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F45001" w:rsidRPr="00EC31B9" w:rsidP="00EC31B9" w14:paraId="6F8A090C" w14:textId="77777777">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Samverkan</w:t>
      </w:r>
      <w:r w:rsidR="00BD2375">
        <w:t xml:space="preserve"> läkemedelshantering vid vårdens övergångar mellan region och kommun</w:t>
      </w:r>
      <w:r w:rsidRPr="0017789C">
        <w:rPr>
          <w:rFonts w:eastAsia="Times New Roman"/>
        </w:rPr>
        <w:fldChar w:fldCharType="end"/>
      </w:r>
    </w:p>
    <w:p w:rsidR="00EC31B9" w:rsidP="00EC31B9" w14:paraId="1D8A111D" w14:textId="77777777">
      <w:pPr>
        <w:pStyle w:val="Brdtext-RJH"/>
      </w:pPr>
      <w:r>
        <w:t xml:space="preserve">Förtydligande riktlinjer för samverkan vid in- och utskrivning från slutenvård </w:t>
      </w:r>
    </w:p>
    <w:p w:rsidR="00EC31B9" w:rsidP="00EC31B9" w14:paraId="54BF53D6" w14:textId="77777777">
      <w:pPr>
        <w:pStyle w:val="Heading2"/>
      </w:pPr>
      <w:r>
        <w:t xml:space="preserve">Bakgrund och syfte  </w:t>
      </w:r>
    </w:p>
    <w:p w:rsidR="00EC31B9" w:rsidP="00EC31B9" w14:paraId="4B000B76" w14:textId="77777777">
      <w:pPr>
        <w:pStyle w:val="Brdtext-RJH"/>
      </w:pPr>
      <w:r>
        <w:t xml:space="preserve">Avvikelser inom läkemedelsområdet står för en stor andel av avvikelserna i vårdens övergångar mellan regionen och kommunerna. Bristerna orsakar oklarheter </w:t>
      </w:r>
      <w:r>
        <w:t xml:space="preserve">om vad som gäller och orsakar dessutom onödiga kontakter mellan verksamheterna för att säkra läkemedelshanteringen. </w:t>
      </w:r>
    </w:p>
    <w:p w:rsidR="00EC31B9" w:rsidP="00EC31B9" w14:paraId="5BC49C16" w14:textId="77777777">
      <w:pPr>
        <w:pStyle w:val="Brdtext-RJH"/>
      </w:pPr>
    </w:p>
    <w:p w:rsidR="00EC31B9" w:rsidP="00EC31B9" w14:paraId="20A4D940" w14:textId="77777777">
      <w:pPr>
        <w:pStyle w:val="Brdtext-RJH"/>
      </w:pPr>
      <w:r>
        <w:t>Ett gemensamt arbete för regionen tillsammans med kommunerna är gjort i syfte att skapa en tydlig samsyn som kan lägga grunden för att säk</w:t>
      </w:r>
      <w:r>
        <w:t xml:space="preserve">ra läkemedel till patienten och underlätta samverkan för verksamheterna vid in- och utskrivning från slutenvård gällande läkemedelshantering. </w:t>
      </w:r>
    </w:p>
    <w:p w:rsidR="00EC31B9" w:rsidP="00EC31B9" w14:paraId="6F2F3D3F" w14:textId="77777777">
      <w:pPr>
        <w:pStyle w:val="Heading2"/>
      </w:pPr>
      <w:r>
        <w:t xml:space="preserve">Delning av läkemedel vid utskrivning från sluten vård </w:t>
      </w:r>
    </w:p>
    <w:p w:rsidR="00EC31B9" w:rsidP="00EC31B9" w14:paraId="024D814B" w14:textId="77777777">
      <w:pPr>
        <w:pStyle w:val="Brdtext-RJH"/>
      </w:pPr>
      <w:r>
        <w:t xml:space="preserve">Vid utskrivning från sluten vården ska läkemedel upp till </w:t>
      </w:r>
      <w:r>
        <w:t>5 (fem) dagar skickas med patienten för behandling inte ska fördröjas. Läkemedel delas i vita läkemedelspåsar. Varje enskilt läkemedel läggs i en påse som märks med patientens identitet, läkemedelsnamn, läkemedelsform, styrka, dosering, administrationssätt</w:t>
      </w:r>
      <w:r>
        <w:t xml:space="preserve"> och antalet tabletter vid narkotikaklassade läkemedel. Har patienter egen dosett eller enheten har ett flertal liggandes kan det efter överenskommelse med mottagande enhet fördelaktigt delas i den. Aktuell läkemedelslista ska skickas med. </w:t>
      </w:r>
    </w:p>
    <w:p w:rsidR="00EC31B9" w:rsidP="00EC31B9" w14:paraId="7265C0D5" w14:textId="77777777">
      <w:pPr>
        <w:pStyle w:val="Heading2"/>
      </w:pPr>
      <w:r>
        <w:t>Narkotikahanter</w:t>
      </w:r>
      <w:r>
        <w:t xml:space="preserve">ing </w:t>
      </w:r>
    </w:p>
    <w:p w:rsidR="00EC31B9" w:rsidP="00EC31B9" w14:paraId="44A39A20" w14:textId="77777777">
      <w:pPr>
        <w:pStyle w:val="Brdtext-RJH"/>
      </w:pPr>
      <w:r>
        <w:t>Det ska skrivas på påsen och/eller skickas meddelande i Link hur många narkotikaklassade läkemedel som har skickats med. Vid eventuella avvikelser tas kontakt med skickade enhet för överenskommelse om vidare handläggning. Hemsjukvården har rutiner för</w:t>
      </w:r>
      <w:r>
        <w:t xml:space="preserve"> att följa förbrukningen i hemmet.   </w:t>
      </w:r>
    </w:p>
    <w:p w:rsidR="00EC31B9" w:rsidP="00EC31B9" w14:paraId="535C9A03" w14:textId="77777777">
      <w:pPr>
        <w:pStyle w:val="Heading2"/>
      </w:pPr>
      <w:r>
        <w:t xml:space="preserve">Patienter med dosdispenserade läkemedel </w:t>
      </w:r>
    </w:p>
    <w:p w:rsidR="00EC31B9" w:rsidP="00EC31B9" w14:paraId="228D3D82" w14:textId="77777777">
      <w:pPr>
        <w:pStyle w:val="Heading3"/>
      </w:pPr>
      <w:r>
        <w:t xml:space="preserve">Akutrulle till dospatient  </w:t>
      </w:r>
    </w:p>
    <w:p w:rsidR="00EC31B9" w:rsidP="00EC31B9" w14:paraId="1F7D6498" w14:textId="77777777">
      <w:pPr>
        <w:pStyle w:val="Brdtext-RJH"/>
      </w:pPr>
      <w:r>
        <w:t xml:space="preserve">Slutenvårdsläkare ombesörjer produktion av akutrulle vid ändringar i Pascal.  </w:t>
      </w:r>
    </w:p>
    <w:p w:rsidR="00EC31B9" w:rsidP="00EC31B9" w14:paraId="2888CFD2" w14:textId="77777777">
      <w:pPr>
        <w:pStyle w:val="Brdtext-RJH"/>
      </w:pPr>
    </w:p>
    <w:p w:rsidR="00EC31B9" w:rsidP="00EC31B9" w14:paraId="23997266" w14:textId="77777777">
      <w:pPr>
        <w:pStyle w:val="Heading3"/>
      </w:pPr>
      <w:r>
        <w:t xml:space="preserve">Leverans av dosrulle </w:t>
      </w:r>
    </w:p>
    <w:p w:rsidR="00EC31B9" w:rsidP="00EC31B9" w14:paraId="50C674FE" w14:textId="77777777">
      <w:pPr>
        <w:pStyle w:val="Brdtext-RJH"/>
      </w:pPr>
      <w:r>
        <w:t xml:space="preserve">Kommunen ansvarar att dosrullar levereras till </w:t>
      </w:r>
      <w:r>
        <w:t xml:space="preserve">adress där patient befinner sig, tex SÄBO eller korttidsboende. </w:t>
      </w:r>
    </w:p>
    <w:p w:rsidR="00EC31B9" w:rsidP="00EC31B9" w14:paraId="6883081E" w14:textId="77777777">
      <w:pPr>
        <w:pStyle w:val="Heading3"/>
      </w:pPr>
      <w:r>
        <w:t xml:space="preserve">Adressändring </w:t>
      </w:r>
    </w:p>
    <w:p w:rsidR="00EC31B9" w:rsidP="00EC31B9" w14:paraId="05DB4A8F" w14:textId="77777777">
      <w:pPr>
        <w:pStyle w:val="Brdtext-RJH"/>
      </w:pPr>
      <w:r>
        <w:t xml:space="preserve">Vid behov av adressändring görs det av sjuksköterska i kommunen. </w:t>
      </w:r>
    </w:p>
    <w:p w:rsidR="00EC31B9" w:rsidP="00EC31B9" w14:paraId="48C7F364" w14:textId="77777777">
      <w:pPr>
        <w:pStyle w:val="Brdtext-RJH"/>
      </w:pPr>
    </w:p>
    <w:p w:rsidR="00EC31B9" w:rsidP="00EC31B9" w14:paraId="39D119F2" w14:textId="77777777">
      <w:pPr>
        <w:pStyle w:val="Heading3"/>
      </w:pPr>
      <w:r>
        <w:t xml:space="preserve">Dospatient med antibiotikakur eller kortare behandling av smärtlindring </w:t>
      </w:r>
    </w:p>
    <w:p w:rsidR="003B7B92" w:rsidP="003B7B92" w14:paraId="25DD31DB" w14:textId="77777777">
      <w:pPr>
        <w:pStyle w:val="xxmsonormal"/>
      </w:pPr>
      <w:r>
        <w:t>Läkemedel skickas med för kvarvarand</w:t>
      </w:r>
      <w:r>
        <w:t xml:space="preserve">e eller kortare kurer av antibiotika eller smärtlindring och meddelas till mottagande sjuksköterska. Ordinationen måste både finnas i Cosmic och Pascal, detta eftersom utskriften i Pascal används om läkemedelslista i kommunen. Kommunerna ska inte hämta ut </w:t>
      </w:r>
      <w:r>
        <w:t xml:space="preserve">från apoteket på receptet i Pascal när läkemedel för hela återstående behandlingstid skickats med i läkemedelspåse. </w:t>
      </w:r>
    </w:p>
    <w:p w:rsidR="003B7B92" w:rsidP="003B7B92" w14:paraId="31CE6957" w14:textId="77777777">
      <w:pPr>
        <w:pStyle w:val="xxmsonormal"/>
      </w:pPr>
    </w:p>
    <w:p w:rsidR="00EC31B9" w:rsidP="00EC31B9" w14:paraId="56ABECB8" w14:textId="77777777">
      <w:pPr>
        <w:pStyle w:val="Brdtext-RJH"/>
      </w:pPr>
      <w:r>
        <w:t xml:space="preserve">Tidpunkt för nästa dos eller vid smärtlindring när senaste dos togs ska anges på påsen samt i Link. </w:t>
      </w:r>
    </w:p>
    <w:p w:rsidR="00EC31B9" w:rsidP="00EC31B9" w14:paraId="1CA53EF0" w14:textId="77777777">
      <w:pPr>
        <w:pStyle w:val="Brdtext-RJH"/>
      </w:pPr>
    </w:p>
    <w:p w:rsidR="00EC31B9" w:rsidP="00EC31B9" w14:paraId="0A6C4CD7" w14:textId="77777777">
      <w:pPr>
        <w:pStyle w:val="Brdtext-RJH"/>
      </w:pPr>
    </w:p>
    <w:p w:rsidR="00EC31B9" w:rsidP="00EC31B9" w14:paraId="77CC8ACD" w14:textId="77777777">
      <w:pPr>
        <w:pStyle w:val="Brdtext-RJH"/>
      </w:pPr>
      <w:r>
        <w:t>Deltagare i förtydligade av riktlin</w:t>
      </w:r>
      <w:r>
        <w:t xml:space="preserve">jer: </w:t>
      </w:r>
    </w:p>
    <w:p w:rsidR="00EC31B9" w:rsidP="00EC31B9" w14:paraId="7CF5CB3D" w14:textId="77777777">
      <w:pPr>
        <w:pStyle w:val="Brdtext-RJH"/>
      </w:pPr>
      <w:r>
        <w:t xml:space="preserve">Anna Forzelius, sjuksköterska Läkemedelsenheten, Region Jämtland Härjedalen </w:t>
      </w:r>
    </w:p>
    <w:p w:rsidR="00EC31B9" w:rsidP="00EC31B9" w14:paraId="7C82CB3B" w14:textId="77777777">
      <w:pPr>
        <w:pStyle w:val="Brdtext-RJH"/>
      </w:pPr>
      <w:r>
        <w:t xml:space="preserve">Mattias Skielta, chefsläkare Region Jämtland Härjedalen </w:t>
      </w:r>
    </w:p>
    <w:p w:rsidR="00EC31B9" w:rsidP="00EC31B9" w14:paraId="40BBA22D" w14:textId="77777777">
      <w:pPr>
        <w:pStyle w:val="Brdtext-RJH"/>
      </w:pPr>
      <w:r>
        <w:t xml:space="preserve">Elsy Bäckström, utvecklingsstrateg, Region Jämtland Härjedalen </w:t>
      </w:r>
    </w:p>
    <w:p w:rsidR="00EC31B9" w:rsidP="00EC31B9" w14:paraId="7949690B" w14:textId="77777777">
      <w:pPr>
        <w:pStyle w:val="Brdtext-RJH"/>
      </w:pPr>
      <w:r>
        <w:t xml:space="preserve">Maria Huss, apotekare, Läkemedelsenheten, Region Jämtland Härjedalen </w:t>
      </w:r>
    </w:p>
    <w:p w:rsidR="00EC31B9" w:rsidP="00EC31B9" w14:paraId="104FBCE4" w14:textId="77777777">
      <w:pPr>
        <w:pStyle w:val="Brdtext-RJH"/>
      </w:pPr>
      <w:r>
        <w:t xml:space="preserve">Emma Wedin, apotekare, Läkemedelsenheten, Region Jämtland Härjedalen </w:t>
      </w:r>
    </w:p>
    <w:p w:rsidR="00EC31B9" w:rsidP="00EC31B9" w14:paraId="5E0E2DE6" w14:textId="77777777">
      <w:pPr>
        <w:pStyle w:val="Brdtext-RJH"/>
      </w:pPr>
      <w:r>
        <w:t xml:space="preserve">Linda Wiklund, sjuksköterska, Strokeenheten </w:t>
      </w:r>
    </w:p>
    <w:p w:rsidR="00EC31B9" w:rsidP="00EC31B9" w14:paraId="6103BDCC" w14:textId="77777777">
      <w:pPr>
        <w:pStyle w:val="Brdtext-RJH"/>
      </w:pPr>
      <w:r>
        <w:t>Jens Ha</w:t>
      </w:r>
      <w:r>
        <w:t xml:space="preserve">nsson MAS Bräcke/Ragunda  </w:t>
      </w:r>
    </w:p>
    <w:p w:rsidR="00F45001" w:rsidP="00EC31B9" w14:paraId="679534DE" w14:textId="77777777">
      <w:pPr>
        <w:pStyle w:val="Brdtext-RJH"/>
      </w:pPr>
      <w:r>
        <w:t>Isabella Estlind MAS, Östersunds kommun</w:t>
      </w:r>
    </w:p>
    <w:sectPr w:rsidSect="00E33AE4">
      <w:headerReference w:type="even" r:id="rId5"/>
      <w:headerReference w:type="default" r:id="rId6"/>
      <w:footerReference w:type="even" r:id="rId7"/>
      <w:footerReference w:type="default" r:id="rId8"/>
      <w:headerReference w:type="first" r:id="rId9"/>
      <w:footerReference w:type="first" r:id="rId10"/>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7CEF0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01D8B75B"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00881758"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7FF42FC1"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55D9066F"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73351DC"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71FEC82A"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5651F69C"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16E991D"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Elsy Bäckström</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2AF4AA3B"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2022-06-22</w:t>
          </w:r>
          <w:r w:rsidRPr="003F7D79">
            <w:rPr>
              <w:rFonts w:asciiTheme="minorHAnsi" w:hAnsiTheme="minorHAnsi" w:cstheme="minorHAnsi"/>
              <w:color w:val="7F7F7F"/>
              <w:sz w:val="13"/>
              <w:szCs w:val="13"/>
              <w:lang w:eastAsia="sv-SE"/>
            </w:rPr>
            <w:fldChar w:fldCharType="end"/>
          </w:r>
        </w:p>
      </w:tc>
    </w:tr>
    <w:tr w14:paraId="39E2419A"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56D80FC8"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37FB71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656BF87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06DF1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E0444C9" w14:textId="77777777">
    <w:pPr>
      <w:pStyle w:val="Sidhuvudsidnumrering-RJH"/>
      <w:ind w:right="-907"/>
      <w:rPr>
        <w:color w:val="4D4D4D"/>
      </w:rPr>
    </w:pPr>
  </w:p>
  <w:tbl>
    <w:tblPr>
      <w:tblStyle w:val="TableGrid2"/>
      <w:tblW w:w="104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7360"/>
      <w:gridCol w:w="1760"/>
    </w:tblGrid>
    <w:tr w14:paraId="1A7C1EF4" w14:textId="77777777" w:rsidTr="00207014">
      <w:tblPrEx>
        <w:tblW w:w="104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9"/>
      </w:trPr>
      <w:tc>
        <w:tcPr>
          <w:tcW w:w="1368" w:type="dxa"/>
          <w:tcMar>
            <w:left w:w="0" w:type="dxa"/>
            <w:right w:w="0" w:type="dxa"/>
          </w:tcMar>
        </w:tcPr>
        <w:p w:rsidR="005A7792" w:rsidRPr="00B56871" w:rsidP="007C405C" w14:paraId="24CF934F"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7360" w:type="dxa"/>
          <w:vMerge w:val="restart"/>
          <w:tcMar>
            <w:left w:w="0" w:type="dxa"/>
            <w:right w:w="0" w:type="dxa"/>
          </w:tcMar>
        </w:tcPr>
        <w:p w:rsidR="0017789C" w:rsidRPr="00B56871" w:rsidP="00207014" w14:paraId="31F4A6C1" w14:textId="546635ED">
          <w:pPr>
            <w:pStyle w:val="Header"/>
            <w:rPr>
              <w:color w:val="7F7F7F"/>
              <w:sz w:val="13"/>
            </w:rPr>
          </w:pPr>
          <w:r w:rsidRPr="002420BC">
            <w:rPr>
              <w:noProof/>
              <w:lang w:eastAsia="sv-SE"/>
            </w:rPr>
            <w:drawing>
              <wp:anchor distT="0" distB="0" distL="114300" distR="114300" simplePos="0" relativeHeight="251660288" behindDoc="0" locked="0" layoutInCell="1" allowOverlap="1">
                <wp:simplePos x="0" y="0"/>
                <wp:positionH relativeFrom="column">
                  <wp:posOffset>635</wp:posOffset>
                </wp:positionH>
                <wp:positionV relativeFrom="paragraph">
                  <wp:posOffset>318135</wp:posOffset>
                </wp:positionV>
                <wp:extent cx="4486910" cy="1038225"/>
                <wp:effectExtent l="0" t="0" r="8890" b="9525"/>
                <wp:wrapSquare wrapText="bothSides"/>
                <wp:docPr id="10" name="Bildobjekt 10" descr="\\larven\Home$\suzgor\Documents\2014 REGIONAL UTV grp\Handlingsplan inkl. kommentarer från ko.la\Skärmavbild 2015-02-24 kl. 15.29.5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larven\Home$\suzgor\Documents\2014 REGIONAL UTV grp\Handlingsplan inkl. kommentarer från ko.la\Skärmavbild 2015-02-24 kl. 15.29.53 (1).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448691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60" w:type="dxa"/>
          <w:vMerge w:val="restart"/>
          <w:tcMar>
            <w:left w:w="0" w:type="dxa"/>
            <w:right w:w="0" w:type="dxa"/>
          </w:tcMar>
        </w:tcPr>
        <w:p w:rsidR="005A7792" w:rsidRPr="00B56871" w:rsidP="005C5B00" w14:paraId="5DE44D73" w14:textId="30DB8C9B">
          <w:pPr>
            <w:pStyle w:val="Header"/>
            <w:rPr>
              <w:rFonts w:asciiTheme="minorHAnsi" w:hAnsiTheme="minorHAnsi" w:cstheme="minorHAnsi"/>
              <w:color w:val="7F7F7F"/>
              <w:sz w:val="13"/>
            </w:rPr>
          </w:pPr>
        </w:p>
      </w:tc>
    </w:tr>
    <w:tr w14:paraId="56F9639A" w14:textId="77777777" w:rsidTr="00207014">
      <w:tblPrEx>
        <w:tblW w:w="10488" w:type="dxa"/>
        <w:tblInd w:w="-450" w:type="dxa"/>
        <w:tblLook w:val="04A0"/>
      </w:tblPrEx>
      <w:trPr>
        <w:trHeight w:val="963"/>
      </w:trPr>
      <w:tc>
        <w:tcPr>
          <w:tcW w:w="1368" w:type="dxa"/>
          <w:tcMar>
            <w:left w:w="0" w:type="dxa"/>
            <w:right w:w="0" w:type="dxa"/>
          </w:tcMar>
        </w:tcPr>
        <w:p w:rsidR="005A7792" w:rsidRPr="00B56871" w:rsidP="007C405C" w14:paraId="093B40E5"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41353622" w14:textId="77777777">
          <w:pPr>
            <w:pStyle w:val="Sidhuvud9"/>
            <w:rPr>
              <w:rFonts w:asciiTheme="minorHAnsi" w:hAnsiTheme="minorHAnsi" w:cstheme="minorHAnsi"/>
              <w:color w:val="7F7F7F"/>
              <w:sz w:val="13"/>
              <w:szCs w:val="13"/>
            </w:rPr>
          </w:pPr>
        </w:p>
      </w:tc>
      <w:tc>
        <w:tcPr>
          <w:tcW w:w="7360" w:type="dxa"/>
          <w:vMerge/>
          <w:tcMar>
            <w:left w:w="0" w:type="dxa"/>
            <w:right w:w="0" w:type="dxa"/>
          </w:tcMar>
        </w:tcPr>
        <w:p w:rsidR="005A7792" w:rsidRPr="00B56871" w:rsidP="00982122" w14:paraId="316A7EE2" w14:textId="77777777">
          <w:pPr>
            <w:pStyle w:val="Sidhuvud7vnster"/>
            <w:rPr>
              <w:rFonts w:asciiTheme="minorHAnsi" w:hAnsiTheme="minorHAnsi" w:cstheme="minorHAnsi"/>
              <w:color w:val="7F7F7F"/>
              <w:sz w:val="13"/>
              <w:szCs w:val="13"/>
            </w:rPr>
          </w:pPr>
        </w:p>
      </w:tc>
      <w:tc>
        <w:tcPr>
          <w:tcW w:w="1760" w:type="dxa"/>
          <w:vMerge/>
          <w:tcMar>
            <w:left w:w="0" w:type="dxa"/>
            <w:right w:w="0" w:type="dxa"/>
          </w:tcMar>
        </w:tcPr>
        <w:p w:rsidR="005A7792" w:rsidRPr="00B56871" w:rsidP="005C5B00" w14:paraId="5D927758" w14:textId="77777777">
          <w:pPr>
            <w:pStyle w:val="Header"/>
            <w:rPr>
              <w:rFonts w:asciiTheme="minorHAnsi" w:hAnsiTheme="minorHAnsi" w:cstheme="minorHAnsi"/>
              <w:color w:val="7F7F7F"/>
              <w:sz w:val="13"/>
            </w:rPr>
          </w:pPr>
        </w:p>
      </w:tc>
    </w:tr>
  </w:tbl>
  <w:p w:rsidR="00E47EFD" w:rsidRPr="00AB5EA8" w:rsidP="00982122" w14:paraId="386EF5B8"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4E108489"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9433F"/>
    <w:rsid w:val="000956D3"/>
    <w:rsid w:val="000A38B7"/>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07014"/>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B7B92"/>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F54A6"/>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25D95"/>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1B9"/>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67C354E7-8C10-4535-981E-72687908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xmsonormal">
    <w:name w:val="x_x_msonormal"/>
    <w:basedOn w:val="Normal"/>
    <w:rsid w:val="003B7B92"/>
    <w:rPr>
      <w:rFonts w:ascii="Calibri" w:hAnsi="Calibri" w:cs="Calibri"/>
      <w:sz w:val="22"/>
      <w:lang w:eastAsia="sv-SE"/>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png" /></Relationships>
</file>

<file path=word/_rels/header3.xml.rels><?xml version="1.0" encoding="utf-8" standalone="yes"?><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2652</Characters>
  <Application>Microsoft Office Word</Application>
  <DocSecurity>8</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Anna Forzelius</cp:lastModifiedBy>
  <cp:revision>11</cp:revision>
  <cp:lastPrinted>2015-10-27T14:22:00Z</cp:lastPrinted>
  <dcterms:created xsi:type="dcterms:W3CDTF">2019-03-22T12:54:00Z</dcterms:created>
  <dcterms:modified xsi:type="dcterms:W3CDTF">2022-06-20T07:15:00Z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https://rjh.centuri.se:443/command/workflow/68413/comment</vt:lpwstr>
  </property>
  <property fmtid="{D5CDD505-2E9C-101B-9397-08002B2CF9AE}" pid="3" name="C_Approved">
    <vt:lpwstr>2022-06-22</vt:lpwstr>
  </property>
  <property fmtid="{D5CDD505-2E9C-101B-9397-08002B2CF9AE}" pid="4" name="C_ApprovedDate">
    <vt:lpwstr>2022-06-22</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2023-06-22</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2022-06-20</vt:lpwstr>
  </property>
  <property fmtid="{D5CDD505-2E9C-101B-9397-08002B2CF9AE}" pid="16" name="C_CreatedBy">
    <vt:lpwstr>Anna Forzelius</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2022-06-20</vt:lpwstr>
  </property>
  <property fmtid="{D5CDD505-2E9C-101B-9397-08002B2CF9AE}" pid="21" name="C_Description">
    <vt:lpwstr>Förtydligande riktlinjer för samverkan vid in- och utskrivning från slutenvård</vt:lpwstr>
  </property>
  <property fmtid="{D5CDD505-2E9C-101B-9397-08002B2CF9AE}" pid="22" name="C_DocumentNumber">
    <vt:lpwstr>68413-3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3</vt:lpwstr>
  </property>
  <property fmtid="{D5CDD505-2E9C-101B-9397-08002B2CF9AE}" pid="32" name="C_Language">
    <vt:lpwstr>sv-SE</vt:lpwstr>
  </property>
  <property fmtid="{D5CDD505-2E9C-101B-9397-08002B2CF9AE}" pid="33" name="C_Link">
    <vt:lpwstr>https://rjh.centuri.se:443/RegNo/68413</vt:lpwstr>
  </property>
  <property fmtid="{D5CDD505-2E9C-101B-9397-08002B2CF9AE}" pid="34" name="C_LinkToDoRespond">
    <vt:lpwstr>https://rjh.centuri.se:443/#/todo/dependee</vt:lpwstr>
  </property>
  <property fmtid="{D5CDD505-2E9C-101B-9397-08002B2CF9AE}" pid="35" name="C_Link_Compare">
    <vt:lpwstr>https://rjh.centuri.se:443/Compare/68413</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Träskvik</vt:lpwstr>
  </property>
  <property fmtid="{D5CDD505-2E9C-101B-9397-08002B2CF9AE}" pid="41" name="C_Owners">
    <vt:lpwstr>Carina Träskvik</vt:lpwstr>
  </property>
  <property fmtid="{D5CDD505-2E9C-101B-9397-08002B2CF9AE}" pid="42" name="C_Owner_Email">
    <vt:lpwstr>carina.traskvik@regionjh.se</vt:lpwstr>
  </property>
  <property fmtid="{D5CDD505-2E9C-101B-9397-08002B2CF9AE}" pid="43" name="C_Owner_FamilyName">
    <vt:lpwstr>Träskvik</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catr</vt:lpwstr>
  </property>
  <property fmtid="{D5CDD505-2E9C-101B-9397-08002B2CF9AE}" pid="47" name="C_Owner_WorkUnit">
    <vt:lpwstr>Läkemedelsenheten</vt:lpwstr>
  </property>
  <property fmtid="{D5CDD505-2E9C-101B-9397-08002B2CF9AE}" pid="48" name="C_Owner_WorkUnitPath">
    <vt:lpwstr>Region Jämtland Härjedalen / Regionstab / Hälso- och sjukvårdspolitiska avdelningen / Läkemedelsenheten</vt:lpwstr>
  </property>
  <property fmtid="{D5CDD505-2E9C-101B-9397-08002B2CF9AE}" pid="49" name="C_Owner_WorkUnit_ExternalId">
    <vt:lpwstr/>
  </property>
  <property fmtid="{D5CDD505-2E9C-101B-9397-08002B2CF9AE}" pid="50" name="C_RegistrationNumber">
    <vt:lpwstr>68413</vt:lpwstr>
  </property>
  <property fmtid="{D5CDD505-2E9C-101B-9397-08002B2CF9AE}" pid="51" name="C_RegistrationNumberId">
    <vt:lpwstr>50d9a31d-8de4-4e72-b5a4-fe89027c7199</vt:lpwstr>
  </property>
  <property fmtid="{D5CDD505-2E9C-101B-9397-08002B2CF9AE}" pid="52" name="C_RegNo">
    <vt:lpwstr>68413-3</vt:lpwstr>
  </property>
  <property fmtid="{D5CDD505-2E9C-101B-9397-08002B2CF9AE}" pid="53" name="C_Restricted">
    <vt:lpwstr>False</vt:lpwstr>
  </property>
  <property fmtid="{D5CDD505-2E9C-101B-9397-08002B2CF9AE}" pid="54" name="C_Reviewed">
    <vt:lpwstr>2022-06-20</vt:lpwstr>
  </property>
  <property fmtid="{D5CDD505-2E9C-101B-9397-08002B2CF9AE}" pid="55" name="C_ReviewedDate">
    <vt:lpwstr>2022-06-20</vt:lpwstr>
  </property>
  <property fmtid="{D5CDD505-2E9C-101B-9397-08002B2CF9AE}" pid="56" name="C_Reviewers">
    <vt:lpwstr>Elsy Bäckström</vt:lpwstr>
  </property>
  <property fmtid="{D5CDD505-2E9C-101B-9397-08002B2CF9AE}" pid="57" name="C_Reviewers_JobTitles">
    <vt:lpwstr/>
  </property>
  <property fmtid="{D5CDD505-2E9C-101B-9397-08002B2CF9AE}" pid="58" name="C_Reviewers_WorkUnits">
    <vt:lpwstr>Hälso- och sjukvårdspolitiska avdelningen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hälso- och sjukvård, Hemsjukvårdsavtal</vt:lpwstr>
  </property>
  <property fmtid="{D5CDD505-2E9C-101B-9397-08002B2CF9AE}" pid="64" name="C_Template">
    <vt:lpwstr>Word-dokument utan försättsblad, med granskning, godkännande och giltighetstid.</vt:lpwstr>
  </property>
  <property fmtid="{D5CDD505-2E9C-101B-9397-08002B2CF9AE}" pid="65" name="C_Title">
    <vt:lpwstr>Samverkan läkemedelshantering vid vårdens övergångar mellan region och kommun</vt:lpwstr>
  </property>
  <property fmtid="{D5CDD505-2E9C-101B-9397-08002B2CF9AE}" pid="66" name="C_UpdatedWhen">
    <vt:lpwstr>2023-09-04</vt:lpwstr>
  </property>
  <property fmtid="{D5CDD505-2E9C-101B-9397-08002B2CF9AE}" pid="67" name="C_UpdatedWhenDate">
    <vt:lpwstr>2023-09-04</vt:lpwstr>
  </property>
  <property fmtid="{D5CDD505-2E9C-101B-9397-08002B2CF9AE}" pid="68" name="C_ValidFrom">
    <vt:lpwstr>2022-06-22</vt:lpwstr>
  </property>
  <property fmtid="{D5CDD505-2E9C-101B-9397-08002B2CF9AE}" pid="69" name="C_ValidFromDate">
    <vt:lpwstr>2022-06-22</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f3a829b4-e995-4e7d-ac42-b9baeab426c7</vt:lpwstr>
  </property>
  <property fmtid="{D5CDD505-2E9C-101B-9397-08002B2CF9AE}" pid="75" name="C_WorkUnit">
    <vt:lpwstr>Läkemedelsenheten</vt:lpwstr>
  </property>
  <property fmtid="{D5CDD505-2E9C-101B-9397-08002B2CF9AE}" pid="76" name="C_WorkUnitPath">
    <vt:lpwstr>Region Jämtland Härjedalen / Regionstab / Hälso- och sjukvårdspolitiska avdelningen / Läkemedelsenheten</vt:lpwstr>
  </property>
</Properties>
</file>