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0870AC02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Vård</w:t>
      </w:r>
      <w:r w:rsidR="00BD2375">
        <w:t xml:space="preserve"> av patient med Multiresistent Pseudomonas aeruginosa</w:t>
      </w:r>
      <w:r w:rsidRPr="0017789C">
        <w:rPr>
          <w:rFonts w:eastAsia="Times New Roman"/>
        </w:rPr>
        <w:fldChar w:fldCharType="end"/>
      </w:r>
    </w:p>
    <w:p w:rsidR="00F45001" w:rsidP="00F45001" w14:paraId="65838797" w14:textId="77777777">
      <w:pPr>
        <w:pStyle w:val="Brdtext-RJH"/>
      </w:pPr>
    </w:p>
    <w:p w:rsidR="00F45001" w:rsidRPr="00C60A29" w:rsidP="00F45001" w14:paraId="01F594E9" w14:textId="77777777">
      <w:pPr>
        <w:pStyle w:val="Brdtext-RJH"/>
        <w:rPr>
          <w:b/>
          <w:bCs/>
          <w:lang w:val="sv-SE"/>
        </w:rPr>
      </w:pPr>
      <w:r w:rsidRPr="00C60A29">
        <w:rPr>
          <w:b/>
          <w:bCs/>
          <w:lang w:val="sv-SE"/>
        </w:rPr>
        <w:t>Bakgrund</w:t>
      </w:r>
    </w:p>
    <w:p w:rsidR="00460AA8" w:rsidP="00F45001" w14:paraId="455E5515" w14:textId="77777777">
      <w:pPr>
        <w:pStyle w:val="Brdtext-RJH"/>
      </w:pPr>
      <w:r>
        <w:t>Pseudomonas aeruginosa är en opportunistisk bakterie med stor anpassningsförmåga för olika miljöer</w:t>
      </w:r>
      <w:r w:rsidR="00D212C8">
        <w:rPr>
          <w:lang w:val="sv-SE"/>
        </w:rPr>
        <w:t>.</w:t>
      </w:r>
      <w:r>
        <w:t xml:space="preserve"> </w:t>
      </w:r>
      <w:r w:rsidR="00D212C8">
        <w:t>Ps aeruginosa är naturligt resistent mot flera antibiotika vilket medför att kolonisation och tillväxt underlättas om patienten behandlas med antibiotika</w:t>
      </w:r>
      <w:r w:rsidR="00D212C8">
        <w:rPr>
          <w:lang w:val="sv-SE"/>
        </w:rPr>
        <w:t xml:space="preserve">. </w:t>
      </w:r>
      <w:r>
        <w:rPr>
          <w:lang w:val="sv-SE"/>
        </w:rPr>
        <w:t xml:space="preserve">Den </w:t>
      </w:r>
      <w:r>
        <w:t>är en klassisk miljöbakterie</w:t>
      </w:r>
      <w:r>
        <w:rPr>
          <w:lang w:val="sv-SE"/>
        </w:rPr>
        <w:t xml:space="preserve"> och kan bilda</w:t>
      </w:r>
      <w:r w:rsidR="00D212C8">
        <w:rPr>
          <w:lang w:val="sv-SE"/>
        </w:rPr>
        <w:t xml:space="preserve"> </w:t>
      </w:r>
      <w:r>
        <w:rPr>
          <w:lang w:val="sv-SE"/>
        </w:rPr>
        <w:t>b</w:t>
      </w:r>
      <w:r>
        <w:t>iofilm</w:t>
      </w:r>
      <w:r>
        <w:rPr>
          <w:lang w:val="sv-SE"/>
        </w:rPr>
        <w:t xml:space="preserve"> vilket </w:t>
      </w:r>
      <w:r>
        <w:t>bidrar till</w:t>
      </w:r>
      <w:r w:rsidR="00D212C8">
        <w:rPr>
          <w:lang w:val="sv-SE"/>
        </w:rPr>
        <w:t xml:space="preserve"> att </w:t>
      </w:r>
      <w:r>
        <w:t xml:space="preserve">P. aeruginosa är en av de </w:t>
      </w:r>
      <w:r>
        <w:rPr>
          <w:lang w:val="sv-SE"/>
        </w:rPr>
        <w:t>vanligare</w:t>
      </w:r>
      <w:r>
        <w:t xml:space="preserve"> sjukhusbakteri</w:t>
      </w:r>
      <w:r>
        <w:t xml:space="preserve">erna. </w:t>
      </w:r>
    </w:p>
    <w:p w:rsidR="00460AA8" w:rsidP="00F45001" w14:paraId="4EF2E770" w14:textId="77777777">
      <w:pPr>
        <w:pStyle w:val="Brdtext-RJH"/>
      </w:pPr>
      <w:r>
        <w:t>Som opportunistisk bakterie uppträder den i kliniska sammanhang såväl som kolonisatör som</w:t>
      </w:r>
      <w:r w:rsidR="00D212C8">
        <w:rPr>
          <w:lang w:val="sv-SE"/>
        </w:rPr>
        <w:t xml:space="preserve"> orsak till </w:t>
      </w:r>
      <w:r>
        <w:t>livshotande tillstånd. De mest drabbade patientgrupperna är intensivårdskrävande patienter, patienter med kroniska lungsjukdomar såsom CF-patienter,</w:t>
      </w:r>
      <w:r>
        <w:t xml:space="preserve"> eller patienter som är i behov av långvarig respiratorbehandling.</w:t>
      </w:r>
    </w:p>
    <w:p w:rsidR="00460AA8" w:rsidP="00F45001" w14:paraId="57A5983D" w14:textId="77777777">
      <w:pPr>
        <w:pStyle w:val="Brdtext-RJH"/>
      </w:pPr>
    </w:p>
    <w:p w:rsidR="00C60A29" w:rsidP="00F45001" w14:paraId="06CE533A" w14:textId="77777777">
      <w:pPr>
        <w:pStyle w:val="Brdtext-RJH"/>
      </w:pPr>
      <w:r w:rsidRPr="00460AA8">
        <w:rPr>
          <w:b/>
          <w:bCs/>
        </w:rPr>
        <w:t xml:space="preserve">Definition </w:t>
      </w:r>
      <w:r>
        <w:t xml:space="preserve">av multiresistent </w:t>
      </w:r>
      <w:r w:rsidR="00460AA8">
        <w:t xml:space="preserve">P. aeruginosas </w:t>
      </w:r>
      <w:r>
        <w:t xml:space="preserve">är </w:t>
      </w:r>
      <w:r w:rsidR="00460AA8">
        <w:rPr>
          <w:lang w:val="sv-SE"/>
        </w:rPr>
        <w:t xml:space="preserve">en </w:t>
      </w:r>
      <w:r>
        <w:t>resistens mot karbapenemer (både meropenem och imipenem),</w:t>
      </w:r>
      <w:r w:rsidRPr="00D212C8">
        <w:t xml:space="preserve"> </w:t>
      </w:r>
      <w:r w:rsidRPr="00D212C8" w:rsidR="008F1E3B">
        <w:rPr>
          <w:lang w:val="sv-SE"/>
        </w:rPr>
        <w:t xml:space="preserve">samt </w:t>
      </w:r>
      <w:r>
        <w:t xml:space="preserve">ceftazidim och piperacillin/tazobactam. </w:t>
      </w:r>
    </w:p>
    <w:p w:rsidR="00C60A29" w:rsidP="00F45001" w14:paraId="345B7D3C" w14:textId="77777777">
      <w:pPr>
        <w:pStyle w:val="Brdtext-RJH"/>
      </w:pPr>
    </w:p>
    <w:p w:rsidR="00C60A29" w:rsidRPr="00460AA8" w:rsidP="00F45001" w14:paraId="34E0443C" w14:textId="77777777">
      <w:pPr>
        <w:pStyle w:val="Brdtext-RJH"/>
        <w:rPr>
          <w:lang w:val="sv-SE"/>
        </w:rPr>
      </w:pPr>
      <w:r>
        <w:t>Patientens medicinska omhändertag</w:t>
      </w:r>
      <w:r>
        <w:t xml:space="preserve">ande får inte förhindras eller fördröjas på grund av konstaterat bärarskap av multiresistent </w:t>
      </w:r>
      <w:r w:rsidR="00460AA8">
        <w:t xml:space="preserve">P. </w:t>
      </w:r>
      <w:r w:rsidR="00460AA8">
        <w:rPr>
          <w:lang w:val="sv-SE"/>
        </w:rPr>
        <w:t>a</w:t>
      </w:r>
      <w:r w:rsidR="00460AA8">
        <w:t>eruginosas</w:t>
      </w:r>
      <w:r w:rsidR="00460AA8">
        <w:rPr>
          <w:lang w:val="sv-SE"/>
        </w:rPr>
        <w:t>.</w:t>
      </w:r>
    </w:p>
    <w:p w:rsidR="008F1E3B" w:rsidP="00F45001" w14:paraId="1AA678AF" w14:textId="77777777">
      <w:pPr>
        <w:pStyle w:val="Brdtext-RJH"/>
        <w:rPr>
          <w:lang w:val="sv-SE"/>
        </w:rPr>
      </w:pPr>
    </w:p>
    <w:p w:rsidR="00C60A29" w:rsidRPr="00460AA8" w:rsidP="00F45001" w14:paraId="7F707E9A" w14:textId="77777777">
      <w:pPr>
        <w:pStyle w:val="Brdtext-RJH"/>
        <w:rPr>
          <w:b/>
          <w:bCs/>
          <w:lang w:val="sv-SE"/>
        </w:rPr>
      </w:pPr>
      <w:r w:rsidRPr="00460AA8">
        <w:rPr>
          <w:b/>
          <w:bCs/>
          <w:lang w:val="sv-SE"/>
        </w:rPr>
        <w:t>Smittvägar</w:t>
      </w:r>
    </w:p>
    <w:p w:rsidR="002A17BD" w:rsidP="002A17BD" w14:paraId="19B5E085" w14:textId="77777777">
      <w:pPr>
        <w:pStyle w:val="Brdtext-RJH"/>
        <w:rPr>
          <w:lang w:val="sv-SE"/>
        </w:rPr>
      </w:pPr>
      <w:r>
        <w:rPr>
          <w:lang w:val="sv-SE"/>
        </w:rPr>
        <w:t>Via dåligt rengjorda</w:t>
      </w:r>
    </w:p>
    <w:p w:rsidR="00C60A29" w:rsidRPr="002A17BD" w:rsidP="002A17BD" w14:paraId="71730A7B" w14:textId="77777777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>h</w:t>
      </w:r>
      <w:r w:rsidRPr="002A17BD">
        <w:rPr>
          <w:lang w:val="sv-SE"/>
        </w:rPr>
        <w:t>änder</w:t>
      </w:r>
    </w:p>
    <w:p w:rsidR="002A17BD" w:rsidRPr="002A17BD" w:rsidP="002A17BD" w14:paraId="65660B6A" w14:textId="77777777">
      <w:pPr>
        <w:pStyle w:val="Brdtext-RJH"/>
        <w:numPr>
          <w:ilvl w:val="0"/>
          <w:numId w:val="22"/>
        </w:numPr>
        <w:rPr>
          <w:lang w:val="sv-SE"/>
        </w:rPr>
      </w:pPr>
      <w:r>
        <w:rPr>
          <w:lang w:val="sv-SE"/>
        </w:rPr>
        <w:t>u</w:t>
      </w:r>
      <w:r w:rsidRPr="002A17BD">
        <w:rPr>
          <w:lang w:val="sv-SE"/>
        </w:rPr>
        <w:t>trustning</w:t>
      </w:r>
    </w:p>
    <w:p w:rsidR="002A17BD" w:rsidRPr="002A17BD" w:rsidP="002A17BD" w14:paraId="16D0CFBB" w14:textId="77777777">
      <w:pPr>
        <w:pStyle w:val="Brdtext-RJH"/>
        <w:numPr>
          <w:ilvl w:val="0"/>
          <w:numId w:val="22"/>
        </w:numPr>
        <w:rPr>
          <w:lang w:val="sv-SE"/>
        </w:rPr>
      </w:pPr>
      <w:r w:rsidRPr="002A17BD">
        <w:rPr>
          <w:lang w:val="sv-SE"/>
        </w:rPr>
        <w:t>ytor</w:t>
      </w:r>
    </w:p>
    <w:p w:rsidR="002A17BD" w:rsidRPr="00460AA8" w:rsidP="002A17BD" w14:paraId="63BDF3D3" w14:textId="77777777">
      <w:pPr>
        <w:pStyle w:val="Brdtext-RJH"/>
        <w:ind w:left="720"/>
        <w:rPr>
          <w:b/>
          <w:bCs/>
          <w:lang w:val="sv-SE"/>
        </w:rPr>
      </w:pPr>
    </w:p>
    <w:p w:rsidR="00C60A29" w:rsidRPr="00460AA8" w:rsidP="00F45001" w14:paraId="093FDD04" w14:textId="77777777">
      <w:pPr>
        <w:pStyle w:val="Brdtext-RJH"/>
        <w:rPr>
          <w:b/>
          <w:bCs/>
          <w:lang w:val="sv-SE"/>
        </w:rPr>
      </w:pPr>
      <w:r w:rsidRPr="00460AA8">
        <w:rPr>
          <w:b/>
          <w:bCs/>
          <w:lang w:val="sv-SE"/>
        </w:rPr>
        <w:t>Riskfaktorer</w:t>
      </w:r>
    </w:p>
    <w:p w:rsidR="002A17BD" w:rsidRPr="007E1C3B" w:rsidP="002A17BD" w14:paraId="720EA37D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 xml:space="preserve">kroniska sår </w:t>
      </w:r>
    </w:p>
    <w:p w:rsidR="00D212C8" w:rsidRPr="00D212C8" w:rsidP="002A17BD" w14:paraId="36A2E5BA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>stomier, dränage och PD-kateter</w:t>
      </w:r>
    </w:p>
    <w:p w:rsidR="002A17BD" w:rsidRPr="007E1C3B" w:rsidP="002A17BD" w14:paraId="2253D907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 xml:space="preserve">tracheostomi och produktiv hosta </w:t>
      </w:r>
    </w:p>
    <w:p w:rsidR="002A17BD" w:rsidRPr="007E1C3B" w:rsidP="002A17BD" w14:paraId="05B9ADD3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 xml:space="preserve">CVK, CDK och PICC-line </w:t>
      </w:r>
    </w:p>
    <w:p w:rsidR="002A17BD" w:rsidRPr="007E1C3B" w:rsidP="002A17BD" w14:paraId="3F4E27AF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 xml:space="preserve">KAD och RIK </w:t>
      </w:r>
    </w:p>
    <w:p w:rsidR="002A17BD" w:rsidRPr="002A17BD" w:rsidP="002A17BD" w14:paraId="3455289C" w14:textId="77777777">
      <w:pPr>
        <w:pStyle w:val="Brdtext-RJH"/>
        <w:numPr>
          <w:ilvl w:val="0"/>
          <w:numId w:val="23"/>
        </w:numPr>
        <w:rPr>
          <w:b/>
          <w:bCs/>
          <w:lang w:val="sv-SE"/>
        </w:rPr>
      </w:pPr>
      <w:r>
        <w:t>nedsatt kognitiv förmåga</w:t>
      </w:r>
    </w:p>
    <w:p w:rsidR="00C60A29" w:rsidP="00F45001" w14:paraId="4203BFD0" w14:textId="77777777">
      <w:pPr>
        <w:pStyle w:val="Brdtext-RJH"/>
        <w:rPr>
          <w:b/>
          <w:bCs/>
          <w:lang w:val="sv-SE"/>
        </w:rPr>
      </w:pPr>
    </w:p>
    <w:p w:rsidR="002A17BD" w:rsidP="00F45001" w14:paraId="24E271EB" w14:textId="77777777">
      <w:pPr>
        <w:pStyle w:val="Brdtext-RJH"/>
        <w:rPr>
          <w:b/>
          <w:bCs/>
          <w:lang w:val="sv-SE"/>
        </w:rPr>
      </w:pPr>
    </w:p>
    <w:p w:rsidR="00D212C8" w:rsidP="00F45001" w14:paraId="1E3918AB" w14:textId="77777777">
      <w:pPr>
        <w:pStyle w:val="Brdtext-RJH"/>
        <w:rPr>
          <w:b/>
          <w:bCs/>
          <w:lang w:val="sv-SE"/>
        </w:rPr>
      </w:pPr>
    </w:p>
    <w:p w:rsidR="00D212C8" w:rsidP="00F45001" w14:paraId="0F7418DD" w14:textId="77777777">
      <w:pPr>
        <w:pStyle w:val="Brdtext-RJH"/>
        <w:rPr>
          <w:b/>
          <w:bCs/>
          <w:lang w:val="sv-SE"/>
        </w:rPr>
      </w:pPr>
    </w:p>
    <w:p w:rsidR="00D212C8" w:rsidP="00F45001" w14:paraId="73EA875C" w14:textId="77777777">
      <w:pPr>
        <w:pStyle w:val="Brdtext-RJH"/>
        <w:rPr>
          <w:b/>
          <w:bCs/>
          <w:lang w:val="sv-SE"/>
        </w:rPr>
      </w:pPr>
    </w:p>
    <w:p w:rsidR="00D212C8" w:rsidP="00F45001" w14:paraId="0757D3A7" w14:textId="77777777">
      <w:pPr>
        <w:pStyle w:val="Brdtext-RJH"/>
        <w:rPr>
          <w:b/>
          <w:bCs/>
          <w:lang w:val="sv-SE"/>
        </w:rPr>
      </w:pPr>
    </w:p>
    <w:p w:rsidR="00D212C8" w:rsidP="00F45001" w14:paraId="4F5F71A1" w14:textId="77777777">
      <w:pPr>
        <w:pStyle w:val="Brdtext-RJH"/>
        <w:rPr>
          <w:b/>
          <w:bCs/>
          <w:lang w:val="sv-SE"/>
        </w:rPr>
      </w:pPr>
    </w:p>
    <w:p w:rsidR="00D212C8" w:rsidP="00F45001" w14:paraId="1B96FDAA" w14:textId="77777777">
      <w:pPr>
        <w:pStyle w:val="Brdtext-RJH"/>
        <w:rPr>
          <w:b/>
          <w:bCs/>
          <w:lang w:val="sv-SE"/>
        </w:rPr>
      </w:pPr>
    </w:p>
    <w:p w:rsidR="00D212C8" w:rsidP="00F45001" w14:paraId="0A8E23E0" w14:textId="77777777">
      <w:pPr>
        <w:pStyle w:val="Brdtext-RJH"/>
        <w:rPr>
          <w:b/>
          <w:bCs/>
          <w:lang w:val="sv-SE"/>
        </w:rPr>
      </w:pPr>
    </w:p>
    <w:p w:rsidR="002A17BD" w:rsidP="00F45001" w14:paraId="0A02F5EF" w14:textId="77777777">
      <w:pPr>
        <w:pStyle w:val="Brdtext-RJH"/>
        <w:rPr>
          <w:b/>
          <w:bCs/>
          <w:lang w:val="sv-SE"/>
        </w:rPr>
      </w:pPr>
      <w:r>
        <w:rPr>
          <w:b/>
          <w:bCs/>
          <w:lang w:val="sv-SE"/>
        </w:rPr>
        <w:t>Vid nyupptäckt bärarskap</w:t>
      </w:r>
    </w:p>
    <w:p w:rsidR="00F85E64" w:rsidP="00F85E64" w14:paraId="2EA19616" w14:textId="77777777">
      <w:pPr>
        <w:pStyle w:val="Brdtext-RJH"/>
        <w:numPr>
          <w:ilvl w:val="0"/>
          <w:numId w:val="24"/>
        </w:numPr>
      </w:pPr>
      <w:r>
        <w:t>Behandlande/ansvarig läkare på aktuell enhet</w:t>
      </w:r>
    </w:p>
    <w:p w:rsidR="00F85E64" w:rsidP="00D212C8" w14:paraId="08078FAE" w14:textId="77777777">
      <w:pPr>
        <w:pStyle w:val="Brdtext-RJH"/>
        <w:ind w:left="360"/>
      </w:pPr>
      <w:r>
        <w:t xml:space="preserve"> - informerar patienten om odlingsresultatet</w:t>
      </w:r>
    </w:p>
    <w:p w:rsidR="00F85E64" w:rsidP="00F85E64" w14:paraId="251FB6D7" w14:textId="77777777">
      <w:pPr>
        <w:pStyle w:val="Brdtext-RJH"/>
        <w:ind w:left="360"/>
      </w:pPr>
      <w:r>
        <w:t xml:space="preserve"> - informerar patienten om vikten av att vid ny vårdkontakt informera om bärarskap för att vid behov få rätt antibiotikabehandling. Patienten ges inga förhållningsregler enligt smittskyddslagen</w:t>
      </w:r>
    </w:p>
    <w:p w:rsidR="00F85E64" w:rsidP="00F85E64" w14:paraId="4CB62B86" w14:textId="77777777">
      <w:pPr>
        <w:pStyle w:val="Brdtext-RJH"/>
        <w:ind w:left="360"/>
      </w:pPr>
      <w:r>
        <w:t xml:space="preserve">- </w:t>
      </w:r>
      <w:r>
        <w:t>ansvarar för att bärarskap journalförs under uppmärksamhetssymbolen</w:t>
      </w:r>
    </w:p>
    <w:p w:rsidR="00F85E64" w:rsidP="00F85E64" w14:paraId="03B09038" w14:textId="77777777">
      <w:pPr>
        <w:pStyle w:val="Brdtext-RJH"/>
      </w:pPr>
      <w:r>
        <w:rPr>
          <w:rFonts w:ascii="Symbol" w:hAnsi="Symbol"/>
        </w:rPr>
        <w:sym w:font="Symbol" w:char="F0B7"/>
      </w:r>
      <w:r>
        <w:t xml:space="preserve"> Kontrollodling behövs inte</w:t>
      </w:r>
      <w:r w:rsidR="00892477">
        <w:rPr>
          <w:lang w:val="sv-SE"/>
        </w:rPr>
        <w:t>.</w:t>
      </w:r>
      <w:r>
        <w:t xml:space="preserve"> </w:t>
      </w:r>
    </w:p>
    <w:p w:rsidR="00F85E64" w:rsidP="00F85E64" w14:paraId="27997456" w14:textId="77777777">
      <w:pPr>
        <w:pStyle w:val="Brdtext-RJH"/>
        <w:rPr>
          <w:lang w:val="sv-SE"/>
        </w:rPr>
      </w:pPr>
      <w:r>
        <w:rPr>
          <w:rFonts w:ascii="Symbol" w:hAnsi="Symbol"/>
        </w:rPr>
        <w:sym w:font="Symbol" w:char="F0B7"/>
      </w:r>
      <w:r>
        <w:t xml:space="preserve"> Inför byte av vårdform ska mottagande enhet informeras om patientens bärarskap av </w:t>
      </w:r>
      <w:r w:rsidR="00D212C8">
        <w:rPr>
          <w:lang w:val="sv-SE"/>
        </w:rPr>
        <w:t xml:space="preserve"> </w:t>
      </w:r>
    </w:p>
    <w:p w:rsidR="00892477" w:rsidP="00F85E64" w14:paraId="4510BF5D" w14:textId="77777777">
      <w:pPr>
        <w:pStyle w:val="Brdtext-RJH"/>
      </w:pPr>
      <w:r>
        <w:rPr>
          <w:lang w:val="sv-SE"/>
        </w:rPr>
        <w:t xml:space="preserve">   </w:t>
      </w:r>
      <w:r>
        <w:t>ansvarig sjuksköterska/läkare.</w:t>
      </w:r>
    </w:p>
    <w:p w:rsidR="00D212C8" w:rsidRPr="00D212C8" w:rsidP="00D212C8" w14:paraId="2E8A2E80" w14:textId="77777777">
      <w:pPr>
        <w:pStyle w:val="Brdtext-RJH"/>
        <w:numPr>
          <w:ilvl w:val="0"/>
          <w:numId w:val="25"/>
        </w:numPr>
        <w:ind w:left="142" w:hanging="142"/>
        <w:rPr>
          <w:lang w:val="sv-SE"/>
        </w:rPr>
      </w:pPr>
      <w:r>
        <w:rPr>
          <w:lang w:val="sv-SE"/>
        </w:rPr>
        <w:t xml:space="preserve">Inför </w:t>
      </w:r>
      <w:r w:rsidRPr="00D212C8">
        <w:t xml:space="preserve">överföring till korttidsboende </w:t>
      </w:r>
      <w:r w:rsidRPr="00D212C8">
        <w:t>i kommunal vård informeras Vårdhygien.</w:t>
      </w:r>
    </w:p>
    <w:p w:rsidR="00AA4109" w:rsidRPr="00460AA8" w:rsidP="00D212C8" w14:paraId="0626A491" w14:textId="77777777">
      <w:pPr>
        <w:pStyle w:val="Brdtext-RJH"/>
        <w:ind w:left="360"/>
        <w:rPr>
          <w:b/>
          <w:bCs/>
          <w:lang w:val="sv-SE"/>
        </w:rPr>
      </w:pPr>
    </w:p>
    <w:p w:rsidR="00AA4109" w:rsidRPr="00460AA8" w:rsidP="00AA4109" w14:paraId="13840DC5" w14:textId="77777777">
      <w:pPr>
        <w:pStyle w:val="Brdtext-RJH"/>
        <w:rPr>
          <w:b/>
          <w:bCs/>
          <w:lang w:val="sv-SE"/>
        </w:rPr>
      </w:pPr>
    </w:p>
    <w:p w:rsidR="00C60A29" w:rsidRPr="00460AA8" w:rsidP="00F45001" w14:paraId="4C10EFCB" w14:textId="77777777">
      <w:pPr>
        <w:pStyle w:val="Brdtext-RJH"/>
        <w:rPr>
          <w:b/>
          <w:bCs/>
          <w:lang w:val="sv-SE"/>
        </w:rPr>
      </w:pPr>
      <w:r w:rsidRPr="00460AA8">
        <w:rPr>
          <w:b/>
          <w:bCs/>
          <w:lang w:val="sv-SE"/>
        </w:rPr>
        <w:t>Vårdrumsplacering</w:t>
      </w:r>
    </w:p>
    <w:p w:rsidR="00460AA8" w:rsidP="00F45001" w14:paraId="40CC258C" w14:textId="77777777">
      <w:pPr>
        <w:pStyle w:val="Brdtext-RJH"/>
        <w:rPr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5040"/>
      </w:tblGrid>
      <w:tr w14:paraId="139319C3" w14:textId="77777777" w:rsidTr="00D21D71">
        <w:tblPrEx>
          <w:tblW w:w="0" w:type="auto"/>
          <w:tblLook w:val="04A0"/>
        </w:tblPrEx>
        <w:tc>
          <w:tcPr>
            <w:tcW w:w="3114" w:type="dxa"/>
          </w:tcPr>
          <w:p w:rsidR="008F1E3B" w:rsidRPr="008F1E3B" w:rsidP="00F45001" w14:paraId="72C94DCA" w14:textId="77777777">
            <w:pPr>
              <w:pStyle w:val="Brdtext-RJH"/>
              <w:rPr>
                <w:b/>
                <w:bCs/>
                <w:lang w:val="sv-SE"/>
              </w:rPr>
            </w:pPr>
            <w:r w:rsidRPr="008F1E3B">
              <w:rPr>
                <w:b/>
                <w:bCs/>
                <w:lang w:val="sv-SE"/>
              </w:rPr>
              <w:t>Riskfaktorer</w:t>
            </w:r>
          </w:p>
        </w:tc>
        <w:tc>
          <w:tcPr>
            <w:tcW w:w="5040" w:type="dxa"/>
          </w:tcPr>
          <w:p w:rsidR="008F1E3B" w:rsidRPr="008F1E3B" w:rsidP="00F45001" w14:paraId="2FBA27BC" w14:textId="77777777">
            <w:pPr>
              <w:pStyle w:val="Brdtext-RJH"/>
              <w:rPr>
                <w:b/>
                <w:bCs/>
                <w:lang w:val="sv-SE"/>
              </w:rPr>
            </w:pPr>
            <w:r w:rsidRPr="008F1E3B">
              <w:rPr>
                <w:b/>
                <w:bCs/>
                <w:lang w:val="sv-SE"/>
              </w:rPr>
              <w:t>Vårdhygieniska åtgärder*</w:t>
            </w:r>
          </w:p>
        </w:tc>
      </w:tr>
      <w:tr w14:paraId="3009E670" w14:textId="77777777" w:rsidTr="00D21D71">
        <w:tblPrEx>
          <w:tblW w:w="0" w:type="auto"/>
          <w:tblLook w:val="04A0"/>
        </w:tblPrEx>
        <w:tc>
          <w:tcPr>
            <w:tcW w:w="3114" w:type="dxa"/>
            <w:shd w:val="clear" w:color="auto" w:fill="EDFEC4" w:themeFill="accent1" w:themeFillTint="33"/>
          </w:tcPr>
          <w:p w:rsidR="008F1E3B" w:rsidP="00D21D71" w14:paraId="0D5005BD" w14:textId="77777777">
            <w:pPr>
              <w:pStyle w:val="Brdtext-RJH"/>
              <w:rPr>
                <w:lang w:val="sv-SE"/>
              </w:rPr>
            </w:pPr>
            <w:r w:rsidRPr="00D21D71">
              <w:rPr>
                <w:b/>
                <w:bCs/>
                <w:lang w:val="sv-SE"/>
              </w:rPr>
              <w:t>A</w:t>
            </w:r>
            <w:r>
              <w:rPr>
                <w:lang w:val="sv-SE"/>
              </w:rPr>
              <w:t xml:space="preserve"> Patient med: </w:t>
            </w:r>
          </w:p>
          <w:p w:rsidR="00D21D71" w:rsidP="00D21D71" w14:paraId="51F8EA77" w14:textId="77777777">
            <w:pPr>
              <w:pStyle w:val="Brdtext-RJH"/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lang w:val="sv-SE"/>
              </w:rPr>
              <w:t>tracheostoma/intuberad</w:t>
            </w:r>
          </w:p>
          <w:p w:rsidR="00D21D71" w:rsidP="00D21D71" w14:paraId="5547CA05" w14:textId="77777777">
            <w:pPr>
              <w:pStyle w:val="Brdtext-RJH"/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lang w:val="sv-SE"/>
              </w:rPr>
              <w:t>produktiv hosta</w:t>
            </w:r>
          </w:p>
          <w:p w:rsidR="00D21D71" w:rsidRPr="00234D0A" w:rsidP="00234D0A" w14:paraId="3E1E0625" w14:textId="77777777">
            <w:pPr>
              <w:pStyle w:val="Brdtext-RJH"/>
              <w:numPr>
                <w:ilvl w:val="0"/>
                <w:numId w:val="26"/>
              </w:numPr>
              <w:rPr>
                <w:lang w:val="sv-SE"/>
              </w:rPr>
            </w:pPr>
            <w:r>
              <w:rPr>
                <w:lang w:val="sv-SE"/>
              </w:rPr>
              <w:t>diarrè</w:t>
            </w:r>
          </w:p>
        </w:tc>
        <w:tc>
          <w:tcPr>
            <w:tcW w:w="5040" w:type="dxa"/>
            <w:shd w:val="clear" w:color="auto" w:fill="EDFEC4" w:themeFill="accent1" w:themeFillTint="33"/>
          </w:tcPr>
          <w:p w:rsidR="008F1E3B" w:rsidP="00D21D71" w14:paraId="20DE9B9A" w14:textId="77777777">
            <w:pPr>
              <w:pStyle w:val="Brdtext-RJH"/>
              <w:numPr>
                <w:ilvl w:val="0"/>
                <w:numId w:val="24"/>
              </w:numPr>
              <w:rPr>
                <w:lang w:val="sv-SE"/>
              </w:rPr>
            </w:pPr>
            <w:r>
              <w:rPr>
                <w:lang w:val="sv-SE"/>
              </w:rPr>
              <w:t>Eget rum med toalett och dusch</w:t>
            </w:r>
          </w:p>
          <w:p w:rsidR="00D21D71" w:rsidP="00234D0A" w14:paraId="1704147A" w14:textId="77777777">
            <w:pPr>
              <w:pStyle w:val="Brdtext-RJH"/>
              <w:numPr>
                <w:ilvl w:val="0"/>
                <w:numId w:val="24"/>
              </w:numPr>
              <w:rPr>
                <w:lang w:val="sv-SE"/>
              </w:rPr>
            </w:pPr>
            <w:r>
              <w:rPr>
                <w:lang w:val="sv-SE"/>
              </w:rPr>
              <w:t>Gångt</w:t>
            </w:r>
            <w:r w:rsidR="00234D0A">
              <w:rPr>
                <w:lang w:val="sv-SE"/>
              </w:rPr>
              <w:t>r</w:t>
            </w:r>
            <w:r>
              <w:rPr>
                <w:lang w:val="sv-SE"/>
              </w:rPr>
              <w:t>äning/mobilisering utanför rummet kan ske</w:t>
            </w:r>
          </w:p>
          <w:p w:rsidR="00D21D71" w:rsidP="00D21D71" w14:paraId="12924246" w14:textId="77777777">
            <w:pPr>
              <w:pStyle w:val="Brdtext-RJH"/>
              <w:numPr>
                <w:ilvl w:val="0"/>
                <w:numId w:val="24"/>
              </w:numPr>
              <w:rPr>
                <w:lang w:val="sv-SE"/>
              </w:rPr>
            </w:pPr>
            <w:r>
              <w:rPr>
                <w:lang w:val="sv-SE"/>
              </w:rPr>
              <w:t xml:space="preserve">Serveras och </w:t>
            </w:r>
            <w:r>
              <w:rPr>
                <w:lang w:val="sv-SE"/>
              </w:rPr>
              <w:t>äter i sitt rum</w:t>
            </w:r>
          </w:p>
          <w:p w:rsidR="00D21D71" w:rsidRPr="00234D0A" w:rsidP="00234D0A" w14:paraId="10052284" w14:textId="77777777">
            <w:pPr>
              <w:pStyle w:val="Brdtext-RJH"/>
              <w:numPr>
                <w:ilvl w:val="0"/>
                <w:numId w:val="24"/>
              </w:numPr>
              <w:rPr>
                <w:lang w:val="sv-SE"/>
              </w:rPr>
            </w:pPr>
            <w:r>
              <w:rPr>
                <w:lang w:val="sv-SE"/>
              </w:rPr>
              <w:t>Operation/behandling etc se nedan</w:t>
            </w:r>
          </w:p>
        </w:tc>
      </w:tr>
      <w:tr w14:paraId="1E288321" w14:textId="77777777" w:rsidTr="00D21D71">
        <w:tblPrEx>
          <w:tblW w:w="0" w:type="auto"/>
          <w:tblLook w:val="04A0"/>
        </w:tblPrEx>
        <w:tc>
          <w:tcPr>
            <w:tcW w:w="3114" w:type="dxa"/>
          </w:tcPr>
          <w:p w:rsidR="008F1E3B" w:rsidP="00F45001" w14:paraId="06DA3148" w14:textId="77777777">
            <w:pPr>
              <w:pStyle w:val="Brdtext-RJH"/>
              <w:rPr>
                <w:lang w:val="sv-SE"/>
              </w:rPr>
            </w:pPr>
            <w:r w:rsidRPr="00234D0A">
              <w:rPr>
                <w:b/>
                <w:bCs/>
                <w:lang w:val="sv-SE"/>
              </w:rPr>
              <w:t>B</w:t>
            </w:r>
            <w:r>
              <w:rPr>
                <w:lang w:val="sv-SE"/>
              </w:rPr>
              <w:t xml:space="preserve"> Patient med:</w:t>
            </w:r>
          </w:p>
          <w:p w:rsidR="00D21D71" w:rsidP="00D21D71" w14:paraId="7BA13B6B" w14:textId="77777777">
            <w:pPr>
              <w:pStyle w:val="Brdtext-RJH"/>
              <w:numPr>
                <w:ilvl w:val="0"/>
                <w:numId w:val="27"/>
              </w:numPr>
              <w:ind w:left="457"/>
              <w:rPr>
                <w:lang w:val="sv-SE"/>
              </w:rPr>
            </w:pPr>
            <w:r>
              <w:rPr>
                <w:lang w:val="sv-SE"/>
              </w:rPr>
              <w:t>Faeces-/urininkontinens</w:t>
            </w:r>
          </w:p>
          <w:p w:rsidR="00D21D71" w:rsidP="00D21D71" w14:paraId="737174C6" w14:textId="77777777">
            <w:pPr>
              <w:pStyle w:val="Brdtext-RJH"/>
              <w:numPr>
                <w:ilvl w:val="0"/>
                <w:numId w:val="27"/>
              </w:numPr>
              <w:ind w:left="457"/>
              <w:rPr>
                <w:lang w:val="sv-SE"/>
              </w:rPr>
            </w:pPr>
            <w:r>
              <w:rPr>
                <w:lang w:val="sv-SE"/>
              </w:rPr>
              <w:t>KAD/RIK</w:t>
            </w:r>
          </w:p>
          <w:p w:rsidR="00D21D71" w:rsidP="00D21D71" w14:paraId="6299C856" w14:textId="77777777">
            <w:pPr>
              <w:pStyle w:val="Brdtext-RJH"/>
              <w:numPr>
                <w:ilvl w:val="0"/>
                <w:numId w:val="27"/>
              </w:numPr>
              <w:ind w:left="457"/>
              <w:rPr>
                <w:lang w:val="sv-SE"/>
              </w:rPr>
            </w:pPr>
            <w:r>
              <w:rPr>
                <w:lang w:val="sv-SE"/>
              </w:rPr>
              <w:t>Infarter/drän</w:t>
            </w:r>
          </w:p>
          <w:p w:rsidR="00D21D71" w:rsidP="00D21D71" w14:paraId="40A7878C" w14:textId="77777777">
            <w:pPr>
              <w:pStyle w:val="Brdtext-RJH"/>
              <w:numPr>
                <w:ilvl w:val="0"/>
                <w:numId w:val="27"/>
              </w:numPr>
              <w:ind w:left="457"/>
              <w:rPr>
                <w:lang w:val="sv-SE"/>
              </w:rPr>
            </w:pPr>
            <w:r>
              <w:rPr>
                <w:lang w:val="sv-SE"/>
              </w:rPr>
              <w:t>Omläggningskrävande sår</w:t>
            </w:r>
          </w:p>
          <w:p w:rsidR="00D21D71" w:rsidP="00D21D71" w14:paraId="7607ECCF" w14:textId="77777777">
            <w:pPr>
              <w:pStyle w:val="Brdtext-RJH"/>
              <w:numPr>
                <w:ilvl w:val="0"/>
                <w:numId w:val="27"/>
              </w:numPr>
              <w:ind w:left="457"/>
              <w:rPr>
                <w:lang w:val="sv-SE"/>
              </w:rPr>
            </w:pPr>
            <w:r>
              <w:rPr>
                <w:lang w:val="sv-SE"/>
              </w:rPr>
              <w:t>Bristande kognitiv förmåga</w:t>
            </w:r>
          </w:p>
        </w:tc>
        <w:tc>
          <w:tcPr>
            <w:tcW w:w="5040" w:type="dxa"/>
          </w:tcPr>
          <w:p w:rsidR="008F1E3B" w:rsidP="00234D0A" w14:paraId="2914B112" w14:textId="77777777">
            <w:pPr>
              <w:pStyle w:val="Brdtext-RJH"/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lang w:val="sv-SE"/>
              </w:rPr>
              <w:t>Vårdas om möjligt på eget rum med toalett och dusch</w:t>
            </w:r>
          </w:p>
          <w:p w:rsidR="00D21D71" w:rsidP="00234D0A" w14:paraId="19D9BA5C" w14:textId="77777777">
            <w:pPr>
              <w:pStyle w:val="Brdtext-RJH"/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lang w:val="sv-SE"/>
              </w:rPr>
              <w:t xml:space="preserve">Om eget rum inte är möjligt, bedöm </w:t>
            </w:r>
            <w:r>
              <w:rPr>
                <w:lang w:val="sv-SE"/>
              </w:rPr>
              <w:t>riskfaktorer hos medpatienter. Vb kontakta Vårdhygien eller Infektionsjour</w:t>
            </w:r>
          </w:p>
          <w:p w:rsidR="00234D0A" w:rsidP="00234D0A" w14:paraId="50CF2573" w14:textId="77777777">
            <w:pPr>
              <w:pStyle w:val="Brdtext-RJH"/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lang w:val="sv-SE"/>
              </w:rPr>
              <w:t>Serveras och äter i sitt rum</w:t>
            </w:r>
          </w:p>
          <w:p w:rsidR="00234D0A" w:rsidP="00234D0A" w14:paraId="35DC984D" w14:textId="77777777">
            <w:pPr>
              <w:pStyle w:val="Brdtext-RJH"/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lang w:val="sv-SE"/>
              </w:rPr>
              <w:t>Gångtäning/mobilisering utanför rummet kan ske</w:t>
            </w:r>
          </w:p>
          <w:p w:rsidR="00234D0A" w:rsidRPr="00234D0A" w:rsidP="00234D0A" w14:paraId="6ACB8E8C" w14:textId="77777777">
            <w:pPr>
              <w:pStyle w:val="Brdtext-RJH"/>
              <w:numPr>
                <w:ilvl w:val="0"/>
                <w:numId w:val="28"/>
              </w:numPr>
              <w:rPr>
                <w:lang w:val="sv-SE"/>
              </w:rPr>
            </w:pPr>
            <w:r>
              <w:rPr>
                <w:lang w:val="sv-SE"/>
              </w:rPr>
              <w:t>Operation/behandling etc se nedan</w:t>
            </w:r>
          </w:p>
        </w:tc>
      </w:tr>
      <w:tr w14:paraId="7750B516" w14:textId="77777777" w:rsidTr="00D21D71">
        <w:tblPrEx>
          <w:tblW w:w="0" w:type="auto"/>
          <w:tblLook w:val="04A0"/>
        </w:tblPrEx>
        <w:tc>
          <w:tcPr>
            <w:tcW w:w="3114" w:type="dxa"/>
          </w:tcPr>
          <w:p w:rsidR="008F1E3B" w:rsidP="00F45001" w14:paraId="133B3C9E" w14:textId="77777777">
            <w:pPr>
              <w:pStyle w:val="Brdtext-RJH"/>
              <w:rPr>
                <w:lang w:val="sv-SE"/>
              </w:rPr>
            </w:pPr>
            <w:r w:rsidRPr="00234D0A">
              <w:rPr>
                <w:b/>
                <w:bCs/>
                <w:lang w:val="sv-SE"/>
              </w:rPr>
              <w:t xml:space="preserve">C </w:t>
            </w:r>
            <w:r>
              <w:rPr>
                <w:lang w:val="sv-SE"/>
              </w:rPr>
              <w:t>Patient utan riskfaktorer</w:t>
            </w:r>
          </w:p>
        </w:tc>
        <w:tc>
          <w:tcPr>
            <w:tcW w:w="5040" w:type="dxa"/>
          </w:tcPr>
          <w:p w:rsidR="008F1E3B" w:rsidP="00234D0A" w14:paraId="629132A4" w14:textId="77777777">
            <w:pPr>
              <w:pStyle w:val="Brdtext-RJH"/>
              <w:numPr>
                <w:ilvl w:val="0"/>
                <w:numId w:val="29"/>
              </w:numPr>
              <w:ind w:left="314" w:hanging="283"/>
              <w:rPr>
                <w:lang w:val="sv-SE"/>
              </w:rPr>
            </w:pPr>
            <w:r>
              <w:rPr>
                <w:lang w:val="sv-SE"/>
              </w:rPr>
              <w:t>Kan dela rum</w:t>
            </w:r>
          </w:p>
        </w:tc>
      </w:tr>
    </w:tbl>
    <w:p w:rsidR="00AA4109" w:rsidP="00F45001" w14:paraId="6E400254" w14:textId="77777777">
      <w:pPr>
        <w:pStyle w:val="Brdtext-RJH"/>
      </w:pPr>
      <w:r>
        <w:t>* Vårdhygien kan i särskilda fall rekommendera ytterligera vårdhygieniska åtgärder.</w:t>
      </w:r>
    </w:p>
    <w:p w:rsidR="00F85E64" w:rsidRPr="00D256BC" w:rsidP="00F45001" w14:paraId="28A63BBD" w14:textId="77777777">
      <w:pPr>
        <w:pStyle w:val="Brdtext-RJH"/>
        <w:rPr>
          <w:lang w:val="sv-SE"/>
        </w:rPr>
      </w:pPr>
    </w:p>
    <w:p w:rsidR="00F85E64" w:rsidP="00F45001" w14:paraId="0C4E98CE" w14:textId="77777777">
      <w:pPr>
        <w:pStyle w:val="Brdtext-RJH"/>
      </w:pPr>
    </w:p>
    <w:p w:rsidR="00F85E64" w:rsidRPr="00607C62" w:rsidP="00F45001" w14:paraId="3E48D3D4" w14:textId="77777777">
      <w:pPr>
        <w:pStyle w:val="Brdtext-RJH"/>
        <w:rPr>
          <w:b/>
          <w:bCs/>
        </w:rPr>
      </w:pPr>
      <w:r>
        <w:rPr>
          <w:b/>
          <w:bCs/>
          <w:lang w:val="sv-SE"/>
        </w:rPr>
        <w:t>P</w:t>
      </w:r>
      <w:r w:rsidRPr="00F85E64">
        <w:rPr>
          <w:b/>
          <w:bCs/>
        </w:rPr>
        <w:t>atient med riskfaktorer</w:t>
      </w:r>
      <w:r w:rsidRPr="00607C62">
        <w:rPr>
          <w:b/>
          <w:bCs/>
        </w:rPr>
        <w:t xml:space="preserve"> </w:t>
      </w:r>
      <w:r>
        <w:rPr>
          <w:b/>
          <w:bCs/>
          <w:lang w:val="sv-SE"/>
        </w:rPr>
        <w:t>- m</w:t>
      </w:r>
      <w:r w:rsidRPr="00607C62">
        <w:rPr>
          <w:b/>
          <w:bCs/>
        </w:rPr>
        <w:t xml:space="preserve">ottagningsbesök, undersökningar </w:t>
      </w:r>
    </w:p>
    <w:p w:rsidR="00F85E64" w:rsidP="00F45001" w14:paraId="0AF34050" w14:textId="77777777">
      <w:pPr>
        <w:pStyle w:val="Brdtext-RJH"/>
      </w:pPr>
      <w:r>
        <w:t xml:space="preserve"> </w:t>
      </w:r>
      <w:r>
        <w:rPr>
          <w:rFonts w:ascii="Symbol" w:hAnsi="Symbol"/>
        </w:rPr>
        <w:sym w:font="Symbol" w:char="F0B7"/>
      </w:r>
      <w:r>
        <w:t xml:space="preserve"> Inga restriktioner för mottagningsbesök eller att genomföra undersökning mm. </w:t>
      </w:r>
    </w:p>
    <w:p w:rsidR="00F85E64" w:rsidP="00607C62" w14:paraId="30F6FDCD" w14:textId="77777777">
      <w:pPr>
        <w:pStyle w:val="Brdtext-RJH"/>
        <w:numPr>
          <w:ilvl w:val="0"/>
          <w:numId w:val="29"/>
        </w:numPr>
        <w:ind w:left="284" w:hanging="142"/>
      </w:pPr>
      <w:r>
        <w:t>Inför undersökning/behandling av inneliggande patient informeras mottagande enhet om patientens bärarskap</w:t>
      </w:r>
    </w:p>
    <w:p w:rsidR="00F85E64" w:rsidP="00F45001" w14:paraId="0E7378EB" w14:textId="77777777">
      <w:pPr>
        <w:pStyle w:val="Brdtext-RJH"/>
      </w:pPr>
      <w:r>
        <w:t xml:space="preserve"> </w:t>
      </w:r>
      <w:r>
        <w:rPr>
          <w:rFonts w:ascii="Symbol" w:hAnsi="Symbol"/>
        </w:rPr>
        <w:sym w:font="Symbol" w:char="F0B7"/>
      </w:r>
      <w:r>
        <w:t xml:space="preserve"> Täck eventuella sår med ocklusivt förband. Byt urin-/dränagepåsar etc. </w:t>
      </w:r>
    </w:p>
    <w:p w:rsidR="00F85E64" w:rsidP="00F45001" w14:paraId="7EF281DF" w14:textId="77777777">
      <w:pPr>
        <w:pStyle w:val="Brdtext-RJH"/>
      </w:pPr>
      <w:r>
        <w:rPr>
          <w:rFonts w:ascii="Symbol" w:hAnsi="Symbol"/>
        </w:rPr>
        <w:sym w:font="Symbol" w:char="F0B7"/>
      </w:r>
      <w:r>
        <w:t xml:space="preserve"> Kategori A - patient tas direkt in på undersökningsrummet. </w:t>
      </w:r>
    </w:p>
    <w:p w:rsidR="00F85E64" w:rsidP="00F45001" w14:paraId="386D3230" w14:textId="77777777">
      <w:pPr>
        <w:pStyle w:val="Brdtext-RJH"/>
      </w:pPr>
      <w:r>
        <w:rPr>
          <w:rFonts w:ascii="Symbol" w:hAnsi="Symbol"/>
        </w:rPr>
        <w:sym w:font="Symbol" w:char="F0B7"/>
      </w:r>
      <w:r>
        <w:t xml:space="preserve"> Kategori B </w:t>
      </w:r>
      <w:r>
        <w:t xml:space="preserve">- bedöm behov av att minimera väntetider. </w:t>
      </w:r>
    </w:p>
    <w:p w:rsidR="00892477" w:rsidP="00F45001" w14:paraId="502B1DC0" w14:textId="77777777">
      <w:pPr>
        <w:pStyle w:val="Brdtext-RJH"/>
      </w:pPr>
    </w:p>
    <w:p w:rsidR="00892477" w:rsidP="00F45001" w14:paraId="21211F13" w14:textId="77777777">
      <w:pPr>
        <w:pStyle w:val="Brdtext-RJH"/>
      </w:pPr>
    </w:p>
    <w:p w:rsidR="00F85E64" w:rsidP="00F45001" w14:paraId="0EB1EAF4" w14:textId="77777777">
      <w:pPr>
        <w:pStyle w:val="Brdtext-RJH"/>
      </w:pPr>
    </w:p>
    <w:p w:rsidR="00F85E64" w:rsidRPr="00607C62" w:rsidP="00F45001" w14:paraId="5A8F5E51" w14:textId="77777777">
      <w:pPr>
        <w:pStyle w:val="Brdtext-RJH"/>
        <w:rPr>
          <w:b/>
          <w:bCs/>
        </w:rPr>
      </w:pPr>
      <w:r>
        <w:rPr>
          <w:b/>
          <w:bCs/>
          <w:lang w:val="sv-SE"/>
        </w:rPr>
        <w:t>P</w:t>
      </w:r>
      <w:r w:rsidRPr="00F85E64">
        <w:rPr>
          <w:b/>
          <w:bCs/>
        </w:rPr>
        <w:t>atient med riskfaktorer</w:t>
      </w:r>
      <w:r>
        <w:rPr>
          <w:b/>
          <w:bCs/>
          <w:lang w:val="sv-SE"/>
        </w:rPr>
        <w:t xml:space="preserve"> - o</w:t>
      </w:r>
      <w:r w:rsidRPr="00607C62">
        <w:rPr>
          <w:b/>
          <w:bCs/>
        </w:rPr>
        <w:t>peration och invasiva ingrepp</w:t>
      </w:r>
      <w:r>
        <w:rPr>
          <w:b/>
          <w:bCs/>
          <w:lang w:val="sv-SE"/>
        </w:rPr>
        <w:t xml:space="preserve"> </w:t>
      </w:r>
      <w:r w:rsidRPr="00607C62">
        <w:rPr>
          <w:b/>
          <w:bCs/>
        </w:rPr>
        <w:t xml:space="preserve"> </w:t>
      </w:r>
    </w:p>
    <w:p w:rsidR="00F85E64" w:rsidP="00892477" w14:paraId="492234CC" w14:textId="77777777">
      <w:pPr>
        <w:pStyle w:val="Brdtext-RJH"/>
        <w:numPr>
          <w:ilvl w:val="0"/>
          <w:numId w:val="25"/>
        </w:numPr>
      </w:pPr>
      <w:r>
        <w:t>Inga restriktioner för att genomföra operation mm.</w:t>
      </w:r>
    </w:p>
    <w:p w:rsidR="00F85E64" w:rsidP="00892477" w14:paraId="40505B1D" w14:textId="77777777">
      <w:pPr>
        <w:pStyle w:val="Brdtext-RJH"/>
        <w:numPr>
          <w:ilvl w:val="0"/>
          <w:numId w:val="25"/>
        </w:numPr>
      </w:pPr>
      <w:r>
        <w:t xml:space="preserve">Meddela samtliga mottagande enheter i vårdkedjan, t ex operation, postoperativ enhet, </w:t>
      </w:r>
    </w:p>
    <w:p w:rsidR="00892477" w:rsidRPr="00892477" w:rsidP="00892477" w14:paraId="65C43BAD" w14:textId="77777777">
      <w:pPr>
        <w:pStyle w:val="Brdtext-RJH"/>
        <w:ind w:left="360"/>
        <w:rPr>
          <w:lang w:val="sv-SE"/>
        </w:rPr>
      </w:pPr>
      <w:r>
        <w:t>röntgen.</w:t>
      </w:r>
    </w:p>
    <w:p w:rsidR="00F85E64" w:rsidP="00892477" w14:paraId="34325B60" w14:textId="77777777">
      <w:pPr>
        <w:pStyle w:val="Brdtext-RJH"/>
        <w:numPr>
          <w:ilvl w:val="0"/>
          <w:numId w:val="25"/>
        </w:numPr>
      </w:pPr>
      <w:r>
        <w:t xml:space="preserve">Täck eventuella sår med ocklusivt förband. Byt urin-/dränagepåsar etc. </w:t>
      </w:r>
    </w:p>
    <w:p w:rsidR="00F85E64" w:rsidP="00892477" w14:paraId="0AE85190" w14:textId="77777777">
      <w:pPr>
        <w:pStyle w:val="Brdtext-RJH"/>
        <w:numPr>
          <w:ilvl w:val="0"/>
          <w:numId w:val="25"/>
        </w:numPr>
      </w:pPr>
      <w:r>
        <w:t xml:space="preserve">Kategori A – eftervård, på eget rum alternativt avdelad personal på uppvakningsenhet. </w:t>
      </w:r>
    </w:p>
    <w:p w:rsidR="009069D0" w:rsidP="00892477" w14:paraId="0D8DB311" w14:textId="77777777">
      <w:pPr>
        <w:pStyle w:val="Brdtext-RJH"/>
        <w:numPr>
          <w:ilvl w:val="0"/>
          <w:numId w:val="25"/>
        </w:numPr>
      </w:pPr>
      <w:r>
        <w:t>K</w:t>
      </w:r>
      <w:r>
        <w:t xml:space="preserve">ategori B – eftervård, om möjligt på eget rum alternativt avdelad personal på uppvakningsenhet. </w:t>
      </w:r>
    </w:p>
    <w:p w:rsidR="00AA4109" w:rsidP="009069D0" w14:paraId="101B5E08" w14:textId="77777777">
      <w:pPr>
        <w:pStyle w:val="Brdtext-RJH"/>
        <w:ind w:left="360"/>
      </w:pPr>
      <w:r w:rsidRPr="00892477">
        <w:t xml:space="preserve">- Annan rekommendation baseras på riskbedömning och vid behov i samråd med Vårdhygien. </w:t>
      </w:r>
    </w:p>
    <w:p w:rsidR="00F85E64" w:rsidRPr="00F85E64" w:rsidP="00F45001" w14:paraId="04F31DFE" w14:textId="77777777">
      <w:pPr>
        <w:pStyle w:val="Brdtext-RJH"/>
        <w:rPr>
          <w:b/>
          <w:bCs/>
        </w:rPr>
      </w:pPr>
    </w:p>
    <w:p w:rsidR="00C60A29" w:rsidP="00F45001" w14:paraId="7DD25EE1" w14:textId="77777777">
      <w:pPr>
        <w:pStyle w:val="Brdtext-RJH"/>
      </w:pPr>
    </w:p>
    <w:p w:rsidR="00F85E64" w:rsidP="00F45001" w14:paraId="0A8ED421" w14:textId="77777777">
      <w:pPr>
        <w:pStyle w:val="Brdtext-RJH"/>
        <w:rPr>
          <w:b/>
          <w:bCs/>
        </w:rPr>
      </w:pPr>
      <w:r>
        <w:rPr>
          <w:b/>
          <w:bCs/>
          <w:lang w:val="sv-SE"/>
        </w:rPr>
        <w:t>S</w:t>
      </w:r>
      <w:r w:rsidRPr="00F85E64">
        <w:rPr>
          <w:b/>
          <w:bCs/>
        </w:rPr>
        <w:t>mittspårning</w:t>
      </w:r>
    </w:p>
    <w:p w:rsidR="00D256BC" w:rsidP="00F45001" w14:paraId="246CA92B" w14:textId="77777777">
      <w:pPr>
        <w:pStyle w:val="Brdtext-RJH"/>
        <w:rPr>
          <w:color w:val="FF0000"/>
          <w:lang w:val="sv-SE"/>
        </w:rPr>
      </w:pPr>
      <w:r>
        <w:rPr>
          <w:lang w:val="sv-SE"/>
        </w:rPr>
        <w:t>B</w:t>
      </w:r>
      <w:r w:rsidR="009069D0">
        <w:t xml:space="preserve">ehov av smittspårning hos medpatienter avgörs i samråd mellan Vårdhygien och berörd vårdenhetschef. </w:t>
      </w:r>
      <w:r w:rsidR="00892477">
        <w:rPr>
          <w:lang w:val="sv-SE"/>
        </w:rPr>
        <w:t>Detta k</w:t>
      </w:r>
      <w:r w:rsidR="009069D0">
        <w:t xml:space="preserve">an vara aktuellt vid </w:t>
      </w:r>
      <w:r>
        <w:rPr>
          <w:lang w:val="sv-SE"/>
        </w:rPr>
        <w:t>flera</w:t>
      </w:r>
      <w:r w:rsidR="009069D0">
        <w:t xml:space="preserve"> fall på enheten och vid patient i kategori A</w:t>
      </w:r>
      <w:r w:rsidRPr="00FC2E9B">
        <w:rPr>
          <w:color w:val="FF0000"/>
          <w:lang w:val="sv-SE"/>
        </w:rPr>
        <w:t xml:space="preserve"> </w:t>
      </w:r>
      <w:r w:rsidRPr="00892477">
        <w:rPr>
          <w:lang w:val="sv-SE"/>
        </w:rPr>
        <w:t>om</w:t>
      </w:r>
      <w:r w:rsidRPr="00892477" w:rsidR="00892477">
        <w:rPr>
          <w:lang w:val="sv-SE"/>
        </w:rPr>
        <w:t xml:space="preserve"> patienten </w:t>
      </w:r>
      <w:r w:rsidRPr="00892477">
        <w:rPr>
          <w:lang w:val="sv-SE"/>
        </w:rPr>
        <w:t>vårdats tillsammans med annan patient innan upptäckt</w:t>
      </w:r>
      <w:r w:rsidRPr="00FC2E9B">
        <w:rPr>
          <w:color w:val="FF0000"/>
          <w:lang w:val="sv-SE"/>
        </w:rPr>
        <w:t>.</w:t>
      </w:r>
    </w:p>
    <w:p w:rsidR="00FC2E9B" w:rsidP="00F45001" w14:paraId="77A28C6B" w14:textId="77777777">
      <w:pPr>
        <w:pStyle w:val="Brdtext-RJH"/>
      </w:pPr>
      <w:r>
        <w:rPr>
          <w:lang w:val="sv-SE"/>
        </w:rPr>
        <w:t>Med patient som är</w:t>
      </w:r>
      <w:r w:rsidR="00D77FAA">
        <w:t xml:space="preserve"> kvar i vården, smittspårningsodlas samma dag som beslut om smittspårning tas. Återupprepa provtagningen efter tre dagar eller i samband med utskrivning</w:t>
      </w:r>
      <w:r>
        <w:rPr>
          <w:lang w:val="sv-SE"/>
        </w:rPr>
        <w:t xml:space="preserve"> om denna sker tidigare än efter 3 dagar</w:t>
      </w:r>
      <w:r w:rsidR="00D77FAA">
        <w:t>.</w:t>
      </w:r>
    </w:p>
    <w:p w:rsidR="00FC2E9B" w:rsidP="00F45001" w14:paraId="31F1CEBF" w14:textId="77777777">
      <w:pPr>
        <w:pStyle w:val="Brdtext-RJH"/>
      </w:pPr>
    </w:p>
    <w:p w:rsidR="00FC2E9B" w:rsidP="00F45001" w14:paraId="24954231" w14:textId="77777777">
      <w:pPr>
        <w:pStyle w:val="Brdtext-RJH"/>
        <w:rPr>
          <w:lang w:val="sv-SE"/>
        </w:rPr>
      </w:pPr>
      <w:r>
        <w:rPr>
          <w:lang w:val="sv-SE"/>
        </w:rPr>
        <w:t>Provtagnings lokaler</w:t>
      </w:r>
    </w:p>
    <w:p w:rsidR="00FC2E9B" w:rsidP="00FC2E9B" w14:paraId="0D190C40" w14:textId="77777777">
      <w:pPr>
        <w:pStyle w:val="Brdtext-RJH"/>
        <w:numPr>
          <w:ilvl w:val="0"/>
          <w:numId w:val="30"/>
        </w:numPr>
        <w:rPr>
          <w:lang w:val="sv-SE"/>
        </w:rPr>
      </w:pPr>
      <w:r>
        <w:rPr>
          <w:lang w:val="sv-SE"/>
        </w:rPr>
        <w:t>Tracheal-/tubsekret</w:t>
      </w:r>
    </w:p>
    <w:p w:rsidR="00FC2E9B" w:rsidP="00FC2E9B" w14:paraId="14F79A71" w14:textId="77777777">
      <w:pPr>
        <w:pStyle w:val="Brdtext-RJH"/>
        <w:numPr>
          <w:ilvl w:val="0"/>
          <w:numId w:val="30"/>
        </w:numPr>
        <w:rPr>
          <w:lang w:val="sv-SE"/>
        </w:rPr>
      </w:pPr>
      <w:r>
        <w:rPr>
          <w:lang w:val="sv-SE"/>
        </w:rPr>
        <w:t>Sputum vid produktiv</w:t>
      </w:r>
      <w:r>
        <w:rPr>
          <w:lang w:val="sv-SE"/>
        </w:rPr>
        <w:t xml:space="preserve"> hosta</w:t>
      </w:r>
    </w:p>
    <w:p w:rsidR="00FC2E9B" w:rsidP="00FC2E9B" w14:paraId="79EC9473" w14:textId="77777777">
      <w:pPr>
        <w:pStyle w:val="Brdtext-RJH"/>
        <w:numPr>
          <w:ilvl w:val="0"/>
          <w:numId w:val="30"/>
        </w:numPr>
        <w:rPr>
          <w:lang w:val="sv-SE"/>
        </w:rPr>
      </w:pPr>
      <w:r>
        <w:rPr>
          <w:lang w:val="sv-SE"/>
        </w:rPr>
        <w:t xml:space="preserve">Rectum/faeces </w:t>
      </w:r>
    </w:p>
    <w:p w:rsidR="00FC2E9B" w:rsidP="00FC2E9B" w14:paraId="0407F0D9" w14:textId="77777777">
      <w:pPr>
        <w:pStyle w:val="Brdtext-RJH"/>
        <w:numPr>
          <w:ilvl w:val="0"/>
          <w:numId w:val="30"/>
        </w:numPr>
        <w:rPr>
          <w:lang w:val="sv-SE"/>
        </w:rPr>
      </w:pPr>
      <w:r>
        <w:rPr>
          <w:lang w:val="sv-SE"/>
        </w:rPr>
        <w:t>Sår/hudlesioner</w:t>
      </w:r>
    </w:p>
    <w:p w:rsidR="00FC2E9B" w:rsidP="00FC2E9B" w14:paraId="3FAF6C0E" w14:textId="77777777">
      <w:pPr>
        <w:pStyle w:val="Brdtext-RJH"/>
        <w:numPr>
          <w:ilvl w:val="0"/>
          <w:numId w:val="30"/>
        </w:numPr>
        <w:rPr>
          <w:lang w:val="sv-SE"/>
        </w:rPr>
      </w:pPr>
      <w:r>
        <w:rPr>
          <w:lang w:val="sv-SE"/>
        </w:rPr>
        <w:t>Infarter/drän</w:t>
      </w:r>
    </w:p>
    <w:p w:rsidR="00FC2E9B" w:rsidP="00F45001" w14:paraId="47D129E8" w14:textId="7738A9FE">
      <w:pPr>
        <w:pStyle w:val="Brdtext-RJH"/>
        <w:numPr>
          <w:ilvl w:val="0"/>
          <w:numId w:val="30"/>
        </w:numPr>
        <w:rPr>
          <w:lang w:val="sv-SE"/>
        </w:rPr>
      </w:pPr>
      <w:r w:rsidRPr="00A926F1">
        <w:rPr>
          <w:lang w:val="sv-SE"/>
        </w:rPr>
        <w:t>Urin</w:t>
      </w:r>
      <w:r w:rsidRPr="00A926F1" w:rsidR="004128F5">
        <w:rPr>
          <w:lang w:val="sv-SE"/>
        </w:rPr>
        <w:t xml:space="preserve"> (om har/haft KAD, RIK eller UVI-symtom)</w:t>
      </w:r>
    </w:p>
    <w:p w:rsidR="00861D45" w:rsidP="00861D45" w14:paraId="6E10FF2B" w14:textId="77777777">
      <w:pPr>
        <w:pStyle w:val="Brdtext-RJH"/>
        <w:rPr>
          <w:lang w:val="sv-SE"/>
        </w:rPr>
      </w:pPr>
    </w:p>
    <w:p w:rsidR="00861D45" w:rsidRPr="00A926F1" w:rsidP="00861D45" w14:paraId="53DE5C00" w14:textId="295647E6">
      <w:pPr>
        <w:pStyle w:val="Brdtext-RJH"/>
        <w:rPr>
          <w:lang w:val="sv-SE"/>
        </w:rPr>
      </w:pPr>
      <w:r>
        <w:rPr>
          <w:lang w:val="sv-SE"/>
        </w:rPr>
        <w:t xml:space="preserve">Lägga upp prover i </w:t>
      </w:r>
      <w:r>
        <w:rPr>
          <w:lang w:val="sv-SE"/>
        </w:rPr>
        <w:t>cosmic</w:t>
      </w:r>
    </w:p>
    <w:p w:rsidR="00FC2E9B" w:rsidRPr="00861D45" w:rsidP="00861D45" w14:paraId="3E41746F" w14:textId="0D6F13E5">
      <w:pPr>
        <w:pStyle w:val="Brdtext-RJH"/>
        <w:numPr>
          <w:ilvl w:val="0"/>
          <w:numId w:val="30"/>
        </w:numPr>
        <w:rPr>
          <w:lang w:val="sv-SE"/>
        </w:rPr>
      </w:pPr>
      <w:r w:rsidRPr="00861D45">
        <w:rPr>
          <w:lang w:val="sv-SE"/>
        </w:rPr>
        <w:t xml:space="preserve">Välj multiresistent bakterie </w:t>
      </w:r>
    </w:p>
    <w:p w:rsidR="00861D45" w:rsidRPr="00861D45" w:rsidP="00861D45" w14:paraId="795AF51B" w14:textId="666F13BF">
      <w:pPr>
        <w:pStyle w:val="Brdtext-RJH"/>
        <w:numPr>
          <w:ilvl w:val="0"/>
          <w:numId w:val="30"/>
        </w:numPr>
        <w:rPr>
          <w:lang w:val="sv-SE"/>
        </w:rPr>
      </w:pPr>
      <w:r w:rsidRPr="00861D45">
        <w:rPr>
          <w:lang w:val="sv-SE"/>
        </w:rPr>
        <w:t>MRB</w:t>
      </w:r>
    </w:p>
    <w:p w:rsidR="00861D45" w:rsidRPr="00861D45" w:rsidP="00861D45" w14:paraId="2FBB1C2C" w14:textId="2DE16B83">
      <w:pPr>
        <w:pStyle w:val="Brdtext-RJH"/>
        <w:numPr>
          <w:ilvl w:val="0"/>
          <w:numId w:val="30"/>
        </w:numPr>
        <w:rPr>
          <w:lang w:val="sv-SE"/>
        </w:rPr>
      </w:pPr>
      <w:r w:rsidRPr="0020620F">
        <w:rPr>
          <w:b/>
          <w:bCs/>
          <w:lang w:val="sv-SE"/>
        </w:rPr>
        <w:t>OBS!!</w:t>
      </w:r>
      <w:r>
        <w:rPr>
          <w:lang w:val="sv-SE"/>
        </w:rPr>
        <w:t xml:space="preserve"> </w:t>
      </w:r>
      <w:r w:rsidRPr="00861D45">
        <w:rPr>
          <w:lang w:val="sv-SE"/>
        </w:rPr>
        <w:t xml:space="preserve">Skriv i ”Beställarens kommentar” </w:t>
      </w:r>
      <w:r>
        <w:rPr>
          <w:lang w:val="sv-SE"/>
        </w:rPr>
        <w:t xml:space="preserve">- </w:t>
      </w:r>
      <w:r w:rsidRPr="00861D45">
        <w:rPr>
          <w:lang w:val="sv-SE"/>
        </w:rPr>
        <w:t>Resisten</w:t>
      </w:r>
      <w:r>
        <w:rPr>
          <w:lang w:val="sv-SE"/>
        </w:rPr>
        <w:t>t</w:t>
      </w:r>
      <w:r w:rsidRPr="00861D45">
        <w:rPr>
          <w:lang w:val="sv-SE"/>
        </w:rPr>
        <w:t xml:space="preserve"> </w:t>
      </w:r>
      <w:r>
        <w:rPr>
          <w:lang w:val="sv-SE"/>
        </w:rPr>
        <w:t>P</w:t>
      </w:r>
      <w:r w:rsidRPr="00861D45">
        <w:rPr>
          <w:lang w:val="sv-SE"/>
        </w:rPr>
        <w:t>seudomonas</w:t>
      </w:r>
      <w:r w:rsidRPr="00861D45">
        <w:rPr>
          <w:lang w:val="sv-SE"/>
        </w:rPr>
        <w:t xml:space="preserve">? </w:t>
      </w:r>
      <w:r>
        <w:rPr>
          <w:lang w:val="sv-SE"/>
        </w:rPr>
        <w:t>s</w:t>
      </w:r>
      <w:r w:rsidRPr="00861D45">
        <w:rPr>
          <w:lang w:val="sv-SE"/>
        </w:rPr>
        <w:t>amt kopia till Vårdhygien</w:t>
      </w:r>
      <w:r>
        <w:rPr>
          <w:lang w:val="sv-SE"/>
        </w:rPr>
        <w:t>.</w:t>
      </w:r>
    </w:p>
    <w:p w:rsidR="00861D45" w:rsidRPr="00861D45" w:rsidP="00861D45" w14:paraId="0FEE8A4F" w14:textId="77777777">
      <w:pPr>
        <w:pStyle w:val="Brdtext-RJH"/>
        <w:ind w:left="720"/>
        <w:rPr>
          <w:b/>
          <w:bCs/>
          <w:lang w:val="sv-SE"/>
        </w:rPr>
      </w:pPr>
    </w:p>
    <w:p w:rsidR="00D256BC" w:rsidP="00F45001" w14:paraId="701CA747" w14:textId="77777777">
      <w:pPr>
        <w:pStyle w:val="Brdtext-RJH"/>
        <w:rPr>
          <w:b/>
          <w:bCs/>
        </w:rPr>
      </w:pPr>
      <w:r w:rsidRPr="00D256BC">
        <w:rPr>
          <w:b/>
          <w:bCs/>
        </w:rPr>
        <w:t xml:space="preserve">Vårdhygieniska rutiner </w:t>
      </w:r>
    </w:p>
    <w:p w:rsidR="0013188F" w:rsidRPr="0013188F" w:rsidP="0013188F" w14:paraId="164A50A6" w14:textId="77777777">
      <w:pPr>
        <w:pStyle w:val="Brdtext-RJH"/>
        <w:numPr>
          <w:ilvl w:val="0"/>
          <w:numId w:val="31"/>
        </w:numPr>
        <w:rPr>
          <w:b/>
          <w:bCs/>
        </w:rPr>
      </w:pPr>
      <w:r>
        <w:t xml:space="preserve">Patienten bör alltid tillämpa god handhygien, </w:t>
      </w:r>
      <w:r>
        <w:rPr>
          <w:lang w:val="sv-SE"/>
        </w:rPr>
        <w:t>vid behov</w:t>
      </w:r>
      <w:r>
        <w:t xml:space="preserve"> med personalens hjälp.</w:t>
      </w:r>
    </w:p>
    <w:p w:rsidR="0013188F" w:rsidP="0013188F" w14:paraId="3C049B8A" w14:textId="77777777">
      <w:pPr>
        <w:pStyle w:val="Brdtext-RJH"/>
        <w:numPr>
          <w:ilvl w:val="0"/>
          <w:numId w:val="31"/>
        </w:numPr>
        <w:rPr>
          <w:b/>
          <w:bCs/>
        </w:rPr>
      </w:pPr>
      <w:r w:rsidRPr="00892477">
        <w:rPr>
          <w:lang w:val="sv-SE"/>
        </w:rPr>
        <w:t xml:space="preserve">Vid diarré </w:t>
      </w:r>
      <w:r>
        <w:rPr>
          <w:lang w:val="sv-SE"/>
        </w:rPr>
        <w:t>b</w:t>
      </w:r>
      <w:r>
        <w:t xml:space="preserve">yt patientkläder och renbädda sängen en </w:t>
      </w:r>
      <w:r>
        <w:t>gång per dygn samt vid behov</w:t>
      </w:r>
      <w:r>
        <w:rPr>
          <w:lang w:val="sv-SE"/>
        </w:rPr>
        <w:t>.</w:t>
      </w:r>
    </w:p>
    <w:p w:rsidR="00F85E64" w:rsidP="00F45001" w14:paraId="17CFCF8F" w14:textId="77777777">
      <w:pPr>
        <w:pStyle w:val="Brdtext-RJH"/>
      </w:pPr>
    </w:p>
    <w:p w:rsidR="00390949" w:rsidP="00892477" w14:paraId="1A5A4CEF" w14:textId="77777777">
      <w:pPr>
        <w:pStyle w:val="Brdtext-RJH"/>
      </w:pPr>
    </w:p>
    <w:p w:rsidR="00D256BC" w:rsidRPr="00D256BC" w:rsidP="00F45001" w14:paraId="15463834" w14:textId="77777777">
      <w:pPr>
        <w:pStyle w:val="Brdtext-RJH"/>
        <w:rPr>
          <w:b/>
          <w:bCs/>
        </w:rPr>
      </w:pPr>
      <w:r w:rsidRPr="00D256BC">
        <w:rPr>
          <w:b/>
          <w:bCs/>
          <w:lang w:val="sv-SE"/>
        </w:rPr>
        <w:t>B</w:t>
      </w:r>
      <w:r w:rsidRPr="00D256BC">
        <w:rPr>
          <w:b/>
          <w:bCs/>
        </w:rPr>
        <w:t>esökande</w:t>
      </w:r>
    </w:p>
    <w:p w:rsidR="0013188F" w:rsidP="00D256BC" w14:paraId="41E6F264" w14:textId="77777777">
      <w:pPr>
        <w:pStyle w:val="Brdtext-RJH"/>
        <w:numPr>
          <w:ilvl w:val="0"/>
          <w:numId w:val="32"/>
        </w:numPr>
      </w:pPr>
      <w:r w:rsidRPr="00D256BC">
        <w:t>Besökande som deltar i omvårdnadsarbete ska tillämpa basala hygienrutiner.</w:t>
      </w:r>
    </w:p>
    <w:p w:rsidR="00C60A29" w:rsidRPr="00D256BC" w:rsidP="00D256BC" w14:paraId="53EDB574" w14:textId="77777777">
      <w:pPr>
        <w:pStyle w:val="Brdtext-RJH"/>
        <w:numPr>
          <w:ilvl w:val="0"/>
          <w:numId w:val="32"/>
        </w:numPr>
      </w:pPr>
      <w:r w:rsidRPr="00D256BC">
        <w:t>Besökande till patienter som vårdas i eget rum hänvisas till patientens vårdrum och bör inte vistas i a</w:t>
      </w:r>
      <w:r w:rsidRPr="00D256BC">
        <w:t xml:space="preserve">llmänna patientutrymmen. Ska informeras om att desinfektera händerna när de lämnar rummet. </w:t>
      </w:r>
    </w:p>
    <w:p w:rsidR="00C60A29" w:rsidRPr="00C60A29" w:rsidP="00F45001" w14:paraId="6156F5C9" w14:textId="77777777">
      <w:pPr>
        <w:pStyle w:val="Brdtext-RJH"/>
        <w:rPr>
          <w:color w:val="FF0000"/>
        </w:rPr>
      </w:pPr>
    </w:p>
    <w:p w:rsidR="00A926F1" w:rsidP="00F45001" w14:paraId="60200745" w14:textId="77777777">
      <w:pPr>
        <w:pStyle w:val="Brdtext-RJH"/>
      </w:pPr>
      <w:r w:rsidRPr="00A926F1">
        <w:rPr>
          <w:b/>
          <w:bCs/>
        </w:rPr>
        <w:t>Personliga assistenter</w:t>
      </w:r>
      <w:r w:rsidRPr="009C10D6">
        <w:t xml:space="preserve">  </w:t>
      </w:r>
    </w:p>
    <w:p w:rsidR="00C60A29" w:rsidP="00F45001" w14:paraId="47C3C772" w14:textId="77777777">
      <w:pPr>
        <w:pStyle w:val="Brdtext-RJH"/>
      </w:pPr>
      <w:r w:rsidRPr="009C10D6">
        <w:t xml:space="preserve">Personliga assistenter som deltar i omvårdnadsarbete ska tillämpa basala hygienrutiner. </w:t>
      </w:r>
    </w:p>
    <w:p w:rsidR="00892477" w:rsidP="00F45001" w14:paraId="3CC7310A" w14:textId="77777777">
      <w:pPr>
        <w:pStyle w:val="Brdtext-RJH"/>
      </w:pPr>
    </w:p>
    <w:p w:rsidR="00892477" w:rsidRPr="009C10D6" w:rsidP="00F45001" w14:paraId="40B11131" w14:textId="77777777">
      <w:pPr>
        <w:pStyle w:val="Brdtext-RJH"/>
      </w:pPr>
    </w:p>
    <w:p w:rsidR="00C60A29" w:rsidRPr="00C60A29" w:rsidP="00F45001" w14:paraId="63ED665B" w14:textId="77777777">
      <w:pPr>
        <w:pStyle w:val="Brdtext-RJH"/>
        <w:rPr>
          <w:color w:val="FF0000"/>
        </w:rPr>
      </w:pPr>
    </w:p>
    <w:p w:rsidR="00C60A29" w:rsidRPr="00A926F1" w:rsidP="00F45001" w14:paraId="257C9DEE" w14:textId="77777777">
      <w:pPr>
        <w:pStyle w:val="Brdtext-RJH"/>
        <w:rPr>
          <w:b/>
          <w:bCs/>
        </w:rPr>
      </w:pPr>
      <w:r w:rsidRPr="00A926F1">
        <w:rPr>
          <w:b/>
          <w:bCs/>
        </w:rPr>
        <w:t xml:space="preserve">Punktdesinfektion </w:t>
      </w:r>
    </w:p>
    <w:p w:rsidR="00A926F1" w:rsidRPr="009C10D6" w:rsidP="00F45001" w14:paraId="38C38A61" w14:textId="77777777">
      <w:pPr>
        <w:pStyle w:val="Brdtext-RJH"/>
        <w:rPr>
          <w:lang w:val="sv-SE"/>
        </w:rPr>
      </w:pPr>
      <w:r w:rsidRPr="009C10D6">
        <w:t>Vårdpersonal ska omedelbart</w:t>
      </w:r>
      <w:r w:rsidRPr="009C10D6">
        <w:t xml:space="preserve"> torka upp spill av urin, avföring eller sekret. Desinfektera därefter med alkoholbaserat ytdesinfektionsmedel med tensid</w:t>
      </w:r>
      <w:r w:rsidRPr="009C10D6">
        <w:rPr>
          <w:lang w:val="sv-SE"/>
        </w:rPr>
        <w:t>.</w:t>
      </w:r>
    </w:p>
    <w:p w:rsidR="00C60A29" w:rsidRPr="00C60A29" w:rsidP="00F45001" w14:paraId="40A079B0" w14:textId="77777777">
      <w:pPr>
        <w:pStyle w:val="Brdtext-RJH"/>
        <w:rPr>
          <w:color w:val="FF0000"/>
          <w:lang w:val="sv-SE"/>
        </w:rPr>
      </w:pPr>
    </w:p>
    <w:p w:rsidR="00C60A29" w:rsidRPr="00A926F1" w:rsidP="00F45001" w14:paraId="67693598" w14:textId="77777777">
      <w:pPr>
        <w:pStyle w:val="Brdtext-RJH"/>
        <w:rPr>
          <w:b/>
          <w:bCs/>
        </w:rPr>
      </w:pPr>
      <w:r w:rsidRPr="00A926F1">
        <w:rPr>
          <w:b/>
          <w:bCs/>
        </w:rPr>
        <w:t xml:space="preserve">Daglig städning </w:t>
      </w:r>
    </w:p>
    <w:p w:rsidR="00C60A29" w:rsidRPr="009C10D6" w:rsidP="00F45001" w14:paraId="4A39EE32" w14:textId="77777777">
      <w:pPr>
        <w:pStyle w:val="Brdtext-RJH"/>
      </w:pPr>
      <w:r w:rsidRPr="009C10D6">
        <w:t xml:space="preserve">Utförs enligt städschema. Städutrustningen desinfekteras efter användning. Informera lokalvårdaren. </w:t>
      </w:r>
    </w:p>
    <w:p w:rsidR="00C60A29" w:rsidRPr="00A926F1" w:rsidP="00F45001" w14:paraId="2B73D62C" w14:textId="77777777">
      <w:pPr>
        <w:pStyle w:val="Brdtext-RJH"/>
        <w:rPr>
          <w:b/>
          <w:bCs/>
          <w:color w:val="FF0000"/>
        </w:rPr>
      </w:pPr>
    </w:p>
    <w:p w:rsidR="00C60A29" w:rsidRPr="00A926F1" w:rsidP="00F45001" w14:paraId="15EC1FF1" w14:textId="77777777">
      <w:pPr>
        <w:pStyle w:val="Brdtext-RJH"/>
        <w:rPr>
          <w:b/>
          <w:bCs/>
        </w:rPr>
      </w:pPr>
      <w:r w:rsidRPr="00A926F1">
        <w:rPr>
          <w:b/>
          <w:bCs/>
        </w:rPr>
        <w:t>Tvätt och avf</w:t>
      </w:r>
      <w:r w:rsidRPr="00A926F1">
        <w:rPr>
          <w:b/>
          <w:bCs/>
        </w:rPr>
        <w:t xml:space="preserve">all </w:t>
      </w:r>
    </w:p>
    <w:p w:rsidR="00C60A29" w:rsidRPr="009C10D6" w:rsidP="00F45001" w14:paraId="1E921EBE" w14:textId="77777777">
      <w:pPr>
        <w:pStyle w:val="Brdtext-RJH"/>
      </w:pPr>
      <w:r w:rsidRPr="009C10D6">
        <w:t>Hanteras som vanlig tvätt respektive avfall.</w:t>
      </w:r>
    </w:p>
    <w:p w:rsidR="00C60A29" w:rsidRPr="00C60A29" w:rsidP="00F45001" w14:paraId="66B22FB8" w14:textId="77777777">
      <w:pPr>
        <w:pStyle w:val="Brdtext-RJH"/>
        <w:rPr>
          <w:color w:val="FF0000"/>
        </w:rPr>
      </w:pPr>
    </w:p>
    <w:p w:rsidR="00C60A29" w:rsidRPr="00A926F1" w:rsidP="00F45001" w14:paraId="5CDD97BC" w14:textId="77777777">
      <w:pPr>
        <w:pStyle w:val="Brdtext-RJH"/>
        <w:rPr>
          <w:b/>
          <w:bCs/>
        </w:rPr>
      </w:pPr>
      <w:r w:rsidRPr="00A926F1">
        <w:rPr>
          <w:b/>
          <w:bCs/>
        </w:rPr>
        <w:t>Slutstädning</w:t>
      </w:r>
    </w:p>
    <w:p w:rsidR="00A926F1" w:rsidP="00F45001" w14:paraId="3C12E4BC" w14:textId="77777777">
      <w:pPr>
        <w:pStyle w:val="Brdtext-RJH"/>
      </w:pPr>
      <w:r w:rsidRPr="009C10D6">
        <w:t xml:space="preserve">Utförs enligt städschema. Ytor slutstädas med Perform® eller Virkon®. </w:t>
      </w:r>
    </w:p>
    <w:p w:rsidR="00C60A29" w:rsidRPr="009C10D6" w:rsidP="00F45001" w14:paraId="3BDDC72E" w14:textId="77777777">
      <w:pPr>
        <w:pStyle w:val="Brdtext-RJH"/>
      </w:pPr>
      <w:r w:rsidRPr="009C10D6">
        <w:t xml:space="preserve">För patient som bedömts kunna dela rum behövs ingen slutstädning med Perform eller Virkon. </w:t>
      </w:r>
    </w:p>
    <w:p w:rsidR="00C60A29" w:rsidRPr="00C60A29" w:rsidP="00F45001" w14:paraId="462F031B" w14:textId="77777777">
      <w:pPr>
        <w:pStyle w:val="Brdtext-RJH"/>
        <w:rPr>
          <w:color w:val="FF0000"/>
        </w:rPr>
      </w:pPr>
    </w:p>
    <w:p w:rsidR="00892477" w:rsidRPr="00F85E64" w:rsidP="00892477" w14:paraId="14970305" w14:textId="77777777">
      <w:pPr>
        <w:pStyle w:val="Brdtext-RJH"/>
        <w:rPr>
          <w:b/>
          <w:bCs/>
        </w:rPr>
      </w:pPr>
      <w:r w:rsidRPr="00F85E64">
        <w:rPr>
          <w:b/>
          <w:bCs/>
        </w:rPr>
        <w:t>Flergångmateriel/utrustning</w:t>
      </w:r>
    </w:p>
    <w:p w:rsidR="00892477" w:rsidP="00892477" w14:paraId="005B92FD" w14:textId="77777777">
      <w:pPr>
        <w:pStyle w:val="Brdtext-RJH"/>
        <w:numPr>
          <w:ilvl w:val="0"/>
          <w:numId w:val="33"/>
        </w:numPr>
      </w:pPr>
      <w:r>
        <w:t xml:space="preserve">Kassera engångsmaterial som förvarats i patientens rum och hygienutrymme. Gäller ej skyddsutrustning i förpackningar som handskar och förkläden. </w:t>
      </w:r>
    </w:p>
    <w:p w:rsidR="00892477" w:rsidP="00892477" w14:paraId="5422A1EA" w14:textId="77777777">
      <w:pPr>
        <w:pStyle w:val="Brdtext-RJH"/>
        <w:numPr>
          <w:ilvl w:val="0"/>
          <w:numId w:val="33"/>
        </w:numPr>
      </w:pPr>
      <w:r>
        <w:t>Behållare för tvål, handdesinfektion och torkpapper torkas av med</w:t>
      </w:r>
      <w:r>
        <w:rPr>
          <w:lang w:val="sv-SE"/>
        </w:rPr>
        <w:t xml:space="preserve"> </w:t>
      </w:r>
      <w:r w:rsidRPr="009C10D6">
        <w:t>Perform® eller Virkon®.</w:t>
      </w:r>
    </w:p>
    <w:p w:rsidR="00892477" w:rsidRPr="00390949" w:rsidP="00892477" w14:paraId="4FAA7C14" w14:textId="77777777">
      <w:pPr>
        <w:pStyle w:val="Brdtext-RJH"/>
        <w:numPr>
          <w:ilvl w:val="0"/>
          <w:numId w:val="33"/>
        </w:numPr>
      </w:pPr>
      <w:r>
        <w:rPr>
          <w:lang w:val="sv-SE"/>
        </w:rPr>
        <w:t>O</w:t>
      </w:r>
      <w:r>
        <w:t>använd tvätt som fö</w:t>
      </w:r>
      <w:r>
        <w:t>rvarats i patientens rum och hygienutrymme</w:t>
      </w:r>
      <w:r>
        <w:rPr>
          <w:lang w:val="sv-SE"/>
        </w:rPr>
        <w:t xml:space="preserve"> samt ev tygklädsel på möbel sänds till tvätt. </w:t>
      </w:r>
    </w:p>
    <w:p w:rsidR="00C60A29" w:rsidRPr="00C60A29" w:rsidP="00F45001" w14:paraId="5A66ECF9" w14:textId="77777777">
      <w:pPr>
        <w:pStyle w:val="Brdtext-RJH"/>
        <w:rPr>
          <w:color w:val="FF0000"/>
        </w:rPr>
      </w:pPr>
    </w:p>
    <w:p w:rsidR="00C60A29" w:rsidRPr="00C60A29" w:rsidP="00F45001" w14:paraId="399DE0E7" w14:textId="77777777">
      <w:pPr>
        <w:pStyle w:val="Brdtext-RJH"/>
        <w:rPr>
          <w:color w:val="FF0000"/>
        </w:rPr>
      </w:pPr>
    </w:p>
    <w:p w:rsidR="00C60A29" w:rsidRPr="00C60A29" w:rsidP="00F45001" w14:paraId="78C9CC97" w14:textId="77777777">
      <w:pPr>
        <w:pStyle w:val="Brdtext-RJH"/>
        <w:rPr>
          <w:color w:val="FF0000"/>
          <w:lang w:val="sv-SE"/>
        </w:rPr>
      </w:pPr>
    </w:p>
    <w:sectPr w:rsidSect="00E33AE4">
      <w:headerReference w:type="default" r:id="rId5"/>
      <w:footerReference w:type="default" r:id="rId6"/>
      <w:headerReference w:type="first" r:id="rId7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9E50854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61B8DD2A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0C09912B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6612CA3A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5D80C8C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627D88F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4FCF8C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77E18E5C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31F60FA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2022-10-24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3032745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C661367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2B06352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2556664" w14:textId="77777777">
    <w:pPr>
      <w:pStyle w:val="Sidhuvudsidnumrering-RJH"/>
      <w:ind w:right="-907"/>
      <w:rPr>
        <w:color w:val="4D4D4D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EC5D85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3145DDF3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0608206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MEDICINSK</w:t>
          </w:r>
          <w:r w:rsidRPr="00B56871">
            <w:rPr>
              <w:color w:val="7F7F7F"/>
              <w:sz w:val="13"/>
            </w:rPr>
            <w:t>/OMVÅRDNADS-/REHABRUTIN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71691CB5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Vård av patient med Multiresistent Pseudomonas aeruginosa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687F479C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75EB0F40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55B4F37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65736-2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CA4A373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BCC6985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0BF8E19F" w14:textId="729C74C5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 xml:space="preserve">vårdhygien </w:t>
          </w:r>
        </w:p>
        <w:p w:rsidR="005A7792" w:rsidRPr="00B56871" w:rsidP="007C405C" w14:paraId="65F43D1E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65D9961E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760DE27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0A37758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231F195E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35913B9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96D8F"/>
    <w:multiLevelType w:val="hybridMultilevel"/>
    <w:tmpl w:val="8DB4D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52F0A"/>
    <w:multiLevelType w:val="hybridMultilevel"/>
    <w:tmpl w:val="79342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90FF4"/>
    <w:multiLevelType w:val="hybridMultilevel"/>
    <w:tmpl w:val="4EEABE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2770C"/>
    <w:multiLevelType w:val="hybridMultilevel"/>
    <w:tmpl w:val="CE30A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C731B"/>
    <w:multiLevelType w:val="hybridMultilevel"/>
    <w:tmpl w:val="5B8A2C4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A915BA0"/>
    <w:multiLevelType w:val="hybridMultilevel"/>
    <w:tmpl w:val="8D128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C1FC8"/>
    <w:multiLevelType w:val="hybridMultilevel"/>
    <w:tmpl w:val="D09EE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5E3CD4"/>
    <w:multiLevelType w:val="hybridMultilevel"/>
    <w:tmpl w:val="10D40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E403F"/>
    <w:multiLevelType w:val="hybridMultilevel"/>
    <w:tmpl w:val="E8F46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A1E08"/>
    <w:multiLevelType w:val="hybridMultilevel"/>
    <w:tmpl w:val="647EA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61759"/>
    <w:multiLevelType w:val="hybridMultilevel"/>
    <w:tmpl w:val="DD908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6113"/>
    <w:multiLevelType w:val="hybridMultilevel"/>
    <w:tmpl w:val="D562A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2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  <w:num w:numId="23">
    <w:abstractNumId w:val="13"/>
  </w:num>
  <w:num w:numId="24">
    <w:abstractNumId w:val="25"/>
  </w:num>
  <w:num w:numId="25">
    <w:abstractNumId w:val="21"/>
  </w:num>
  <w:num w:numId="26">
    <w:abstractNumId w:val="15"/>
  </w:num>
  <w:num w:numId="27">
    <w:abstractNumId w:val="17"/>
  </w:num>
  <w:num w:numId="28">
    <w:abstractNumId w:val="11"/>
  </w:num>
  <w:num w:numId="29">
    <w:abstractNumId w:val="22"/>
  </w:num>
  <w:num w:numId="30">
    <w:abstractNumId w:val="28"/>
  </w:num>
  <w:num w:numId="31">
    <w:abstractNumId w:val="24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364F5"/>
    <w:rsid w:val="0004443D"/>
    <w:rsid w:val="000559F7"/>
    <w:rsid w:val="00056388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188F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0620F"/>
    <w:rsid w:val="00217CC4"/>
    <w:rsid w:val="0022259F"/>
    <w:rsid w:val="00225FFD"/>
    <w:rsid w:val="00234D0A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A17BD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90949"/>
    <w:rsid w:val="003B00D6"/>
    <w:rsid w:val="003F5483"/>
    <w:rsid w:val="003F6EEC"/>
    <w:rsid w:val="003F700D"/>
    <w:rsid w:val="003F7D79"/>
    <w:rsid w:val="004128F5"/>
    <w:rsid w:val="00416A86"/>
    <w:rsid w:val="004446DE"/>
    <w:rsid w:val="00447366"/>
    <w:rsid w:val="0045201F"/>
    <w:rsid w:val="0045632E"/>
    <w:rsid w:val="004569FA"/>
    <w:rsid w:val="00460AA8"/>
    <w:rsid w:val="0046708B"/>
    <w:rsid w:val="00475373"/>
    <w:rsid w:val="00486302"/>
    <w:rsid w:val="004D76C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07C62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1C3B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61D45"/>
    <w:rsid w:val="008715B0"/>
    <w:rsid w:val="00872913"/>
    <w:rsid w:val="00885DE1"/>
    <w:rsid w:val="008877DB"/>
    <w:rsid w:val="00892477"/>
    <w:rsid w:val="00893966"/>
    <w:rsid w:val="008B4E31"/>
    <w:rsid w:val="008F1E3B"/>
    <w:rsid w:val="0090350E"/>
    <w:rsid w:val="009057ED"/>
    <w:rsid w:val="009069D0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B6439"/>
    <w:rsid w:val="009C10D6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26F1"/>
    <w:rsid w:val="00A9556D"/>
    <w:rsid w:val="00AA4109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60A29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12C8"/>
    <w:rsid w:val="00D21D71"/>
    <w:rsid w:val="00D22B89"/>
    <w:rsid w:val="00D256BC"/>
    <w:rsid w:val="00D27B3D"/>
    <w:rsid w:val="00D46D41"/>
    <w:rsid w:val="00D553E0"/>
    <w:rsid w:val="00D57221"/>
    <w:rsid w:val="00D70829"/>
    <w:rsid w:val="00D7086E"/>
    <w:rsid w:val="00D77FAA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5E64"/>
    <w:rsid w:val="00F86032"/>
    <w:rsid w:val="00F863A9"/>
    <w:rsid w:val="00F86927"/>
    <w:rsid w:val="00F91949"/>
    <w:rsid w:val="00FA4839"/>
    <w:rsid w:val="00FA794C"/>
    <w:rsid w:val="00FB295F"/>
    <w:rsid w:val="00FC1130"/>
    <w:rsid w:val="00FC2E9B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B9DB86-359D-49AB-8D21-79C955D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5051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Nathalie Själander</cp:lastModifiedBy>
  <cp:revision>12</cp:revision>
  <cp:lastPrinted>2015-10-27T14:22:00Z</cp:lastPrinted>
  <dcterms:created xsi:type="dcterms:W3CDTF">2019-03-22T12:54:00Z</dcterms:created>
  <dcterms:modified xsi:type="dcterms:W3CDTF">2022-10-11T11:39:00Z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https://rjh.centuri.se:443/command/workflow/65736/comment</vt:lpwstr>
  </property>
  <property fmtid="{D5CDD505-2E9C-101B-9397-08002B2CF9AE}" pid="3" name="C_Approved">
    <vt:lpwstr>2022-10-24</vt:lpwstr>
  </property>
  <property fmtid="{D5CDD505-2E9C-101B-9397-08002B2CF9AE}" pid="4" name="C_ApprovedDate">
    <vt:lpwstr>2022-10-24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Regiondirektör</vt:lpwstr>
  </property>
  <property fmtid="{D5CDD505-2E9C-101B-9397-08002B2CF9AE}" pid="8" name="C_AuditDate">
    <vt:lpwstr>2023-10-24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Medicinsk/omvårdnads-/rehabrutin</vt:lpwstr>
  </property>
  <property fmtid="{D5CDD505-2E9C-101B-9397-08002B2CF9AE}" pid="12" name="C_CategoryDescription">
    <vt:lpwstr>Dokumentkategori för medicinska rutiner, omvårdnadsrutiner och rutiner gällande rehabilitering. Publiceras som PDF. Med Granskare och Godkännare.</vt:lpwstr>
  </property>
  <property fmtid="{D5CDD505-2E9C-101B-9397-08002B2CF9AE}" pid="13" name="C_CategoryId">
    <vt:lpwstr>e33f4a70-2e30-59a8-bfd8-ce5e9809dc9d</vt:lpwstr>
  </property>
  <property fmtid="{D5CDD505-2E9C-101B-9397-08002B2CF9AE}" pid="14" name="C_Comparable">
    <vt:lpwstr>True</vt:lpwstr>
  </property>
  <property fmtid="{D5CDD505-2E9C-101B-9397-08002B2CF9AE}" pid="15" name="C_Created">
    <vt:lpwstr>2022-10-11</vt:lpwstr>
  </property>
  <property fmtid="{D5CDD505-2E9C-101B-9397-08002B2CF9AE}" pid="16" name="C_CreatedBy">
    <vt:lpwstr>Nathalie Själander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2022-10-11</vt:lpwstr>
  </property>
  <property fmtid="{D5CDD505-2E9C-101B-9397-08002B2CF9AE}" pid="21" name="C_Description">
    <vt:lpwstr>Beskriver bla vilken resistens som klassas som multiresistent,  smittrisker, vård av patient vid mottagningsbesök, Op samt val av rum vid inneliggande.</vt:lpwstr>
  </property>
  <property fmtid="{D5CDD505-2E9C-101B-9397-08002B2CF9AE}" pid="22" name="C_DocumentNumber">
    <vt:lpwstr>65736-2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f14c607c-0838-4bd1-8fc4-6c702ef9d0fc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https://rjh.centuri.se:443/RegNo/65736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https://rjh.centuri.se:443/Compare/65736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Nathalie Själander</vt:lpwstr>
  </property>
  <property fmtid="{D5CDD505-2E9C-101B-9397-08002B2CF9AE}" pid="41" name="C_Owners">
    <vt:lpwstr>Nathalie Själander</vt:lpwstr>
  </property>
  <property fmtid="{D5CDD505-2E9C-101B-9397-08002B2CF9AE}" pid="42" name="C_Owner_Email">
    <vt:lpwstr>nathalie.sjalander@regionjh.se</vt:lpwstr>
  </property>
  <property fmtid="{D5CDD505-2E9C-101B-9397-08002B2CF9AE}" pid="43" name="C_Owner_FamilyName">
    <vt:lpwstr>Själander</vt:lpwstr>
  </property>
  <property fmtid="{D5CDD505-2E9C-101B-9397-08002B2CF9AE}" pid="44" name="C_Owner_GivenName">
    <vt:lpwstr>Nathalie</vt:lpwstr>
  </property>
  <property fmtid="{D5CDD505-2E9C-101B-9397-08002B2CF9AE}" pid="45" name="C_Owner_JobTitle">
    <vt:lpwstr/>
  </property>
  <property fmtid="{D5CDD505-2E9C-101B-9397-08002B2CF9AE}" pid="46" name="C_Owner_UserName">
    <vt:lpwstr>nabe1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65736</vt:lpwstr>
  </property>
  <property fmtid="{D5CDD505-2E9C-101B-9397-08002B2CF9AE}" pid="51" name="C_RegistrationNumberId">
    <vt:lpwstr>7b972bc0-f62f-482a-9829-1c092166b418</vt:lpwstr>
  </property>
  <property fmtid="{D5CDD505-2E9C-101B-9397-08002B2CF9AE}" pid="52" name="C_RegNo">
    <vt:lpwstr>65736-2</vt:lpwstr>
  </property>
  <property fmtid="{D5CDD505-2E9C-101B-9397-08002B2CF9AE}" pid="53" name="C_Restricted">
    <vt:lpwstr>False</vt:lpwstr>
  </property>
  <property fmtid="{D5CDD505-2E9C-101B-9397-08002B2CF9AE}" pid="54" name="C_Reviewed">
    <vt:lpwstr>2022-10-17</vt:lpwstr>
  </property>
  <property fmtid="{D5CDD505-2E9C-101B-9397-08002B2CF9AE}" pid="55" name="C_ReviewedDate">
    <vt:lpwstr>2022-10-17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Multiresistent  Pseudomonas aeruginosa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 av patient med Multiresistent Pseudomonas aeruginosa</vt:lpwstr>
  </property>
  <property fmtid="{D5CDD505-2E9C-101B-9397-08002B2CF9AE}" pid="66" name="C_UpdatedWhen">
    <vt:lpwstr>2022-10-24</vt:lpwstr>
  </property>
  <property fmtid="{D5CDD505-2E9C-101B-9397-08002B2CF9AE}" pid="67" name="C_UpdatedWhenDate">
    <vt:lpwstr>2022-10-24</vt:lpwstr>
  </property>
  <property fmtid="{D5CDD505-2E9C-101B-9397-08002B2CF9AE}" pid="68" name="C_ValidFrom">
    <vt:lpwstr>2022-10-24</vt:lpwstr>
  </property>
  <property fmtid="{D5CDD505-2E9C-101B-9397-08002B2CF9AE}" pid="69" name="C_ValidFromDate">
    <vt:lpwstr>2022-10-24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Medicinsk/omvårdnads-/rehabrutin</vt:lpwstr>
  </property>
  <property fmtid="{D5CDD505-2E9C-101B-9397-08002B2CF9AE}" pid="74" name="C_WorkflowId">
    <vt:lpwstr>6073d804-77d6-4a30-9f0e-77e864f2b12b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