
<file path=[Content_Types].xml><?xml version="1.0" encoding="utf-8"?>
<Types xmlns="http://schemas.openxmlformats.org/package/2006/content-types">
  <Default Extension="jpeg" ContentType="image/jpeg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Relationship Id="rId5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2.5.0 -->
  <w:body>
    <w:p w:rsidR="000A10D7" w:rsidP="0024266E" w14:paraId="2BA54AEF" w14:textId="77777777">
      <w:pPr>
        <w:rPr>
          <w:rFonts w:ascii="Georgia" w:hAnsi="Georgia"/>
          <w:b/>
          <w:szCs w:val="20"/>
        </w:rPr>
      </w:pPr>
      <w:r w:rsidRPr="000A10D7">
        <w:rPr>
          <w:rFonts w:ascii="Georgia" w:hAnsi="Georgia"/>
          <w:b/>
          <w:szCs w:val="20"/>
        </w:rPr>
        <w:t>Kopplingsschema vid gastrostomiport/knapp</w:t>
      </w:r>
    </w:p>
    <w:p w:rsidR="000A10D7" w:rsidRPr="000A10D7" w:rsidP="0024266E" w14:paraId="7F3882B2" w14:textId="77777777">
      <w:pPr>
        <w:rPr>
          <w:rFonts w:ascii="Georgia" w:hAnsi="Georgia"/>
          <w:b/>
          <w:szCs w:val="20"/>
        </w:rPr>
      </w:pPr>
    </w:p>
    <w:p w:rsidR="000A10D7" w:rsidP="0024266E" w14:paraId="35FAD8A2" w14:textId="77777777">
      <w:pPr>
        <w:rPr>
          <w:rFonts w:ascii="Georgia" w:hAnsi="Georgia"/>
          <w:szCs w:val="20"/>
        </w:rPr>
      </w:pPr>
      <w:r>
        <w:rPr>
          <w:rFonts w:ascii="Helvetica" w:hAnsi="Helvetica" w:cs="Helvetica"/>
          <w:noProof/>
          <w:color w:val="5A5967"/>
          <w:sz w:val="26"/>
          <w:szCs w:val="26"/>
        </w:rPr>
        <w:drawing>
          <wp:inline distT="0" distB="0" distL="0" distR="0">
            <wp:extent cx="1543665" cy="990600"/>
            <wp:effectExtent l="0" t="0" r="0" b="0"/>
            <wp:docPr id="4" name="Bildobjekt 4" descr="http://web.regionjh.se/sesamimages/387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tl00_MC_sectionGroupControl_resultGridView_ctl05_gvImgItemPicture" descr="http://web.regionjh.se/sesamimages/38744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7674" cy="1006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10D7" w:rsidP="0024266E" w14:paraId="73557CF7" w14:textId="7CF6EC3E">
      <w:pPr>
        <w:rPr>
          <w:rFonts w:ascii="Georgia" w:hAnsi="Georgia"/>
          <w:szCs w:val="20"/>
        </w:rPr>
      </w:pPr>
      <w:r>
        <w:rPr>
          <w:rFonts w:ascii="Georgia" w:hAnsi="Georgia"/>
          <w:szCs w:val="20"/>
        </w:rPr>
        <w:t xml:space="preserve">Sondmatningsaggregat, finns både till pump (38744), pump i ryggsäck (38743), utan flaskadapter (41784) samt </w:t>
      </w:r>
      <w:r>
        <w:rPr>
          <w:rFonts w:ascii="Georgia" w:hAnsi="Georgia"/>
          <w:szCs w:val="20"/>
        </w:rPr>
        <w:t>gravitationsaggregat (38736). Passar direkt till anslutningsslang.</w:t>
      </w:r>
    </w:p>
    <w:p w:rsidR="008B0A35" w:rsidP="0024266E" w14:paraId="31A7FFD3" w14:textId="77777777">
      <w:pPr>
        <w:rPr>
          <w:rFonts w:ascii="Georgia" w:hAnsi="Georgia"/>
          <w:szCs w:val="20"/>
        </w:rPr>
      </w:pPr>
    </w:p>
    <w:p w:rsidR="000A10D7" w:rsidP="0024266E" w14:paraId="150E114E" w14:textId="77777777">
      <w:pPr>
        <w:rPr>
          <w:rFonts w:ascii="Georgia" w:hAnsi="Georgia"/>
          <w:szCs w:val="20"/>
        </w:rPr>
      </w:pPr>
    </w:p>
    <w:p w:rsidR="00653CAD" w:rsidP="0024266E" w14:paraId="57BA9408" w14:textId="77777777">
      <w:pPr>
        <w:rPr>
          <w:rFonts w:ascii="Georgia" w:hAnsi="Georgia"/>
          <w:szCs w:val="20"/>
        </w:rPr>
      </w:pPr>
      <w:r>
        <w:rPr>
          <w:rFonts w:ascii="Helvetica" w:hAnsi="Helvetica" w:cs="Helvetica"/>
          <w:noProof/>
          <w:color w:val="5A5967"/>
          <w:sz w:val="26"/>
          <w:szCs w:val="26"/>
        </w:rPr>
        <w:drawing>
          <wp:inline distT="0" distB="0" distL="0" distR="0">
            <wp:extent cx="1502918" cy="771525"/>
            <wp:effectExtent l="0" t="0" r="2540" b="0"/>
            <wp:docPr id="3" name="Bildobjekt 3" descr="http://web.regionjh.se/sesamimages/387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tl00_MC_sectionGroupControl_resultGridView_ctl07_gvImgItemPicture" descr="http://web.regionjh.se/sesamimages/38716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770" cy="783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10D7" w:rsidP="0024266E" w14:paraId="2BCDE7AD" w14:textId="77777777">
      <w:pPr>
        <w:rPr>
          <w:rFonts w:ascii="Georgia" w:hAnsi="Georgia"/>
          <w:szCs w:val="20"/>
        </w:rPr>
      </w:pPr>
      <w:r>
        <w:rPr>
          <w:rFonts w:ascii="Georgia" w:hAnsi="Georgia"/>
          <w:szCs w:val="20"/>
        </w:rPr>
        <w:t>Enteralspruta, engångs finns i olika storlekar</w:t>
      </w:r>
      <w:r>
        <w:rPr>
          <w:rFonts w:ascii="Georgia" w:hAnsi="Georgia"/>
          <w:szCs w:val="20"/>
        </w:rPr>
        <w:t xml:space="preserve"> samt med centrisk eller excentrisk spets (60 ml excentrisk artnr 43558), passar direkt till anslutningsslang.</w:t>
      </w:r>
    </w:p>
    <w:p w:rsidR="000A10D7" w:rsidP="0024266E" w14:paraId="153D997D" w14:textId="77777777">
      <w:pPr>
        <w:rPr>
          <w:rFonts w:ascii="Georgia" w:hAnsi="Georgia"/>
          <w:szCs w:val="20"/>
        </w:rPr>
      </w:pPr>
      <w:r>
        <w:rPr>
          <w:rFonts w:ascii="Georgia" w:hAnsi="Georgia"/>
          <w:szCs w:val="20"/>
        </w:rPr>
        <w:t xml:space="preserve">Finns även som flergångsspruta (60ml </w:t>
      </w:r>
      <w:r w:rsidR="00081BA6">
        <w:rPr>
          <w:rFonts w:ascii="Georgia" w:hAnsi="Georgia"/>
          <w:szCs w:val="20"/>
        </w:rPr>
        <w:t>excentrisk spets artnr 35876</w:t>
      </w:r>
      <w:r>
        <w:rPr>
          <w:rFonts w:ascii="Georgia" w:hAnsi="Georgia"/>
          <w:szCs w:val="20"/>
        </w:rPr>
        <w:t>)</w:t>
      </w:r>
    </w:p>
    <w:p w:rsidR="008B0A35" w:rsidP="0024266E" w14:paraId="77360861" w14:textId="77777777">
      <w:pPr>
        <w:rPr>
          <w:rFonts w:ascii="Georgia" w:hAnsi="Georgia"/>
          <w:szCs w:val="20"/>
        </w:rPr>
      </w:pPr>
    </w:p>
    <w:p w:rsidR="00653CAD" w:rsidP="0024266E" w14:paraId="6EEC6560" w14:textId="77777777">
      <w:pPr>
        <w:rPr>
          <w:rFonts w:ascii="Georgia" w:hAnsi="Georgia"/>
          <w:szCs w:val="20"/>
        </w:rPr>
      </w:pPr>
    </w:p>
    <w:p w:rsidR="00653CAD" w:rsidP="0024266E" w14:paraId="7DFA02B1" w14:textId="77777777">
      <w:pPr>
        <w:rPr>
          <w:rFonts w:ascii="Georgia" w:hAnsi="Georgia"/>
          <w:szCs w:val="20"/>
        </w:rPr>
      </w:pPr>
      <w:r>
        <w:rPr>
          <w:noProof/>
        </w:rPr>
        <w:drawing>
          <wp:inline distT="0" distB="0" distL="0" distR="0">
            <wp:extent cx="1255089" cy="895350"/>
            <wp:effectExtent l="0" t="0" r="2540" b="0"/>
            <wp:docPr id="2" name="Bildobjekt 2" descr="http://web.regionjh.se/sesamimages/109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3" descr="http://web.regionjh.se/sesamimages/10938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63091" cy="901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3CAD" w:rsidP="0024266E" w14:paraId="7B463303" w14:textId="77777777">
      <w:pPr>
        <w:rPr>
          <w:rFonts w:ascii="Georgia" w:hAnsi="Georgia"/>
          <w:szCs w:val="20"/>
        </w:rPr>
      </w:pPr>
      <w:r>
        <w:rPr>
          <w:rFonts w:ascii="Georgia" w:hAnsi="Georgia"/>
          <w:szCs w:val="20"/>
        </w:rPr>
        <w:t xml:space="preserve">Anslutningsslang till </w:t>
      </w:r>
      <w:r w:rsidR="00C02BE3">
        <w:rPr>
          <w:rFonts w:ascii="Georgia" w:hAnsi="Georgia"/>
          <w:szCs w:val="20"/>
        </w:rPr>
        <w:t>Gastrostomiport (Knapp)</w:t>
      </w:r>
      <w:r w:rsidR="00B42026">
        <w:rPr>
          <w:rFonts w:ascii="Georgia" w:hAnsi="Georgia"/>
          <w:szCs w:val="20"/>
        </w:rPr>
        <w:t xml:space="preserve">. Måste kopplas </w:t>
      </w:r>
      <w:r w:rsidR="005A3B7E">
        <w:rPr>
          <w:rFonts w:ascii="Georgia" w:hAnsi="Georgia"/>
          <w:szCs w:val="20"/>
        </w:rPr>
        <w:t>till</w:t>
      </w:r>
      <w:r w:rsidR="00B42026">
        <w:rPr>
          <w:rFonts w:ascii="Georgia" w:hAnsi="Georgia"/>
          <w:szCs w:val="20"/>
        </w:rPr>
        <w:t xml:space="preserve"> knappen för att något</w:t>
      </w:r>
      <w:r w:rsidR="00081BA6">
        <w:rPr>
          <w:rFonts w:ascii="Georgia" w:hAnsi="Georgia"/>
          <w:szCs w:val="20"/>
        </w:rPr>
        <w:t>,</w:t>
      </w:r>
      <w:r w:rsidR="00B42026">
        <w:rPr>
          <w:rFonts w:ascii="Georgia" w:hAnsi="Georgia"/>
          <w:szCs w:val="20"/>
        </w:rPr>
        <w:t xml:space="preserve"> ex </w:t>
      </w:r>
      <w:r w:rsidR="00081BA6">
        <w:rPr>
          <w:rFonts w:ascii="Georgia" w:hAnsi="Georgia"/>
          <w:szCs w:val="20"/>
        </w:rPr>
        <w:t xml:space="preserve">sondnäring eller </w:t>
      </w:r>
      <w:r w:rsidR="00B42026">
        <w:rPr>
          <w:rFonts w:ascii="Georgia" w:hAnsi="Georgia"/>
          <w:szCs w:val="20"/>
        </w:rPr>
        <w:t>vatten ska kunna tillföras.</w:t>
      </w:r>
      <w:r>
        <w:rPr>
          <w:rFonts w:ascii="Georgia" w:hAnsi="Georgia"/>
          <w:szCs w:val="20"/>
        </w:rPr>
        <w:t xml:space="preserve"> Finns rak eller vinklad koppling, med eller utan medicinport</w:t>
      </w:r>
      <w:r w:rsidR="004D7CD9">
        <w:rPr>
          <w:rFonts w:ascii="Georgia" w:hAnsi="Georgia"/>
          <w:szCs w:val="20"/>
        </w:rPr>
        <w:t xml:space="preserve"> 30cm eller 60cm</w:t>
      </w:r>
      <w:r>
        <w:rPr>
          <w:rFonts w:ascii="Georgia" w:hAnsi="Georgia"/>
          <w:szCs w:val="20"/>
        </w:rPr>
        <w:t>. Bilden visar vinklad koppling med medicinport</w:t>
      </w:r>
      <w:r w:rsidR="00160D17">
        <w:rPr>
          <w:rFonts w:ascii="Georgia" w:hAnsi="Georgia"/>
          <w:szCs w:val="20"/>
        </w:rPr>
        <w:t xml:space="preserve"> (även kallad y-port)</w:t>
      </w:r>
      <w:r>
        <w:rPr>
          <w:rFonts w:ascii="Georgia" w:hAnsi="Georgia"/>
          <w:szCs w:val="20"/>
        </w:rPr>
        <w:t>.</w:t>
      </w:r>
      <w:r w:rsidR="00081BA6">
        <w:rPr>
          <w:rFonts w:ascii="Georgia" w:hAnsi="Georgia"/>
          <w:szCs w:val="20"/>
        </w:rPr>
        <w:t xml:space="preserve"> Använd den anslutningsslang som passar med vald port.</w:t>
      </w:r>
    </w:p>
    <w:p w:rsidR="008B0A35" w:rsidP="0024266E" w14:paraId="4F1FFDE3" w14:textId="77777777">
      <w:pPr>
        <w:rPr>
          <w:rFonts w:ascii="Georgia" w:hAnsi="Georgia"/>
          <w:szCs w:val="20"/>
        </w:rPr>
      </w:pPr>
    </w:p>
    <w:p w:rsidR="008B0A35" w:rsidP="0024266E" w14:paraId="195BDACA" w14:textId="77777777">
      <w:pPr>
        <w:rPr>
          <w:rFonts w:ascii="Georgia" w:hAnsi="Georgia"/>
          <w:szCs w:val="20"/>
        </w:rPr>
      </w:pPr>
    </w:p>
    <w:p w:rsidR="00AC41A4" w:rsidP="0024266E" w14:paraId="73E52B61" w14:textId="77777777">
      <w:pPr>
        <w:rPr>
          <w:rFonts w:ascii="Georgia" w:hAnsi="Georgia"/>
          <w:szCs w:val="20"/>
        </w:rPr>
      </w:pPr>
      <w:r>
        <w:rPr>
          <w:rFonts w:ascii="Arial" w:hAnsi="Arial" w:cs="Arial"/>
          <w:noProof/>
          <w:color w:val="001BA0"/>
          <w:szCs w:val="20"/>
        </w:rPr>
        <w:drawing>
          <wp:inline distT="0" distB="0" distL="0" distR="0">
            <wp:extent cx="1181100" cy="1000125"/>
            <wp:effectExtent l="0" t="0" r="0" b="9525"/>
            <wp:docPr id="2138409294" name="Bildobjekt 1" descr="Bildresultat för mini one knapp">
              <a:hlinkClick xmlns:a="http://schemas.openxmlformats.org/drawingml/2006/main" xmlns:r="http://schemas.openxmlformats.org/officeDocument/2006/relationships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8409294" name="emb4519D3D26" descr="Bildresultat för mini one knapp">
                      <a:hlinkClick xmlns:a="http://schemas.openxmlformats.org/drawingml/2006/main" xmlns:r="http://schemas.openxmlformats.org/officeDocument/2006/relationships"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9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3CAD" w:rsidP="0024266E" w14:paraId="39BE2AB0" w14:textId="77777777">
      <w:pPr>
        <w:rPr>
          <w:rFonts w:ascii="Georgia" w:hAnsi="Georgia"/>
          <w:szCs w:val="20"/>
        </w:rPr>
      </w:pPr>
      <w:r>
        <w:rPr>
          <w:rFonts w:ascii="Georgia" w:hAnsi="Georgia"/>
          <w:szCs w:val="20"/>
        </w:rPr>
        <w:t>Gastro</w:t>
      </w:r>
      <w:r w:rsidR="00C02BE3">
        <w:rPr>
          <w:rFonts w:ascii="Georgia" w:hAnsi="Georgia"/>
          <w:szCs w:val="20"/>
        </w:rPr>
        <w:t>stomi</w:t>
      </w:r>
      <w:r>
        <w:rPr>
          <w:rFonts w:ascii="Georgia" w:hAnsi="Georgia"/>
          <w:szCs w:val="20"/>
        </w:rPr>
        <w:t>port</w:t>
      </w:r>
      <w:r w:rsidR="00C02BE3">
        <w:rPr>
          <w:rFonts w:ascii="Georgia" w:hAnsi="Georgia"/>
          <w:szCs w:val="20"/>
        </w:rPr>
        <w:t xml:space="preserve"> (</w:t>
      </w:r>
      <w:r>
        <w:rPr>
          <w:rFonts w:ascii="Georgia" w:hAnsi="Georgia"/>
          <w:szCs w:val="20"/>
        </w:rPr>
        <w:t>Knapp</w:t>
      </w:r>
      <w:r w:rsidR="00C02BE3">
        <w:rPr>
          <w:rFonts w:ascii="Georgia" w:hAnsi="Georgia"/>
          <w:szCs w:val="20"/>
        </w:rPr>
        <w:t>)</w:t>
      </w:r>
      <w:r>
        <w:rPr>
          <w:rFonts w:ascii="Georgia" w:hAnsi="Georgia"/>
          <w:szCs w:val="20"/>
        </w:rPr>
        <w:t xml:space="preserve"> finns </w:t>
      </w:r>
      <w:r w:rsidR="00081BA6">
        <w:rPr>
          <w:rFonts w:ascii="Georgia" w:hAnsi="Georgia"/>
          <w:szCs w:val="20"/>
        </w:rPr>
        <w:t>från två leverantörer och heter Danumed eller Mik-key. De finns i</w:t>
      </w:r>
      <w:r>
        <w:rPr>
          <w:rFonts w:ascii="Georgia" w:hAnsi="Georgia"/>
          <w:szCs w:val="20"/>
        </w:rPr>
        <w:t xml:space="preserve"> olika storlekar</w:t>
      </w:r>
      <w:r w:rsidR="004D7CD9">
        <w:rPr>
          <w:rFonts w:ascii="Georgia" w:hAnsi="Georgia"/>
          <w:szCs w:val="20"/>
        </w:rPr>
        <w:t xml:space="preserve">. Fr är grovlek ex 14Fr. </w:t>
      </w:r>
      <w:r w:rsidR="00506DC9">
        <w:rPr>
          <w:rFonts w:ascii="Georgia" w:hAnsi="Georgia"/>
          <w:szCs w:val="20"/>
        </w:rPr>
        <w:t>C</w:t>
      </w:r>
      <w:r w:rsidR="004D7CD9">
        <w:rPr>
          <w:rFonts w:ascii="Georgia" w:hAnsi="Georgia"/>
          <w:szCs w:val="20"/>
        </w:rPr>
        <w:t>m är längd på knapen ex 2,5cm.</w:t>
      </w:r>
      <w:r w:rsidR="00B42026">
        <w:rPr>
          <w:rFonts w:ascii="Georgia" w:hAnsi="Georgia"/>
          <w:szCs w:val="20"/>
        </w:rPr>
        <w:t xml:space="preserve"> Denna sitter mot huden in i magen.</w:t>
      </w:r>
      <w:r w:rsidR="003C235E">
        <w:rPr>
          <w:rFonts w:ascii="Georgia" w:hAnsi="Georgia"/>
          <w:szCs w:val="20"/>
        </w:rPr>
        <w:t xml:space="preserve"> Finns i singelpack (innehåller gastroport, gel för lättare införande, en spruta för kuffning av ballong samt kompresser) eller som set (innehåller en spruta till samt en anslutningsslang samt extra kompresser).</w:t>
      </w:r>
    </w:p>
    <w:p w:rsidR="008A624D" w:rsidP="0024266E" w14:paraId="4F7884EB" w14:textId="77777777">
      <w:pPr>
        <w:rPr>
          <w:rFonts w:ascii="Georgia" w:hAnsi="Georgia"/>
          <w:szCs w:val="20"/>
        </w:rPr>
      </w:pPr>
    </w:p>
    <w:p w:rsidR="008A624D" w:rsidP="0024266E" w14:paraId="5D900330" w14:textId="77777777">
      <w:pPr>
        <w:rPr>
          <w:rFonts w:ascii="Georgia" w:hAnsi="Georgia"/>
          <w:b/>
          <w:szCs w:val="20"/>
        </w:rPr>
      </w:pPr>
    </w:p>
    <w:p w:rsidR="008A624D" w:rsidP="0024266E" w14:paraId="78D71DC7" w14:textId="77777777">
      <w:pPr>
        <w:rPr>
          <w:rFonts w:ascii="Georgia" w:hAnsi="Georgia"/>
          <w:b/>
          <w:szCs w:val="20"/>
        </w:rPr>
      </w:pPr>
    </w:p>
    <w:p w:rsidR="008A624D" w:rsidP="0024266E" w14:paraId="6F9E5739" w14:textId="77777777">
      <w:pPr>
        <w:rPr>
          <w:rFonts w:ascii="Georgia" w:hAnsi="Georgia"/>
          <w:b/>
          <w:szCs w:val="20"/>
        </w:rPr>
      </w:pPr>
    </w:p>
    <w:p w:rsidR="005A3B7E" w:rsidP="0024266E" w14:paraId="28851055" w14:textId="77777777">
      <w:pPr>
        <w:rPr>
          <w:rFonts w:ascii="Georgia" w:hAnsi="Georgia"/>
          <w:b/>
          <w:szCs w:val="20"/>
        </w:rPr>
      </w:pPr>
    </w:p>
    <w:p w:rsidR="005A3B7E" w:rsidP="0024266E" w14:paraId="13D052A4" w14:textId="77777777">
      <w:pPr>
        <w:rPr>
          <w:rFonts w:ascii="Georgia" w:hAnsi="Georgia"/>
          <w:b/>
          <w:szCs w:val="20"/>
        </w:rPr>
      </w:pPr>
    </w:p>
    <w:p w:rsidR="005A3B7E" w:rsidP="0024266E" w14:paraId="39FF152D" w14:textId="77777777">
      <w:pPr>
        <w:rPr>
          <w:rFonts w:ascii="Georgia" w:hAnsi="Georgia"/>
          <w:b/>
          <w:szCs w:val="20"/>
        </w:rPr>
      </w:pPr>
    </w:p>
    <w:p w:rsidR="005A3B7E" w:rsidP="0024266E" w14:paraId="09DC30A6" w14:textId="77777777">
      <w:pPr>
        <w:rPr>
          <w:rFonts w:ascii="Georgia" w:hAnsi="Georgia"/>
          <w:b/>
          <w:szCs w:val="20"/>
        </w:rPr>
      </w:pPr>
    </w:p>
    <w:p w:rsidR="008B0A35" w:rsidP="0024266E" w14:paraId="5F4306DA" w14:textId="77777777">
      <w:pPr>
        <w:rPr>
          <w:rFonts w:ascii="Georgia" w:hAnsi="Georgia"/>
          <w:b/>
          <w:szCs w:val="20"/>
        </w:rPr>
      </w:pPr>
    </w:p>
    <w:p w:rsidR="005A3B7E" w:rsidP="0024266E" w14:paraId="296ABC07" w14:textId="77777777">
      <w:pPr>
        <w:rPr>
          <w:rFonts w:ascii="Georgia" w:hAnsi="Georgia"/>
          <w:b/>
          <w:szCs w:val="20"/>
        </w:rPr>
      </w:pPr>
    </w:p>
    <w:p w:rsidR="005A3B7E" w:rsidP="0024266E" w14:paraId="7EBC226B" w14:textId="77777777">
      <w:pPr>
        <w:rPr>
          <w:rFonts w:ascii="Georgia" w:hAnsi="Georgia"/>
          <w:b/>
          <w:szCs w:val="20"/>
        </w:rPr>
      </w:pPr>
    </w:p>
    <w:p w:rsidR="005A3B7E" w:rsidP="0024266E" w14:paraId="128166D3" w14:textId="77777777">
      <w:pPr>
        <w:rPr>
          <w:rFonts w:ascii="Georgia" w:hAnsi="Georgia"/>
          <w:b/>
          <w:szCs w:val="20"/>
        </w:rPr>
      </w:pPr>
    </w:p>
    <w:p w:rsidR="008A624D" w:rsidP="0024266E" w14:paraId="09525B30" w14:textId="77777777">
      <w:pPr>
        <w:rPr>
          <w:rFonts w:ascii="Georgia" w:hAnsi="Georgia"/>
          <w:b/>
          <w:szCs w:val="20"/>
        </w:rPr>
      </w:pPr>
      <w:r w:rsidRPr="008A624D">
        <w:rPr>
          <w:rFonts w:ascii="Georgia" w:hAnsi="Georgia"/>
          <w:b/>
          <w:szCs w:val="20"/>
        </w:rPr>
        <w:t>Kopplingsschema vid nasalsond</w:t>
      </w:r>
    </w:p>
    <w:p w:rsidR="008A624D" w:rsidP="0024266E" w14:paraId="3780EC32" w14:textId="77777777">
      <w:pPr>
        <w:rPr>
          <w:rFonts w:ascii="Georgia" w:hAnsi="Georgia"/>
          <w:b/>
          <w:szCs w:val="20"/>
        </w:rPr>
      </w:pPr>
    </w:p>
    <w:p w:rsidR="008A624D" w:rsidP="008A624D" w14:paraId="67F21700" w14:textId="77777777">
      <w:pPr>
        <w:rPr>
          <w:rFonts w:ascii="Georgia" w:hAnsi="Georgia"/>
          <w:szCs w:val="20"/>
        </w:rPr>
      </w:pPr>
      <w:r>
        <w:rPr>
          <w:rFonts w:ascii="Helvetica" w:hAnsi="Helvetica" w:cs="Helvetica"/>
          <w:noProof/>
          <w:color w:val="5A5967"/>
          <w:sz w:val="26"/>
          <w:szCs w:val="26"/>
        </w:rPr>
        <w:drawing>
          <wp:inline distT="0" distB="0" distL="0" distR="0">
            <wp:extent cx="1543665" cy="990600"/>
            <wp:effectExtent l="0" t="0" r="0" b="0"/>
            <wp:docPr id="7" name="Bildobjekt 7" descr="http://web.regionjh.se/sesamimages/387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ctl00_MC_sectionGroupControl_resultGridView_ctl05_gvImgItemPicture" descr="http://web.regionjh.se/sesamimages/38744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7674" cy="1006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624D" w:rsidP="008A624D" w14:paraId="4D6936DD" w14:textId="0B86A9D8">
      <w:pPr>
        <w:rPr>
          <w:rFonts w:ascii="Georgia" w:hAnsi="Georgia"/>
          <w:szCs w:val="20"/>
        </w:rPr>
      </w:pPr>
      <w:r>
        <w:rPr>
          <w:rFonts w:ascii="Georgia" w:hAnsi="Georgia"/>
          <w:szCs w:val="20"/>
        </w:rPr>
        <w:t>Sondmatningsaggregat, finns både till pump (38744), pump i ryggsäck (38743)</w:t>
      </w:r>
      <w:r>
        <w:rPr>
          <w:rFonts w:ascii="Georgia" w:hAnsi="Georgia"/>
          <w:szCs w:val="20"/>
        </w:rPr>
        <w:t>, utan flaskadapter (41784)</w:t>
      </w:r>
      <w:r>
        <w:rPr>
          <w:rFonts w:ascii="Georgia" w:hAnsi="Georgia"/>
          <w:szCs w:val="20"/>
        </w:rPr>
        <w:t xml:space="preserve"> samt gravitationsaggregat (38736). Passar direkt till nasalsond.</w:t>
      </w:r>
    </w:p>
    <w:p w:rsidR="008A624D" w:rsidP="008A624D" w14:paraId="586A8A49" w14:textId="77777777">
      <w:pPr>
        <w:rPr>
          <w:rFonts w:ascii="Georgia" w:hAnsi="Georgia"/>
          <w:szCs w:val="20"/>
        </w:rPr>
      </w:pPr>
    </w:p>
    <w:p w:rsidR="00D96F19" w:rsidP="008A624D" w14:paraId="382F5A69" w14:textId="77777777">
      <w:pPr>
        <w:rPr>
          <w:rFonts w:ascii="Georgia" w:hAnsi="Georgia"/>
          <w:szCs w:val="20"/>
        </w:rPr>
      </w:pPr>
      <w:r>
        <w:rPr>
          <w:rFonts w:ascii="Helvetica" w:hAnsi="Helvetica" w:cs="Helvetica"/>
          <w:noProof/>
          <w:color w:val="5A5967"/>
          <w:sz w:val="26"/>
          <w:szCs w:val="26"/>
        </w:rPr>
        <w:drawing>
          <wp:inline distT="0" distB="0" distL="0" distR="0">
            <wp:extent cx="1502918" cy="771525"/>
            <wp:effectExtent l="0" t="0" r="2540" b="0"/>
            <wp:docPr id="8" name="Bildobjekt 8" descr="http://web.regionjh.se/sesamimages/387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ctl00_MC_sectionGroupControl_resultGridView_ctl07_gvImgItemPicture" descr="http://web.regionjh.se/sesamimages/38716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770" cy="783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624D" w:rsidP="008A624D" w14:paraId="04C4B147" w14:textId="0BAC2E49">
      <w:pPr>
        <w:rPr>
          <w:rFonts w:ascii="Georgia" w:hAnsi="Georgia"/>
          <w:szCs w:val="20"/>
        </w:rPr>
      </w:pPr>
      <w:r>
        <w:rPr>
          <w:rFonts w:ascii="Georgia" w:hAnsi="Georgia"/>
          <w:szCs w:val="20"/>
        </w:rPr>
        <w:t>E</w:t>
      </w:r>
      <w:r>
        <w:rPr>
          <w:rFonts w:ascii="Georgia" w:hAnsi="Georgia"/>
          <w:szCs w:val="20"/>
        </w:rPr>
        <w:t>nteralspruta</w:t>
      </w:r>
      <w:r>
        <w:rPr>
          <w:rFonts w:ascii="Georgia" w:hAnsi="Georgia"/>
          <w:szCs w:val="20"/>
        </w:rPr>
        <w:t>, engångs finns i olika storlekar</w:t>
      </w:r>
      <w:r w:rsidR="0047195F">
        <w:rPr>
          <w:rFonts w:ascii="Georgia" w:hAnsi="Georgia"/>
          <w:szCs w:val="20"/>
        </w:rPr>
        <w:t xml:space="preserve"> (antal ml).</w:t>
      </w:r>
    </w:p>
    <w:p w:rsidR="008A624D" w:rsidP="008A624D" w14:paraId="08D1AA31" w14:textId="77777777">
      <w:pPr>
        <w:rPr>
          <w:rFonts w:ascii="Georgia" w:hAnsi="Georgia"/>
          <w:szCs w:val="20"/>
        </w:rPr>
      </w:pPr>
      <w:r>
        <w:rPr>
          <w:rFonts w:ascii="Georgia" w:hAnsi="Georgia"/>
          <w:szCs w:val="20"/>
        </w:rPr>
        <w:t xml:space="preserve">Finns </w:t>
      </w:r>
      <w:r>
        <w:rPr>
          <w:rFonts w:ascii="Georgia" w:hAnsi="Georgia"/>
          <w:szCs w:val="20"/>
        </w:rPr>
        <w:t>även som flergångssprut</w:t>
      </w:r>
      <w:r w:rsidR="0047195F">
        <w:rPr>
          <w:rFonts w:ascii="Georgia" w:hAnsi="Georgia"/>
          <w:szCs w:val="20"/>
        </w:rPr>
        <w:t>a.</w:t>
      </w:r>
    </w:p>
    <w:p w:rsidR="008A624D" w:rsidP="0024266E" w14:paraId="6E7AD285" w14:textId="77777777">
      <w:pPr>
        <w:rPr>
          <w:rFonts w:ascii="Georgia" w:hAnsi="Georgia"/>
          <w:b/>
          <w:szCs w:val="20"/>
        </w:rPr>
      </w:pPr>
    </w:p>
    <w:p w:rsidR="008A624D" w:rsidP="0024266E" w14:paraId="78EB2569" w14:textId="77777777">
      <w:pPr>
        <w:rPr>
          <w:rFonts w:ascii="Georgia" w:hAnsi="Georgia"/>
          <w:szCs w:val="20"/>
        </w:rPr>
      </w:pPr>
      <w:r>
        <w:rPr>
          <w:rFonts w:ascii="Helvetica" w:hAnsi="Helvetica" w:cs="Helvetica"/>
          <w:noProof/>
          <w:color w:val="5A5967"/>
          <w:sz w:val="26"/>
          <w:szCs w:val="26"/>
        </w:rPr>
        <w:drawing>
          <wp:inline distT="0" distB="0" distL="0" distR="0">
            <wp:extent cx="1290424" cy="1323975"/>
            <wp:effectExtent l="0" t="0" r="5080" b="0"/>
            <wp:docPr id="9" name="Bildobjekt 9" descr="http://web.regionjh.se/sesamimages/388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ctl00_MC_sectionGroupControl_resultGridView_ctl12_gvImgItemPicture" descr="http://web.regionjh.se/sesamimages/38804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0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7208" cy="1341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624D" w:rsidP="0024266E" w14:paraId="700718F7" w14:textId="09EC6AD3">
      <w:pPr>
        <w:rPr>
          <w:rFonts w:ascii="Georgia" w:hAnsi="Georgia"/>
          <w:szCs w:val="20"/>
        </w:rPr>
      </w:pPr>
      <w:r>
        <w:rPr>
          <w:rFonts w:ascii="Georgia" w:hAnsi="Georgia"/>
          <w:szCs w:val="20"/>
        </w:rPr>
        <w:t>Nasalsond (</w:t>
      </w:r>
      <w:r>
        <w:rPr>
          <w:rFonts w:ascii="Georgia" w:hAnsi="Georgia"/>
          <w:szCs w:val="20"/>
        </w:rPr>
        <w:t>nasogastrisk</w:t>
      </w:r>
      <w:r>
        <w:rPr>
          <w:rFonts w:ascii="Georgia" w:hAnsi="Georgia"/>
          <w:szCs w:val="20"/>
        </w:rPr>
        <w:t>)</w:t>
      </w:r>
      <w:r>
        <w:rPr>
          <w:rFonts w:ascii="Georgia" w:hAnsi="Georgia"/>
          <w:szCs w:val="20"/>
        </w:rPr>
        <w:t xml:space="preserve"> finns i två storlekar, 8Fr samt 10Fr.</w:t>
      </w:r>
    </w:p>
    <w:p w:rsidR="008A624D" w:rsidP="0024266E" w14:paraId="5B55A441" w14:textId="77777777">
      <w:pPr>
        <w:rPr>
          <w:rFonts w:ascii="Georgia" w:hAnsi="Georgia"/>
          <w:szCs w:val="20"/>
        </w:rPr>
      </w:pPr>
    </w:p>
    <w:p w:rsidR="008A624D" w:rsidP="0024266E" w14:paraId="7F8B3A6F" w14:textId="77777777">
      <w:pPr>
        <w:rPr>
          <w:rFonts w:ascii="Georgia" w:hAnsi="Georgia"/>
          <w:szCs w:val="20"/>
        </w:rPr>
      </w:pPr>
    </w:p>
    <w:p w:rsidR="00A82E9C" w:rsidP="0024266E" w14:paraId="1B4DB8F3" w14:textId="77777777">
      <w:pPr>
        <w:rPr>
          <w:rFonts w:ascii="Georgia" w:hAnsi="Georgia"/>
          <w:szCs w:val="20"/>
        </w:rPr>
      </w:pPr>
      <w:r>
        <w:rPr>
          <w:rFonts w:ascii="Helvetica" w:hAnsi="Helvetica" w:cs="Helvetica"/>
          <w:noProof/>
          <w:color w:val="5A5967"/>
          <w:sz w:val="26"/>
          <w:szCs w:val="26"/>
        </w:rPr>
        <w:drawing>
          <wp:inline distT="0" distB="0" distL="0" distR="0">
            <wp:extent cx="1133475" cy="1054132"/>
            <wp:effectExtent l="0" t="0" r="0" b="0"/>
            <wp:docPr id="11" name="Bildobjekt 11" descr="http://web.regionjh.se/sesamimages/168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ctl00_MC_sectionGroupControl_resultGridView_ctl02_gvImgItemPicture" descr="http://web.regionjh.se/sesamimages/16846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1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532" cy="107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1FDD" w:rsidP="0024266E" w14:paraId="0FBD093D" w14:textId="77777777">
      <w:pPr>
        <w:rPr>
          <w:rFonts w:ascii="Georgia" w:hAnsi="Georgia"/>
          <w:szCs w:val="20"/>
        </w:rPr>
      </w:pPr>
    </w:p>
    <w:p w:rsidR="008A624D" w:rsidP="0024266E" w14:paraId="62181D29" w14:textId="77777777">
      <w:pPr>
        <w:rPr>
          <w:rFonts w:ascii="Georgia" w:hAnsi="Georgia"/>
          <w:szCs w:val="20"/>
        </w:rPr>
      </w:pPr>
      <w:r>
        <w:rPr>
          <w:rFonts w:ascii="Georgia" w:hAnsi="Georgia"/>
          <w:szCs w:val="20"/>
        </w:rPr>
        <w:t>Sondfxering: Grip lok</w:t>
      </w:r>
      <w:r w:rsidR="00A82E9C">
        <w:rPr>
          <w:rFonts w:ascii="Georgia" w:hAnsi="Georgia"/>
          <w:szCs w:val="20"/>
        </w:rPr>
        <w:t xml:space="preserve"> fixering sond 16846</w:t>
      </w:r>
    </w:p>
    <w:p w:rsidR="007F1FDD" w:rsidP="0024266E" w14:paraId="522389FB" w14:textId="77777777">
      <w:pPr>
        <w:rPr>
          <w:rFonts w:ascii="Georgia" w:hAnsi="Georgia"/>
          <w:szCs w:val="20"/>
        </w:rPr>
      </w:pPr>
    </w:p>
    <w:p w:rsidR="00A82E9C" w:rsidP="0024266E" w14:paraId="38714517" w14:textId="77777777">
      <w:pPr>
        <w:rPr>
          <w:rFonts w:ascii="Georgia" w:hAnsi="Georgia"/>
          <w:szCs w:val="20"/>
        </w:rPr>
      </w:pPr>
      <w:r>
        <w:rPr>
          <w:rFonts w:ascii="Helvetica" w:hAnsi="Helvetica" w:cs="Helvetica"/>
          <w:noProof/>
          <w:color w:val="5A5967"/>
          <w:sz w:val="26"/>
          <w:szCs w:val="26"/>
        </w:rPr>
        <w:drawing>
          <wp:inline distT="0" distB="0" distL="0" distR="0">
            <wp:extent cx="933450" cy="1247372"/>
            <wp:effectExtent l="0" t="0" r="0" b="0"/>
            <wp:docPr id="10" name="Bildobjekt 10" descr="http://web.regionjh.se/sesamimages/387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ctl00_MC_sectionGroupControl_resultGridView_ctl15_gvImgItemPicture" descr="http://web.regionjh.se/sesamimages/38718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2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957" cy="1266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624D" w:rsidP="0024266E" w14:paraId="6C745433" w14:textId="77777777">
      <w:pPr>
        <w:rPr>
          <w:rFonts w:ascii="Georgia" w:hAnsi="Georgia"/>
          <w:szCs w:val="20"/>
        </w:rPr>
      </w:pPr>
      <w:r>
        <w:rPr>
          <w:rFonts w:ascii="Georgia" w:hAnsi="Georgia"/>
          <w:szCs w:val="20"/>
        </w:rPr>
        <w:t>38718 Brid</w:t>
      </w:r>
      <w:r w:rsidR="00A82E9C">
        <w:rPr>
          <w:rFonts w:ascii="Georgia" w:hAnsi="Georgia"/>
          <w:szCs w:val="20"/>
        </w:rPr>
        <w:t>le pro,</w:t>
      </w:r>
      <w:r w:rsidR="00B1784F">
        <w:rPr>
          <w:rFonts w:ascii="Georgia" w:hAnsi="Georgia"/>
          <w:szCs w:val="20"/>
        </w:rPr>
        <w:t xml:space="preserve"> extra förankring av nasalsond, kan</w:t>
      </w:r>
      <w:r w:rsidR="00A82E9C">
        <w:rPr>
          <w:rFonts w:ascii="Georgia" w:hAnsi="Georgia"/>
          <w:szCs w:val="20"/>
        </w:rPr>
        <w:t xml:space="preserve"> använd</w:t>
      </w:r>
      <w:r w:rsidR="00B1784F">
        <w:rPr>
          <w:rFonts w:ascii="Georgia" w:hAnsi="Georgia"/>
          <w:szCs w:val="20"/>
        </w:rPr>
        <w:t>a</w:t>
      </w:r>
      <w:r w:rsidR="00A82E9C">
        <w:rPr>
          <w:rFonts w:ascii="Georgia" w:hAnsi="Georgia"/>
          <w:szCs w:val="20"/>
        </w:rPr>
        <w:t>s på patienter som ofta drar ur sonden.</w:t>
      </w:r>
    </w:p>
    <w:p w:rsidR="003C235E" w:rsidP="0024266E" w14:paraId="45CF285B" w14:textId="77777777">
      <w:pPr>
        <w:rPr>
          <w:rFonts w:ascii="Georgia" w:hAnsi="Georgia"/>
          <w:szCs w:val="20"/>
        </w:rPr>
      </w:pPr>
    </w:p>
    <w:p w:rsidR="003C235E" w:rsidP="0024266E" w14:paraId="374C0067" w14:textId="77777777">
      <w:pPr>
        <w:rPr>
          <w:rFonts w:ascii="Georgia" w:hAnsi="Georgia"/>
          <w:b/>
          <w:szCs w:val="20"/>
        </w:rPr>
      </w:pPr>
    </w:p>
    <w:p w:rsidR="003C235E" w:rsidP="0024266E" w14:paraId="79B844FC" w14:textId="77777777">
      <w:pPr>
        <w:rPr>
          <w:rFonts w:ascii="Georgia" w:hAnsi="Georgia"/>
          <w:b/>
          <w:szCs w:val="20"/>
        </w:rPr>
      </w:pPr>
    </w:p>
    <w:p w:rsidR="007F1FDD" w:rsidP="0024266E" w14:paraId="2D3B6205" w14:textId="77777777">
      <w:pPr>
        <w:rPr>
          <w:rFonts w:ascii="Georgia" w:hAnsi="Georgia"/>
          <w:b/>
          <w:szCs w:val="20"/>
        </w:rPr>
      </w:pPr>
    </w:p>
    <w:p w:rsidR="003C235E" w:rsidP="0024266E" w14:paraId="5A2C3800" w14:textId="77777777">
      <w:pPr>
        <w:rPr>
          <w:rFonts w:ascii="Georgia" w:hAnsi="Georgia"/>
          <w:b/>
          <w:szCs w:val="20"/>
        </w:rPr>
      </w:pPr>
      <w:r w:rsidRPr="003C235E">
        <w:rPr>
          <w:rFonts w:ascii="Georgia" w:hAnsi="Georgia"/>
          <w:b/>
          <w:szCs w:val="20"/>
        </w:rPr>
        <w:t>Kopp</w:t>
      </w:r>
      <w:r w:rsidRPr="003C235E">
        <w:rPr>
          <w:rFonts w:ascii="Georgia" w:hAnsi="Georgia"/>
          <w:b/>
          <w:szCs w:val="20"/>
        </w:rPr>
        <w:t>lingsschema vid gastrostomi</w:t>
      </w:r>
      <w:r>
        <w:rPr>
          <w:rFonts w:ascii="Georgia" w:hAnsi="Georgia"/>
          <w:b/>
          <w:szCs w:val="20"/>
        </w:rPr>
        <w:t>tub</w:t>
      </w:r>
      <w:r w:rsidRPr="003C235E">
        <w:rPr>
          <w:rFonts w:ascii="Georgia" w:hAnsi="Georgia"/>
          <w:b/>
          <w:szCs w:val="20"/>
        </w:rPr>
        <w:t>/PEG</w:t>
      </w:r>
    </w:p>
    <w:p w:rsidR="003C235E" w:rsidP="0024266E" w14:paraId="6D6D3E33" w14:textId="77777777">
      <w:pPr>
        <w:rPr>
          <w:rFonts w:ascii="Georgia" w:hAnsi="Georgia"/>
          <w:b/>
          <w:szCs w:val="20"/>
        </w:rPr>
      </w:pPr>
    </w:p>
    <w:p w:rsidR="003C235E" w:rsidP="003C235E" w14:paraId="12F82171" w14:textId="77777777">
      <w:pPr>
        <w:rPr>
          <w:rFonts w:ascii="Georgia" w:hAnsi="Georgia"/>
          <w:szCs w:val="20"/>
        </w:rPr>
      </w:pPr>
      <w:r>
        <w:rPr>
          <w:rFonts w:ascii="Helvetica" w:hAnsi="Helvetica" w:cs="Helvetica"/>
          <w:noProof/>
          <w:color w:val="5A5967"/>
          <w:sz w:val="26"/>
          <w:szCs w:val="26"/>
        </w:rPr>
        <w:drawing>
          <wp:inline distT="0" distB="0" distL="0" distR="0">
            <wp:extent cx="1543665" cy="990600"/>
            <wp:effectExtent l="0" t="0" r="0" b="0"/>
            <wp:docPr id="12" name="Bildobjekt 12" descr="http://web.regionjh.se/sesamimages/387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ctl00_MC_sectionGroupControl_resultGridView_ctl05_gvImgItemPicture" descr="http://web.regionjh.se/sesamimages/38744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7674" cy="1006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235E" w:rsidP="003C235E" w14:paraId="5427A9B7" w14:textId="72DAE33E">
      <w:pPr>
        <w:rPr>
          <w:rFonts w:ascii="Georgia" w:hAnsi="Georgia"/>
          <w:szCs w:val="20"/>
        </w:rPr>
      </w:pPr>
      <w:r>
        <w:rPr>
          <w:rFonts w:ascii="Georgia" w:hAnsi="Georgia"/>
          <w:szCs w:val="20"/>
        </w:rPr>
        <w:t>Sondmatningsaggregat, finns både till pump (38744), pump i ryggsäck (38743)</w:t>
      </w:r>
      <w:r>
        <w:rPr>
          <w:rFonts w:ascii="Georgia" w:hAnsi="Georgia"/>
          <w:szCs w:val="20"/>
        </w:rPr>
        <w:t>, utan flaskadapter (41784</w:t>
      </w:r>
      <w:r>
        <w:rPr>
          <w:rFonts w:ascii="Georgia" w:hAnsi="Georgia"/>
          <w:szCs w:val="20"/>
        </w:rPr>
        <w:t>)</w:t>
      </w:r>
      <w:r>
        <w:rPr>
          <w:rFonts w:ascii="Georgia" w:hAnsi="Georgia"/>
          <w:szCs w:val="20"/>
        </w:rPr>
        <w:t xml:space="preserve"> samt gravitationsaggregat (38736)</w:t>
      </w:r>
      <w:r w:rsidR="00506DC9">
        <w:rPr>
          <w:rFonts w:ascii="Georgia" w:hAnsi="Georgia"/>
          <w:szCs w:val="20"/>
        </w:rPr>
        <w:t>.</w:t>
      </w:r>
    </w:p>
    <w:p w:rsidR="008658BF" w:rsidP="003C235E" w14:paraId="10A6BE21" w14:textId="77777777">
      <w:pPr>
        <w:rPr>
          <w:rFonts w:ascii="Georgia" w:hAnsi="Georgia"/>
          <w:szCs w:val="20"/>
        </w:rPr>
      </w:pPr>
    </w:p>
    <w:p w:rsidR="003C235E" w:rsidP="003C235E" w14:paraId="67D8B9FF" w14:textId="77777777">
      <w:pPr>
        <w:rPr>
          <w:rFonts w:ascii="Georgia" w:hAnsi="Georgia"/>
          <w:szCs w:val="20"/>
        </w:rPr>
      </w:pPr>
    </w:p>
    <w:p w:rsidR="003C235E" w:rsidP="003C235E" w14:paraId="00646CD1" w14:textId="77777777">
      <w:pPr>
        <w:rPr>
          <w:rFonts w:ascii="Georgia" w:hAnsi="Georgia"/>
          <w:szCs w:val="20"/>
        </w:rPr>
      </w:pPr>
      <w:r>
        <w:rPr>
          <w:rFonts w:ascii="Helvetica" w:hAnsi="Helvetica" w:cs="Helvetica"/>
          <w:noProof/>
          <w:color w:val="5A5967"/>
          <w:sz w:val="26"/>
          <w:szCs w:val="26"/>
        </w:rPr>
        <w:drawing>
          <wp:inline distT="0" distB="0" distL="0" distR="0">
            <wp:extent cx="1502918" cy="771525"/>
            <wp:effectExtent l="0" t="0" r="2540" b="0"/>
            <wp:docPr id="13" name="Bildobjekt 13" descr="http://web.regionjh.se/sesamimages/387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ctl00_MC_sectionGroupControl_resultGridView_ctl07_gvImgItemPicture" descr="http://web.regionjh.se/sesamimages/38716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770" cy="783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235E" w:rsidP="003C235E" w14:paraId="27AF4719" w14:textId="734F82ED">
      <w:pPr>
        <w:rPr>
          <w:rFonts w:ascii="Georgia" w:hAnsi="Georgia"/>
          <w:szCs w:val="20"/>
        </w:rPr>
      </w:pPr>
      <w:r>
        <w:rPr>
          <w:rFonts w:ascii="Georgia" w:hAnsi="Georgia"/>
          <w:szCs w:val="20"/>
        </w:rPr>
        <w:t>E</w:t>
      </w:r>
      <w:r>
        <w:rPr>
          <w:rFonts w:ascii="Georgia" w:hAnsi="Georgia"/>
          <w:szCs w:val="20"/>
        </w:rPr>
        <w:t>nteralspruta</w:t>
      </w:r>
      <w:r>
        <w:rPr>
          <w:rFonts w:ascii="Georgia" w:hAnsi="Georgia"/>
          <w:szCs w:val="20"/>
        </w:rPr>
        <w:t>, engångs finns i olika storlekar</w:t>
      </w:r>
      <w:r w:rsidR="0047195F">
        <w:rPr>
          <w:rFonts w:ascii="Georgia" w:hAnsi="Georgia"/>
          <w:szCs w:val="20"/>
        </w:rPr>
        <w:t xml:space="preserve"> samt med centrisk resp excentrisk spets på de största storlekarna.</w:t>
      </w:r>
    </w:p>
    <w:p w:rsidR="003C235E" w:rsidP="003C235E" w14:paraId="0A475444" w14:textId="77777777">
      <w:pPr>
        <w:rPr>
          <w:rFonts w:ascii="Georgia" w:hAnsi="Georgia"/>
          <w:szCs w:val="20"/>
        </w:rPr>
      </w:pPr>
      <w:r>
        <w:rPr>
          <w:rFonts w:ascii="Georgia" w:hAnsi="Georgia"/>
          <w:szCs w:val="20"/>
        </w:rPr>
        <w:t>Finns även som flergångsspruta</w:t>
      </w:r>
      <w:r w:rsidR="00CC3988">
        <w:rPr>
          <w:rFonts w:ascii="Georgia" w:hAnsi="Georgia"/>
          <w:szCs w:val="20"/>
        </w:rPr>
        <w:t>/ diskbar spruta</w:t>
      </w:r>
      <w:r w:rsidR="0047195F">
        <w:rPr>
          <w:rFonts w:ascii="Georgia" w:hAnsi="Georgia"/>
          <w:szCs w:val="20"/>
        </w:rPr>
        <w:t>.</w:t>
      </w:r>
    </w:p>
    <w:p w:rsidR="003C235E" w:rsidP="003C235E" w14:paraId="6D786FD2" w14:textId="77777777">
      <w:pPr>
        <w:rPr>
          <w:rFonts w:ascii="Georgia" w:hAnsi="Georgia"/>
          <w:b/>
          <w:szCs w:val="20"/>
        </w:rPr>
      </w:pPr>
    </w:p>
    <w:p w:rsidR="0092468B" w:rsidP="003C235E" w14:paraId="4066B131" w14:textId="77777777">
      <w:pPr>
        <w:rPr>
          <w:rFonts w:ascii="Georgia" w:hAnsi="Georgia"/>
          <w:szCs w:val="20"/>
        </w:rPr>
      </w:pPr>
      <w:r>
        <w:rPr>
          <w:noProof/>
        </w:rPr>
        <w:drawing>
          <wp:inline distT="0" distB="0" distL="0" distR="0">
            <wp:extent cx="1693628" cy="1510665"/>
            <wp:effectExtent l="0" t="0" r="1905" b="0"/>
            <wp:docPr id="16" name="Bildobjekt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3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261" cy="1576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235E" w:rsidP="003C235E" w14:paraId="3EA87FD7" w14:textId="77777777">
      <w:pPr>
        <w:rPr>
          <w:rFonts w:ascii="Georgia" w:hAnsi="Georgia"/>
          <w:szCs w:val="20"/>
        </w:rPr>
      </w:pPr>
      <w:r>
        <w:rPr>
          <w:rFonts w:ascii="Georgia" w:hAnsi="Georgia"/>
          <w:szCs w:val="20"/>
        </w:rPr>
        <w:t>Gastrostomitub/PEG</w:t>
      </w:r>
      <w:r w:rsidR="00DE0BEE">
        <w:rPr>
          <w:rFonts w:ascii="Georgia" w:hAnsi="Georgia"/>
          <w:szCs w:val="20"/>
        </w:rPr>
        <w:t xml:space="preserve"> finns i olika storlekar, mäts i Fr.</w:t>
      </w:r>
      <w:r w:rsidR="0092468B">
        <w:rPr>
          <w:rFonts w:ascii="Georgia" w:hAnsi="Georgia"/>
          <w:szCs w:val="20"/>
        </w:rPr>
        <w:t xml:space="preserve"> Har EnFit koppling. </w:t>
      </w:r>
      <w:r w:rsidR="0047195F">
        <w:rPr>
          <w:rFonts w:ascii="Georgia" w:hAnsi="Georgia"/>
          <w:szCs w:val="20"/>
        </w:rPr>
        <w:t>Finns från två leverantörer</w:t>
      </w:r>
      <w:r w:rsidR="00001735">
        <w:rPr>
          <w:rFonts w:ascii="Georgia" w:hAnsi="Georgia"/>
          <w:szCs w:val="20"/>
        </w:rPr>
        <w:t xml:space="preserve"> </w:t>
      </w:r>
      <w:r w:rsidR="0047195F">
        <w:rPr>
          <w:rFonts w:ascii="Georgia" w:hAnsi="Georgia"/>
          <w:szCs w:val="20"/>
        </w:rPr>
        <w:t>i storlekarna 14,</w:t>
      </w:r>
      <w:r w:rsidR="00001735">
        <w:rPr>
          <w:rFonts w:ascii="Georgia" w:hAnsi="Georgia"/>
          <w:szCs w:val="20"/>
        </w:rPr>
        <w:t xml:space="preserve"> </w:t>
      </w:r>
      <w:r w:rsidR="0047195F">
        <w:rPr>
          <w:rFonts w:ascii="Georgia" w:hAnsi="Georgia"/>
          <w:szCs w:val="20"/>
        </w:rPr>
        <w:t>16,</w:t>
      </w:r>
      <w:r w:rsidR="00001735">
        <w:rPr>
          <w:rFonts w:ascii="Georgia" w:hAnsi="Georgia"/>
          <w:szCs w:val="20"/>
        </w:rPr>
        <w:t xml:space="preserve"> </w:t>
      </w:r>
      <w:r w:rsidR="0047195F">
        <w:rPr>
          <w:rFonts w:ascii="Georgia" w:hAnsi="Georgia"/>
          <w:szCs w:val="20"/>
        </w:rPr>
        <w:t>20</w:t>
      </w:r>
      <w:r w:rsidR="00001735">
        <w:rPr>
          <w:rFonts w:ascii="Georgia" w:hAnsi="Georgia"/>
          <w:szCs w:val="20"/>
        </w:rPr>
        <w:t xml:space="preserve"> och </w:t>
      </w:r>
      <w:r w:rsidR="0047195F">
        <w:rPr>
          <w:rFonts w:ascii="Georgia" w:hAnsi="Georgia"/>
          <w:szCs w:val="20"/>
        </w:rPr>
        <w:t>22 Fr.</w:t>
      </w:r>
    </w:p>
    <w:p w:rsidR="003C235E" w:rsidP="0024266E" w14:paraId="613D292E" w14:textId="77777777">
      <w:pPr>
        <w:rPr>
          <w:rFonts w:ascii="Georgia" w:hAnsi="Georgia"/>
          <w:b/>
          <w:szCs w:val="20"/>
        </w:rPr>
      </w:pPr>
    </w:p>
    <w:p w:rsidR="00506DC9" w:rsidP="0024266E" w14:paraId="0261ADE5" w14:textId="77777777">
      <w:pPr>
        <w:rPr>
          <w:rFonts w:ascii="Georgia" w:hAnsi="Georgia"/>
          <w:b/>
          <w:szCs w:val="20"/>
        </w:rPr>
      </w:pPr>
    </w:p>
    <w:p w:rsidR="00506DC9" w:rsidRPr="00001735" w:rsidP="0024266E" w14:paraId="7858D80B" w14:textId="77777777">
      <w:pPr>
        <w:rPr>
          <w:rFonts w:ascii="Georgia" w:hAnsi="Georgia"/>
          <w:b/>
          <w:sz w:val="16"/>
          <w:szCs w:val="16"/>
        </w:rPr>
      </w:pPr>
      <w:r w:rsidRPr="00001735">
        <w:rPr>
          <w:rFonts w:ascii="Georgia" w:hAnsi="Georgia"/>
          <w:b/>
          <w:sz w:val="16"/>
          <w:szCs w:val="16"/>
        </w:rPr>
        <w:t>Obs, alla storlekar</w:t>
      </w:r>
      <w:r w:rsidRPr="00001735">
        <w:rPr>
          <w:rFonts w:ascii="Georgia" w:hAnsi="Georgia"/>
          <w:b/>
          <w:sz w:val="16"/>
          <w:szCs w:val="16"/>
        </w:rPr>
        <w:t xml:space="preserve"> och sorter lagerhålls inte i Centralförrådet varför framförhållning vid beställningar krävs.</w:t>
      </w:r>
    </w:p>
    <w:sectPr w:rsidSect="0024266E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1906" w:h="16838"/>
      <w:pgMar w:top="1985" w:right="1871" w:bottom="1701" w:left="1871" w:header="62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337B5" w14:paraId="04E78368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Style w:val="Tabellrutnt1"/>
      <w:tblW w:w="9923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567"/>
      <w:gridCol w:w="3256"/>
      <w:gridCol w:w="4262"/>
      <w:gridCol w:w="986"/>
      <w:gridCol w:w="852"/>
    </w:tblGrid>
    <w:tr w14:paraId="670570F4" w14:textId="77777777" w:rsidTr="00F45001">
      <w:tblPrEx>
        <w:tblW w:w="9923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rPr>
        <w:trHeight w:val="264"/>
      </w:trPr>
      <w:tc>
        <w:tcPr>
          <w:tcW w:w="3823" w:type="dxa"/>
          <w:gridSpan w:val="2"/>
          <w:shd w:val="clear" w:color="auto" w:fill="FFFFFF"/>
          <w:tcMar>
            <w:left w:w="0" w:type="dxa"/>
            <w:right w:w="0" w:type="dxa"/>
          </w:tcMar>
        </w:tcPr>
        <w:p w:rsidR="00F45001" w:rsidRPr="0017789C" w:rsidP="00F45001" w14:paraId="2ADB0833" w14:textId="77777777">
          <w:pPr>
            <w:tabs>
              <w:tab w:val="center" w:pos="4536"/>
              <w:tab w:val="right" w:pos="9072"/>
            </w:tabs>
            <w:spacing w:line="230" w:lineRule="atLeast"/>
            <w:rPr>
              <w:rFonts w:asciiTheme="minorHAnsi" w:hAnsiTheme="minorHAnsi" w:cstheme="minorHAnsi"/>
              <w:color w:val="7F7F7F"/>
              <w:sz w:val="12"/>
              <w:szCs w:val="12"/>
              <w:lang w:eastAsia="sv-SE"/>
            </w:rPr>
          </w:pPr>
        </w:p>
      </w:tc>
      <w:tc>
        <w:tcPr>
          <w:tcW w:w="4262" w:type="dxa"/>
          <w:shd w:val="clear" w:color="auto" w:fill="FFFFFF"/>
        </w:tcPr>
        <w:p w:rsidR="00F45001" w:rsidRPr="0017789C" w:rsidP="00F45001" w14:paraId="2FD65F53" w14:textId="77777777">
          <w:pPr>
            <w:tabs>
              <w:tab w:val="center" w:pos="4536"/>
              <w:tab w:val="right" w:pos="9072"/>
            </w:tabs>
            <w:spacing w:line="230" w:lineRule="atLeast"/>
            <w:rPr>
              <w:rFonts w:asciiTheme="minorHAnsi" w:hAnsiTheme="minorHAnsi" w:cstheme="minorHAnsi"/>
              <w:color w:val="7F7F7F"/>
              <w:sz w:val="12"/>
              <w:szCs w:val="12"/>
              <w:lang w:eastAsia="sv-SE"/>
            </w:rPr>
          </w:pPr>
        </w:p>
      </w:tc>
      <w:tc>
        <w:tcPr>
          <w:tcW w:w="1838" w:type="dxa"/>
          <w:gridSpan w:val="2"/>
          <w:shd w:val="clear" w:color="auto" w:fill="FFFFFF"/>
        </w:tcPr>
        <w:p w:rsidR="00F45001" w:rsidRPr="0017789C" w:rsidP="00F45001" w14:paraId="4E13C1FA" w14:textId="77777777">
          <w:pPr>
            <w:tabs>
              <w:tab w:val="center" w:pos="4536"/>
              <w:tab w:val="right" w:pos="9072"/>
            </w:tabs>
            <w:spacing w:line="230" w:lineRule="atLeast"/>
            <w:jc w:val="right"/>
            <w:rPr>
              <w:rFonts w:asciiTheme="minorHAnsi" w:hAnsiTheme="minorHAnsi" w:cstheme="minorHAnsi"/>
              <w:color w:val="7F7F7F"/>
              <w:sz w:val="12"/>
              <w:szCs w:val="12"/>
              <w:lang w:eastAsia="sv-SE"/>
            </w:rPr>
          </w:pPr>
        </w:p>
      </w:tc>
    </w:tr>
    <w:tr w14:paraId="7026D8E7" w14:textId="77777777" w:rsidTr="00F45001">
      <w:tblPrEx>
        <w:tblW w:w="9923" w:type="dxa"/>
        <w:tblInd w:w="-567" w:type="dxa"/>
        <w:tblLook w:val="04A0"/>
      </w:tblPrEx>
      <w:trPr>
        <w:trHeight w:val="263"/>
      </w:trPr>
      <w:tc>
        <w:tcPr>
          <w:tcW w:w="3823" w:type="dxa"/>
          <w:gridSpan w:val="2"/>
          <w:shd w:val="clear" w:color="auto" w:fill="FFFFFF"/>
          <w:tcMar>
            <w:left w:w="0" w:type="dxa"/>
            <w:right w:w="0" w:type="dxa"/>
          </w:tcMar>
        </w:tcPr>
        <w:p w:rsidR="00F45001" w:rsidRPr="0017789C" w:rsidP="00975D5F" w14:paraId="56CB3860" w14:textId="77777777">
          <w:pPr>
            <w:spacing w:after="100" w:line="260" w:lineRule="atLeast"/>
            <w:rPr>
              <w:rFonts w:asciiTheme="minorHAnsi" w:hAnsiTheme="minorHAnsi" w:cstheme="minorHAnsi"/>
              <w:color w:val="7F7F7F"/>
              <w:sz w:val="12"/>
              <w:szCs w:val="12"/>
              <w:lang w:eastAsia="sv-SE"/>
            </w:rPr>
          </w:pPr>
        </w:p>
      </w:tc>
      <w:tc>
        <w:tcPr>
          <w:tcW w:w="4262" w:type="dxa"/>
          <w:shd w:val="clear" w:color="auto" w:fill="FFFFFF"/>
        </w:tcPr>
        <w:p w:rsidR="00F45001" w:rsidRPr="0017789C" w:rsidP="00F45001" w14:paraId="4D3E9EC1" w14:textId="77777777">
          <w:pPr>
            <w:tabs>
              <w:tab w:val="center" w:pos="4536"/>
              <w:tab w:val="right" w:pos="9072"/>
            </w:tabs>
            <w:spacing w:line="230" w:lineRule="atLeast"/>
            <w:rPr>
              <w:rFonts w:asciiTheme="minorHAnsi" w:hAnsiTheme="minorHAnsi" w:cstheme="minorHAnsi"/>
              <w:color w:val="7F7F7F"/>
              <w:sz w:val="12"/>
              <w:szCs w:val="12"/>
              <w:lang w:eastAsia="sv-SE"/>
            </w:rPr>
          </w:pPr>
        </w:p>
      </w:tc>
      <w:tc>
        <w:tcPr>
          <w:tcW w:w="1838" w:type="dxa"/>
          <w:gridSpan w:val="2"/>
          <w:shd w:val="clear" w:color="auto" w:fill="FFFFFF"/>
        </w:tcPr>
        <w:p w:rsidR="00F45001" w:rsidRPr="0017789C" w:rsidP="00F45001" w14:paraId="765D30D2" w14:textId="77777777">
          <w:pPr>
            <w:tabs>
              <w:tab w:val="center" w:pos="4536"/>
              <w:tab w:val="right" w:pos="9072"/>
            </w:tabs>
            <w:spacing w:line="230" w:lineRule="atLeast"/>
            <w:jc w:val="right"/>
            <w:rPr>
              <w:rFonts w:asciiTheme="minorHAnsi" w:hAnsiTheme="minorHAnsi" w:cstheme="minorHAnsi"/>
              <w:color w:val="7F7F7F"/>
              <w:sz w:val="12"/>
              <w:szCs w:val="12"/>
              <w:lang w:eastAsia="sv-SE"/>
            </w:rPr>
          </w:pPr>
        </w:p>
      </w:tc>
    </w:tr>
    <w:tr w14:paraId="70D4F47D" w14:textId="77777777" w:rsidTr="00F45001">
      <w:tblPrEx>
        <w:tblW w:w="9923" w:type="dxa"/>
        <w:tblInd w:w="-567" w:type="dxa"/>
        <w:tblLook w:val="04A0"/>
      </w:tblPrEx>
      <w:trPr>
        <w:gridBefore w:val="1"/>
        <w:gridAfter w:val="1"/>
        <w:wBefore w:w="567" w:type="dxa"/>
        <w:wAfter w:w="852" w:type="dxa"/>
      </w:trPr>
      <w:tc>
        <w:tcPr>
          <w:tcW w:w="8504" w:type="dxa"/>
          <w:gridSpan w:val="3"/>
          <w:tcMar>
            <w:left w:w="0" w:type="dxa"/>
            <w:right w:w="0" w:type="dxa"/>
          </w:tcMar>
        </w:tcPr>
        <w:p w:rsidR="00F45001" w:rsidRPr="00975D5F" w:rsidP="00F45001" w14:paraId="1D5C166C" w14:textId="77777777">
          <w:pPr>
            <w:tabs>
              <w:tab w:val="center" w:pos="4536"/>
              <w:tab w:val="right" w:pos="9072"/>
            </w:tabs>
            <w:spacing w:after="100" w:line="260" w:lineRule="atLeast"/>
            <w:jc w:val="center"/>
            <w:rPr>
              <w:rFonts w:asciiTheme="minorHAnsi" w:hAnsiTheme="minorHAnsi" w:cstheme="minorHAnsi"/>
              <w:color w:val="7F7F7F"/>
              <w:sz w:val="13"/>
              <w:szCs w:val="13"/>
              <w:lang w:eastAsia="sv-SE"/>
            </w:rPr>
          </w:pPr>
          <w:r w:rsidRPr="00975D5F">
            <w:rPr>
              <w:rFonts w:asciiTheme="minorHAnsi" w:hAnsiTheme="minorHAnsi" w:cstheme="minorHAnsi"/>
              <w:color w:val="7F7F7F"/>
              <w:sz w:val="13"/>
              <w:szCs w:val="13"/>
              <w:lang w:eastAsia="sv-SE"/>
            </w:rPr>
            <w:t>Original lagras och godkänns elektroniskt. Utskrifter gäller endast efter verifiering mot systemet att utgåvan fortfarande är giltig.</w:t>
          </w:r>
        </w:p>
      </w:tc>
    </w:tr>
  </w:tbl>
  <w:p w:rsidR="00F45001" w:rsidRPr="00F45001" w:rsidP="00975D5F" w14:paraId="34B455A6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337B5" w14:paraId="49374547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337B5" w14:paraId="708BAF6A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82122" w:rsidRPr="00AB5EA8" w:rsidP="00982122" w14:paraId="4A851625" w14:textId="77777777">
    <w:pPr>
      <w:pStyle w:val="Sidhuvudsidnumrering-RJH"/>
      <w:ind w:right="-907"/>
      <w:rPr>
        <w:color w:val="4D4D4D"/>
      </w:rPr>
    </w:pPr>
    <w:r>
      <w:rPr>
        <w:noProof/>
        <w:lang w:eastAsia="sv-S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477520</wp:posOffset>
          </wp:positionH>
          <wp:positionV relativeFrom="page">
            <wp:posOffset>306070</wp:posOffset>
          </wp:positionV>
          <wp:extent cx="1752600" cy="673100"/>
          <wp:effectExtent l="0" t="0" r="0" b="0"/>
          <wp:wrapNone/>
          <wp:docPr id="5" name="Bildobjekt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typ_li_RGB.wmf"/>
                  <pic:cNvPicPr/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2600" cy="673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Style w:val="TableGrid0"/>
      <w:tblW w:w="9899" w:type="dxa"/>
      <w:tblInd w:w="-90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128"/>
      <w:gridCol w:w="4541"/>
      <w:gridCol w:w="1230"/>
    </w:tblGrid>
    <w:tr w14:paraId="030ED19C" w14:textId="77777777" w:rsidTr="00D86807">
      <w:tblPrEx>
        <w:tblW w:w="9899" w:type="dxa"/>
        <w:tblInd w:w="-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rPr>
        <w:trHeight w:val="663"/>
      </w:trPr>
      <w:tc>
        <w:tcPr>
          <w:tcW w:w="4128" w:type="dxa"/>
          <w:tcMar>
            <w:left w:w="0" w:type="dxa"/>
            <w:right w:w="0" w:type="dxa"/>
          </w:tcMar>
        </w:tcPr>
        <w:p w:rsidR="005A7792" w:rsidRPr="00975D5F" w:rsidP="00982122" w14:paraId="6EAF7197" w14:textId="77777777">
          <w:pPr>
            <w:pStyle w:val="Header"/>
            <w:rPr>
              <w:rFonts w:asciiTheme="majorHAnsi" w:hAnsiTheme="majorHAnsi" w:cstheme="minorHAnsi"/>
              <w:color w:val="7F7F7F"/>
              <w:sz w:val="13"/>
            </w:rPr>
          </w:pPr>
        </w:p>
      </w:tc>
      <w:tc>
        <w:tcPr>
          <w:tcW w:w="4541" w:type="dxa"/>
          <w:vMerge w:val="restart"/>
          <w:tcMar>
            <w:left w:w="0" w:type="dxa"/>
            <w:right w:w="0" w:type="dxa"/>
          </w:tcMar>
        </w:tcPr>
        <w:p w:rsidR="002043A6" w:rsidRPr="00975D5F" w:rsidP="004D76C0" w14:paraId="5BA59A20" w14:textId="77777777">
          <w:pPr>
            <w:pStyle w:val="Header"/>
            <w:rPr>
              <w:rFonts w:asciiTheme="majorHAnsi" w:hAnsiTheme="majorHAnsi"/>
              <w:color w:val="7F7F7F"/>
              <w:sz w:val="13"/>
            </w:rPr>
          </w:pPr>
          <w:r w:rsidRPr="00975D5F">
            <w:rPr>
              <w:rFonts w:asciiTheme="majorHAnsi" w:hAnsiTheme="majorHAnsi"/>
              <w:color w:val="7F7F7F"/>
              <w:sz w:val="13"/>
            </w:rPr>
            <w:fldChar w:fldCharType="begin"/>
          </w:r>
          <w:r w:rsidRPr="00975D5F">
            <w:rPr>
              <w:rFonts w:asciiTheme="majorHAnsi" w:hAnsiTheme="majorHAnsi"/>
              <w:color w:val="7F7F7F"/>
              <w:sz w:val="13"/>
            </w:rPr>
            <w:instrText xml:space="preserve"> DOCPROPERTY C_Workflow \* MERGEFORMAT \*</w:instrText>
          </w:r>
          <w:r w:rsidR="00F337B5">
            <w:rPr>
              <w:rFonts w:asciiTheme="majorHAnsi" w:hAnsiTheme="majorHAnsi"/>
              <w:color w:val="7F7F7F"/>
              <w:sz w:val="13"/>
            </w:rPr>
            <w:instrText xml:space="preserve"> </w:instrText>
          </w:r>
          <w:r w:rsidRPr="00975D5F">
            <w:rPr>
              <w:rFonts w:asciiTheme="majorHAnsi" w:hAnsiTheme="majorHAnsi"/>
              <w:color w:val="7F7F7F"/>
              <w:sz w:val="13"/>
            </w:rPr>
            <w:instrText xml:space="preserve">Upper </w:instrText>
          </w:r>
          <w:r w:rsidRPr="00975D5F">
            <w:rPr>
              <w:rFonts w:asciiTheme="majorHAnsi" w:hAnsiTheme="majorHAnsi"/>
              <w:color w:val="7F7F7F"/>
              <w:sz w:val="13"/>
            </w:rPr>
            <w:fldChar w:fldCharType="separate"/>
          </w:r>
          <w:r w:rsidRPr="00975D5F">
            <w:rPr>
              <w:rFonts w:asciiTheme="majorHAnsi" w:hAnsiTheme="majorHAnsi" w:cstheme="minorHAnsi"/>
              <w:caps w:val="0"/>
              <w:color w:val="7F7F7F"/>
              <w:sz w:val="13"/>
            </w:rPr>
            <w:t>CHECKLISTA</w:t>
          </w:r>
          <w:r w:rsidRPr="00975D5F">
            <w:rPr>
              <w:rFonts w:asciiTheme="majorHAnsi" w:hAnsiTheme="majorHAnsi" w:cstheme="minorHAnsi"/>
              <w:caps w:val="0"/>
              <w:color w:val="7F7F7F"/>
              <w:sz w:val="13"/>
            </w:rPr>
            <w:fldChar w:fldCharType="end"/>
          </w:r>
        </w:p>
        <w:p w:rsidR="004D76C0" w:rsidRPr="00975D5F" w:rsidP="004D76C0" w14:paraId="7B16A998" w14:textId="77777777">
          <w:pPr>
            <w:pStyle w:val="Header"/>
            <w:rPr>
              <w:rFonts w:asciiTheme="majorHAnsi" w:hAnsiTheme="majorHAnsi"/>
              <w:color w:val="7F7F7F"/>
              <w:sz w:val="13"/>
            </w:rPr>
          </w:pPr>
          <w:r w:rsidRPr="00975D5F">
            <w:rPr>
              <w:rFonts w:asciiTheme="majorHAnsi" w:hAnsiTheme="majorHAnsi"/>
              <w:color w:val="7F7F7F"/>
              <w:sz w:val="13"/>
            </w:rPr>
            <w:fldChar w:fldCharType="begin"/>
          </w:r>
          <w:r w:rsidRPr="00975D5F">
            <w:rPr>
              <w:rFonts w:asciiTheme="majorHAnsi" w:hAnsiTheme="majorHAnsi"/>
              <w:color w:val="7F7F7F"/>
              <w:sz w:val="13"/>
            </w:rPr>
            <w:instrText xml:space="preserve"> DOCPROPERTY C_Title \* MERGEFORMAT  </w:instrText>
          </w:r>
          <w:r w:rsidRPr="00975D5F">
            <w:rPr>
              <w:rFonts w:asciiTheme="majorHAnsi" w:hAnsiTheme="majorHAnsi"/>
              <w:color w:val="7F7F7F"/>
              <w:sz w:val="13"/>
            </w:rPr>
            <w:fldChar w:fldCharType="separate"/>
          </w:r>
          <w:r w:rsidRPr="00975D5F">
            <w:rPr>
              <w:rFonts w:asciiTheme="majorHAnsi" w:hAnsiTheme="majorHAnsi"/>
              <w:color w:val="7F7F7F"/>
              <w:sz w:val="13"/>
            </w:rPr>
            <w:t>Nutrition kopplingsschema vuxna</w:t>
          </w:r>
          <w:r w:rsidRPr="00975D5F">
            <w:rPr>
              <w:rFonts w:asciiTheme="majorHAnsi" w:hAnsiTheme="majorHAnsi"/>
              <w:color w:val="7F7F7F"/>
              <w:sz w:val="13"/>
            </w:rPr>
            <w:fldChar w:fldCharType="end"/>
          </w:r>
        </w:p>
        <w:p w:rsidR="0017789C" w:rsidRPr="00975D5F" w:rsidP="004D76C0" w14:paraId="2F75229B" w14:textId="77777777">
          <w:pPr>
            <w:pStyle w:val="Header"/>
            <w:rPr>
              <w:rFonts w:asciiTheme="majorHAnsi" w:hAnsiTheme="majorHAnsi"/>
              <w:color w:val="7F7F7F"/>
              <w:sz w:val="13"/>
            </w:rPr>
          </w:pPr>
        </w:p>
      </w:tc>
      <w:tc>
        <w:tcPr>
          <w:tcW w:w="1230" w:type="dxa"/>
          <w:vMerge w:val="restart"/>
          <w:tcMar>
            <w:left w:w="0" w:type="dxa"/>
            <w:right w:w="0" w:type="dxa"/>
          </w:tcMar>
        </w:tcPr>
        <w:p w:rsidR="005A7792" w:rsidRPr="00975D5F" w:rsidP="005C5B00" w14:paraId="3BBD6DD9" w14:textId="77777777">
          <w:pPr>
            <w:pStyle w:val="Header"/>
            <w:rPr>
              <w:rFonts w:asciiTheme="majorHAnsi" w:hAnsiTheme="majorHAnsi" w:cstheme="minorHAnsi"/>
              <w:color w:val="7F7F7F"/>
              <w:sz w:val="13"/>
            </w:rPr>
          </w:pPr>
          <w:r w:rsidRPr="00975D5F">
            <w:rPr>
              <w:rFonts w:asciiTheme="majorHAnsi" w:hAnsiTheme="majorHAnsi" w:cstheme="minorHAnsi"/>
              <w:color w:val="7F7F7F"/>
              <w:sz w:val="13"/>
            </w:rPr>
            <w:fldChar w:fldCharType="begin"/>
          </w:r>
          <w:r w:rsidRPr="00975D5F">
            <w:rPr>
              <w:rFonts w:asciiTheme="majorHAnsi" w:hAnsiTheme="majorHAnsi" w:cstheme="minorHAnsi"/>
              <w:color w:val="7F7F7F"/>
              <w:sz w:val="13"/>
            </w:rPr>
            <w:instrText xml:space="preserve"> PAGE  \* Arabic  \* MERGEFORMAT </w:instrText>
          </w:r>
          <w:r w:rsidRPr="00975D5F">
            <w:rPr>
              <w:rFonts w:asciiTheme="majorHAnsi" w:hAnsiTheme="majorHAnsi" w:cstheme="minorHAnsi"/>
              <w:color w:val="7F7F7F"/>
              <w:sz w:val="13"/>
            </w:rPr>
            <w:fldChar w:fldCharType="separate"/>
          </w:r>
          <w:r w:rsidRPr="00975D5F" w:rsidR="00D411C6">
            <w:rPr>
              <w:rFonts w:eastAsia="Times New Roman" w:asciiTheme="majorHAnsi" w:hAnsiTheme="majorHAnsi" w:cstheme="minorHAnsi"/>
              <w:caps/>
              <w:noProof/>
              <w:color w:val="7F7F7F"/>
              <w:sz w:val="13"/>
              <w:szCs w:val="13"/>
              <w:lang w:val="sv-SE" w:eastAsia="en-US" w:bidi="ar-SA"/>
            </w:rPr>
            <w:t>3</w:t>
          </w:r>
          <w:r w:rsidRPr="00975D5F">
            <w:rPr>
              <w:rFonts w:asciiTheme="majorHAnsi" w:hAnsiTheme="majorHAnsi" w:cstheme="minorHAnsi"/>
              <w:color w:val="7F7F7F"/>
              <w:sz w:val="13"/>
            </w:rPr>
            <w:fldChar w:fldCharType="end"/>
          </w:r>
          <w:r w:rsidRPr="00975D5F">
            <w:rPr>
              <w:rFonts w:asciiTheme="majorHAnsi" w:hAnsiTheme="majorHAnsi" w:cstheme="minorHAnsi"/>
              <w:color w:val="7F7F7F"/>
              <w:sz w:val="13"/>
            </w:rPr>
            <w:t>(</w:t>
          </w:r>
          <w:r w:rsidRPr="00975D5F" w:rsidR="00975D5F">
            <w:rPr>
              <w:rFonts w:asciiTheme="majorHAnsi" w:hAnsiTheme="majorHAnsi"/>
              <w:color w:val="7F7F7F"/>
              <w:sz w:val="13"/>
            </w:rPr>
            <w:fldChar w:fldCharType="begin"/>
          </w:r>
          <w:r w:rsidRPr="00975D5F" w:rsidR="00975D5F">
            <w:rPr>
              <w:rFonts w:asciiTheme="majorHAnsi" w:hAnsiTheme="majorHAnsi"/>
              <w:color w:val="7F7F7F"/>
              <w:sz w:val="13"/>
            </w:rPr>
            <w:instrText xml:space="preserve"> NUMPAGES  \* Arabic  \* MERGEFORMAT </w:instrText>
          </w:r>
          <w:r w:rsidRPr="00975D5F" w:rsidR="00975D5F">
            <w:rPr>
              <w:rFonts w:asciiTheme="majorHAnsi" w:hAnsiTheme="majorHAnsi"/>
              <w:color w:val="7F7F7F"/>
              <w:sz w:val="13"/>
            </w:rPr>
            <w:fldChar w:fldCharType="separate"/>
          </w:r>
          <w:r w:rsidRPr="00975D5F" w:rsidR="00D411C6">
            <w:rPr>
              <w:rFonts w:eastAsia="Times New Roman" w:asciiTheme="majorHAnsi" w:hAnsiTheme="majorHAnsi" w:cstheme="minorHAnsi"/>
              <w:caps/>
              <w:noProof/>
              <w:color w:val="7F7F7F"/>
              <w:sz w:val="13"/>
              <w:szCs w:val="13"/>
              <w:lang w:val="sv-SE" w:eastAsia="en-US" w:bidi="ar-SA"/>
            </w:rPr>
            <w:t>3</w:t>
          </w:r>
          <w:r w:rsidRPr="00975D5F" w:rsidR="00975D5F">
            <w:rPr>
              <w:rFonts w:asciiTheme="majorHAnsi" w:hAnsiTheme="majorHAnsi" w:cstheme="minorHAnsi"/>
              <w:noProof/>
              <w:color w:val="7F7F7F"/>
              <w:sz w:val="13"/>
            </w:rPr>
            <w:fldChar w:fldCharType="end"/>
          </w:r>
          <w:r w:rsidRPr="00975D5F">
            <w:rPr>
              <w:rFonts w:asciiTheme="majorHAnsi" w:hAnsiTheme="majorHAnsi" w:cstheme="minorHAnsi"/>
              <w:color w:val="7F7F7F"/>
              <w:sz w:val="13"/>
            </w:rPr>
            <w:t>)</w:t>
          </w:r>
        </w:p>
        <w:p w:rsidR="006C2C5F" w:rsidRPr="00975D5F" w:rsidP="006C2C5F" w14:paraId="6D2BF9FE" w14:textId="77777777">
          <w:pPr>
            <w:pStyle w:val="Header"/>
            <w:rPr>
              <w:rFonts w:asciiTheme="majorHAnsi" w:hAnsiTheme="majorHAnsi"/>
              <w:color w:val="7F7F7F"/>
              <w:sz w:val="13"/>
            </w:rPr>
          </w:pPr>
          <w:r w:rsidRPr="00975D5F">
            <w:rPr>
              <w:rFonts w:asciiTheme="majorHAnsi" w:hAnsiTheme="majorHAnsi"/>
              <w:color w:val="7F7F7F"/>
              <w:sz w:val="13"/>
            </w:rPr>
            <w:fldChar w:fldCharType="begin"/>
          </w:r>
          <w:r w:rsidRPr="00975D5F">
            <w:rPr>
              <w:rFonts w:asciiTheme="majorHAnsi" w:hAnsiTheme="majorHAnsi"/>
              <w:color w:val="7F7F7F"/>
              <w:sz w:val="13"/>
            </w:rPr>
            <w:instrText xml:space="preserve"> DOCPROPERTY C_</w:instrText>
          </w:r>
          <w:r>
            <w:rPr>
              <w:rFonts w:asciiTheme="majorHAnsi" w:hAnsiTheme="majorHAnsi"/>
              <w:color w:val="7F7F7F"/>
              <w:sz w:val="13"/>
            </w:rPr>
            <w:instrText>DOCUMENTNUMBER</w:instrText>
          </w:r>
          <w:r w:rsidRPr="00975D5F">
            <w:rPr>
              <w:rFonts w:asciiTheme="majorHAnsi" w:hAnsiTheme="majorHAnsi"/>
              <w:color w:val="7F7F7F"/>
              <w:sz w:val="13"/>
            </w:rPr>
            <w:instrText xml:space="preserve"> \* MERGEFORMAT</w:instrText>
          </w:r>
          <w:r w:rsidR="00F337B5">
            <w:rPr>
              <w:rFonts w:asciiTheme="majorHAnsi" w:hAnsiTheme="majorHAnsi"/>
              <w:color w:val="7F7F7F"/>
              <w:sz w:val="13"/>
            </w:rPr>
            <w:instrText xml:space="preserve"> </w:instrText>
          </w:r>
          <w:r w:rsidRPr="00975D5F" w:rsidR="00F337B5">
            <w:rPr>
              <w:rFonts w:asciiTheme="majorHAnsi" w:hAnsiTheme="majorHAnsi"/>
              <w:color w:val="7F7F7F"/>
              <w:sz w:val="13"/>
            </w:rPr>
            <w:instrText>\*Upper</w:instrText>
          </w:r>
          <w:r w:rsidRPr="00975D5F">
            <w:rPr>
              <w:rFonts w:asciiTheme="majorHAnsi" w:hAnsiTheme="majorHAnsi"/>
              <w:color w:val="7F7F7F"/>
              <w:sz w:val="13"/>
            </w:rPr>
            <w:instrText xml:space="preserve"> </w:instrText>
          </w:r>
          <w:r w:rsidRPr="00975D5F">
            <w:rPr>
              <w:rFonts w:asciiTheme="majorHAnsi" w:hAnsiTheme="majorHAnsi"/>
              <w:color w:val="7F7F7F"/>
              <w:sz w:val="13"/>
            </w:rPr>
            <w:fldChar w:fldCharType="separate"/>
          </w:r>
          <w:r w:rsidRPr="00975D5F">
            <w:rPr>
              <w:rFonts w:asciiTheme="majorHAnsi" w:hAnsiTheme="majorHAnsi" w:cstheme="minorHAnsi"/>
              <w:caps w:val="0"/>
              <w:color w:val="7F7F7F"/>
              <w:sz w:val="13"/>
            </w:rPr>
            <w:t>42830-4</w:t>
          </w:r>
          <w:r w:rsidRPr="00975D5F">
            <w:rPr>
              <w:rFonts w:asciiTheme="majorHAnsi" w:hAnsiTheme="majorHAnsi" w:cstheme="minorHAnsi"/>
              <w:caps w:val="0"/>
              <w:color w:val="7F7F7F"/>
              <w:sz w:val="13"/>
            </w:rPr>
            <w:fldChar w:fldCharType="end"/>
          </w:r>
        </w:p>
        <w:p w:rsidR="003E692A" w:rsidRPr="00975D5F" w:rsidP="005C5B00" w14:paraId="4B226F26" w14:textId="77777777">
          <w:pPr>
            <w:pStyle w:val="Header"/>
            <w:rPr>
              <w:rFonts w:asciiTheme="majorHAnsi" w:hAnsiTheme="majorHAnsi" w:cstheme="minorHAnsi"/>
              <w:color w:val="7F7F7F"/>
              <w:sz w:val="13"/>
            </w:rPr>
          </w:pPr>
        </w:p>
      </w:tc>
    </w:tr>
    <w:tr w14:paraId="014F69BD" w14:textId="77777777" w:rsidTr="00D86807">
      <w:tblPrEx>
        <w:tblW w:w="9899" w:type="dxa"/>
        <w:tblInd w:w="-907" w:type="dxa"/>
        <w:tblLook w:val="04A0"/>
      </w:tblPrEx>
      <w:trPr>
        <w:trHeight w:val="983"/>
      </w:trPr>
      <w:tc>
        <w:tcPr>
          <w:tcW w:w="4128" w:type="dxa"/>
          <w:tcMar>
            <w:left w:w="0" w:type="dxa"/>
            <w:right w:w="0" w:type="dxa"/>
          </w:tcMar>
        </w:tcPr>
        <w:p w:rsidR="00F965BD" w:rsidRPr="008877DB" w:rsidP="00F965BD" w14:paraId="6A8C081D" w14:textId="77777777">
          <w:pPr>
            <w:pStyle w:val="Header"/>
            <w:rPr>
              <w:rFonts w:cstheme="minorHAnsi"/>
              <w:color w:val="7F7F7F"/>
              <w:sz w:val="13"/>
            </w:rPr>
          </w:pPr>
          <w:r>
            <w:rPr>
              <w:rFonts w:cstheme="minorHAnsi"/>
              <w:color w:val="7F7F7F"/>
              <w:sz w:val="13"/>
            </w:rPr>
            <w:fldChar w:fldCharType="begin"/>
          </w:r>
          <w:r>
            <w:rPr>
              <w:rFonts w:cstheme="minorHAnsi"/>
              <w:color w:val="7F7F7F"/>
              <w:sz w:val="13"/>
            </w:rPr>
            <w:instrText xml:space="preserve"> DOCPROPERTY C_WorkUnit \* MERGEFORMAT </w:instrText>
          </w:r>
          <w:r>
            <w:rPr>
              <w:rFonts w:cstheme="minorHAnsi"/>
              <w:color w:val="7F7F7F"/>
              <w:sz w:val="13"/>
            </w:rPr>
            <w:fldChar w:fldCharType="separate"/>
          </w:r>
          <w:r>
            <w:rPr>
              <w:rFonts w:cstheme="minorHAnsi"/>
              <w:color w:val="7F7F7F"/>
              <w:sz w:val="13"/>
            </w:rPr>
            <w:t>Hjälpmedels- och förrådsenheten</w:t>
          </w:r>
          <w:r>
            <w:rPr>
              <w:rFonts w:cstheme="minorHAnsi"/>
              <w:color w:val="7F7F7F"/>
              <w:sz w:val="13"/>
            </w:rPr>
            <w:fldChar w:fldCharType="end"/>
          </w:r>
        </w:p>
        <w:p w:rsidR="006C2C5F" w:rsidRPr="00975D5F" w:rsidP="006C2C5F" w14:paraId="19203474" w14:textId="77777777">
          <w:pPr>
            <w:pStyle w:val="Header"/>
            <w:rPr>
              <w:rFonts w:asciiTheme="majorHAnsi" w:hAnsiTheme="majorHAnsi"/>
              <w:color w:val="7F7F7F"/>
              <w:sz w:val="13"/>
            </w:rPr>
          </w:pPr>
          <w:r w:rsidRPr="00975D5F">
            <w:rPr>
              <w:rFonts w:asciiTheme="majorHAnsi" w:hAnsiTheme="majorHAnsi"/>
              <w:color w:val="7F7F7F"/>
              <w:sz w:val="13"/>
            </w:rPr>
            <w:fldChar w:fldCharType="begin"/>
          </w:r>
          <w:r w:rsidRPr="00975D5F">
            <w:rPr>
              <w:rFonts w:asciiTheme="majorHAnsi" w:hAnsiTheme="majorHAnsi"/>
              <w:color w:val="7F7F7F"/>
              <w:sz w:val="13"/>
            </w:rPr>
            <w:instrText xml:space="preserve"> DOCPROPERTY C_</w:instrText>
          </w:r>
          <w:r>
            <w:rPr>
              <w:rFonts w:asciiTheme="majorHAnsi" w:hAnsiTheme="majorHAnsi"/>
              <w:color w:val="7F7F7F"/>
              <w:sz w:val="13"/>
            </w:rPr>
            <w:instrText>OWNER</w:instrText>
          </w:r>
          <w:r w:rsidRPr="00975D5F">
            <w:rPr>
              <w:rFonts w:asciiTheme="majorHAnsi" w:hAnsiTheme="majorHAnsi"/>
              <w:color w:val="7F7F7F"/>
              <w:sz w:val="13"/>
            </w:rPr>
            <w:instrText xml:space="preserve"> </w:instrText>
          </w:r>
          <w:r w:rsidRPr="00975D5F" w:rsidR="00F337B5">
            <w:rPr>
              <w:rFonts w:asciiTheme="majorHAnsi" w:hAnsiTheme="majorHAnsi"/>
              <w:color w:val="7F7F7F"/>
              <w:sz w:val="13"/>
            </w:rPr>
            <w:instrText>\*</w:instrText>
          </w:r>
          <w:r w:rsidR="00F14DD7">
            <w:rPr>
              <w:rFonts w:asciiTheme="majorHAnsi" w:hAnsiTheme="majorHAnsi"/>
              <w:color w:val="7F7F7F"/>
              <w:sz w:val="13"/>
            </w:rPr>
            <w:instrText xml:space="preserve"> </w:instrText>
          </w:r>
          <w:r w:rsidRPr="00975D5F" w:rsidR="00F14DD7">
            <w:rPr>
              <w:rFonts w:asciiTheme="majorHAnsi" w:hAnsiTheme="majorHAnsi"/>
              <w:color w:val="7F7F7F"/>
              <w:sz w:val="13"/>
            </w:rPr>
            <w:instrText>MERGEFORMAT</w:instrText>
          </w:r>
          <w:r w:rsidR="00F337B5">
            <w:rPr>
              <w:rFonts w:asciiTheme="majorHAnsi" w:hAnsiTheme="majorHAnsi"/>
              <w:color w:val="7F7F7F"/>
              <w:sz w:val="13"/>
            </w:rPr>
            <w:instrText xml:space="preserve"> </w:instrText>
          </w:r>
          <w:r w:rsidRPr="00975D5F">
            <w:rPr>
              <w:rFonts w:asciiTheme="majorHAnsi" w:hAnsiTheme="majorHAnsi"/>
              <w:color w:val="7F7F7F"/>
              <w:sz w:val="13"/>
            </w:rPr>
            <w:fldChar w:fldCharType="separate"/>
          </w:r>
          <w:r w:rsidRPr="00975D5F">
            <w:rPr>
              <w:rFonts w:asciiTheme="majorHAnsi" w:hAnsiTheme="majorHAnsi"/>
              <w:color w:val="7F7F7F"/>
              <w:sz w:val="13"/>
            </w:rPr>
            <w:t>Therese Gerlang</w:t>
          </w:r>
          <w:r w:rsidRPr="00975D5F">
            <w:rPr>
              <w:rFonts w:asciiTheme="majorHAnsi" w:hAnsiTheme="majorHAnsi"/>
              <w:color w:val="7F7F7F"/>
              <w:sz w:val="13"/>
            </w:rPr>
            <w:fldChar w:fldCharType="end"/>
          </w:r>
        </w:p>
        <w:p w:rsidR="006C2C5F" w:rsidRPr="00822C0F" w:rsidP="006C2C5F" w14:paraId="0389108C" w14:textId="77777777">
          <w:pPr>
            <w:pStyle w:val="Sidhuvud9"/>
            <w:rPr>
              <w:rFonts w:asciiTheme="majorHAnsi" w:hAnsiTheme="majorHAnsi" w:cstheme="minorHAnsi"/>
              <w:color w:val="7F7F7F"/>
              <w:sz w:val="13"/>
              <w:szCs w:val="13"/>
              <w:lang w:val="en-US"/>
            </w:rPr>
          </w:pPr>
        </w:p>
      </w:tc>
      <w:tc>
        <w:tcPr>
          <w:tcW w:w="4541" w:type="dxa"/>
          <w:vMerge/>
          <w:tcMar>
            <w:left w:w="0" w:type="dxa"/>
            <w:right w:w="0" w:type="dxa"/>
          </w:tcMar>
        </w:tcPr>
        <w:p w:rsidR="006C2C5F" w:rsidRPr="00822C0F" w:rsidP="006C2C5F" w14:paraId="3C4C8C7F" w14:textId="77777777">
          <w:pPr>
            <w:pStyle w:val="Sidhuvud7vnster"/>
            <w:rPr>
              <w:rFonts w:asciiTheme="majorHAnsi" w:hAnsiTheme="majorHAnsi" w:cstheme="minorHAnsi"/>
              <w:color w:val="7F7F7F"/>
              <w:sz w:val="13"/>
              <w:szCs w:val="13"/>
              <w:lang w:val="en-US"/>
            </w:rPr>
          </w:pPr>
        </w:p>
      </w:tc>
      <w:tc>
        <w:tcPr>
          <w:tcW w:w="1230" w:type="dxa"/>
          <w:vMerge/>
          <w:tcMar>
            <w:left w:w="0" w:type="dxa"/>
            <w:right w:w="0" w:type="dxa"/>
          </w:tcMar>
        </w:tcPr>
        <w:p w:rsidR="006C2C5F" w:rsidRPr="00822C0F" w:rsidP="006C2C5F" w14:paraId="5FB6C278" w14:textId="77777777">
          <w:pPr>
            <w:pStyle w:val="Header"/>
            <w:rPr>
              <w:rFonts w:asciiTheme="majorHAnsi" w:hAnsiTheme="majorHAnsi" w:cstheme="minorHAnsi"/>
              <w:color w:val="7F7F7F"/>
              <w:sz w:val="13"/>
              <w:lang w:val="en-US"/>
            </w:rPr>
          </w:pPr>
        </w:p>
      </w:tc>
    </w:tr>
  </w:tbl>
  <w:p w:rsidR="00E47EFD" w:rsidRPr="00822C0F" w:rsidP="00982122" w14:paraId="5E98199A" w14:textId="77777777">
    <w:pPr>
      <w:pStyle w:val="Sidhuvudsidnumrering-RJH"/>
      <w:ind w:right="-907"/>
      <w:rPr>
        <w:color w:val="4D4D4D"/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569FA" w:rsidP="00BE7284" w14:paraId="7E9E446C" w14:textId="77777777">
    <w:pPr>
      <w:pStyle w:val="Header"/>
      <w:tabs>
        <w:tab w:val="left" w:pos="2085"/>
        <w:tab w:val="clear" w:pos="4536"/>
        <w:tab w:val="clear" w:pos="9072"/>
      </w:tabs>
    </w:pPr>
    <w:r w:rsidRPr="001E1BEB">
      <w:rPr>
        <w:noProof/>
        <w:color w:val="000000" w:themeColor="text1"/>
        <w:lang w:eastAsia="sv-S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453390</wp:posOffset>
          </wp:positionH>
          <wp:positionV relativeFrom="page">
            <wp:posOffset>306070</wp:posOffset>
          </wp:positionV>
          <wp:extent cx="1774800" cy="680400"/>
          <wp:effectExtent l="0" t="0" r="0" b="0"/>
          <wp:wrapNone/>
          <wp:docPr id="6" name="Bildobjekt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JH_li_RGB_5-2.wmf"/>
                  <pic:cNvPicPr/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4800" cy="68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C"/>
    <w:multiLevelType w:val="singleLevel"/>
    <w:tmpl w:val="DC02FA1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BD4E09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6102F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9C6A9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5ACB69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E7823E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A7C8D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FBC3B9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8842224"/>
    <w:lvl w:ilvl="0">
      <w:start w:val="1"/>
      <w:numFmt w:val="decimal"/>
      <w:pStyle w:val="ListNumber"/>
      <w:lvlText w:val="%1."/>
      <w:lvlJc w:val="left"/>
      <w:pPr>
        <w:ind w:left="644" w:hanging="360"/>
      </w:pPr>
    </w:lvl>
  </w:abstractNum>
  <w:abstractNum w:abstractNumId="9">
    <w:nsid w:val="FFFFFF89"/>
    <w:multiLevelType w:val="singleLevel"/>
    <w:tmpl w:val="017E8CF0"/>
    <w:lvl w:ilvl="0">
      <w:start w:val="1"/>
      <w:numFmt w:val="bullet"/>
      <w:pStyle w:val="ListBullet"/>
      <w:lvlText w:val=""/>
      <w:lvlJc w:val="left"/>
      <w:pPr>
        <w:ind w:left="644" w:hanging="360"/>
      </w:pPr>
      <w:rPr>
        <w:rFonts w:ascii="Wingdings" w:hAnsi="Wingdings" w:hint="default"/>
        <w:sz w:val="18"/>
      </w:rPr>
    </w:lvl>
  </w:abstractNum>
  <w:abstractNum w:abstractNumId="10">
    <w:nsid w:val="0439387E"/>
    <w:multiLevelType w:val="hybridMultilevel"/>
    <w:tmpl w:val="CEFC4D9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3C4259"/>
    <w:multiLevelType w:val="hybridMultilevel"/>
    <w:tmpl w:val="60368A5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CF2B38"/>
    <w:multiLevelType w:val="hybridMultilevel"/>
    <w:tmpl w:val="7DE66B36"/>
    <w:lvl w:ilvl="0">
      <w:start w:val="0"/>
      <w:numFmt w:val="bullet"/>
      <w:lvlText w:val="−"/>
      <w:lvlJc w:val="left"/>
      <w:pPr>
        <w:ind w:left="1665" w:hanging="1305"/>
      </w:pPr>
      <w:rPr>
        <w:rFonts w:ascii="Georgia" w:hAnsi="Georgia" w:eastAsiaTheme="minorHAnsi" w:cstheme="minorBid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932143"/>
    <w:multiLevelType w:val="hybridMultilevel"/>
    <w:tmpl w:val="93D496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022707"/>
    <w:multiLevelType w:val="hybridMultilevel"/>
    <w:tmpl w:val="01A471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D02020"/>
    <w:multiLevelType w:val="hybridMultilevel"/>
    <w:tmpl w:val="4AC02E2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AFA49C8"/>
    <w:multiLevelType w:val="hybridMultilevel"/>
    <w:tmpl w:val="6C1E27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3784841">
    <w:abstractNumId w:val="11"/>
  </w:num>
  <w:num w:numId="2" w16cid:durableId="1742024449">
    <w:abstractNumId w:val="16"/>
  </w:num>
  <w:num w:numId="3" w16cid:durableId="1749232669">
    <w:abstractNumId w:val="14"/>
  </w:num>
  <w:num w:numId="4" w16cid:durableId="1075860528">
    <w:abstractNumId w:val="15"/>
  </w:num>
  <w:num w:numId="5" w16cid:durableId="816918001">
    <w:abstractNumId w:val="11"/>
  </w:num>
  <w:num w:numId="6" w16cid:durableId="846866552">
    <w:abstractNumId w:val="11"/>
  </w:num>
  <w:num w:numId="7" w16cid:durableId="1646160865">
    <w:abstractNumId w:val="11"/>
  </w:num>
  <w:num w:numId="8" w16cid:durableId="297805085">
    <w:abstractNumId w:val="11"/>
  </w:num>
  <w:num w:numId="9" w16cid:durableId="1349143475">
    <w:abstractNumId w:val="13"/>
  </w:num>
  <w:num w:numId="10" w16cid:durableId="2030136898">
    <w:abstractNumId w:val="12"/>
  </w:num>
  <w:num w:numId="11" w16cid:durableId="1069502945">
    <w:abstractNumId w:val="10"/>
  </w:num>
  <w:num w:numId="12" w16cid:durableId="1703823496">
    <w:abstractNumId w:val="8"/>
  </w:num>
  <w:num w:numId="13" w16cid:durableId="2058431971">
    <w:abstractNumId w:val="3"/>
  </w:num>
  <w:num w:numId="14" w16cid:durableId="1637837157">
    <w:abstractNumId w:val="2"/>
  </w:num>
  <w:num w:numId="15" w16cid:durableId="584460847">
    <w:abstractNumId w:val="1"/>
  </w:num>
  <w:num w:numId="16" w16cid:durableId="1613319856">
    <w:abstractNumId w:val="0"/>
  </w:num>
  <w:num w:numId="17" w16cid:durableId="1410614115">
    <w:abstractNumId w:val="9"/>
  </w:num>
  <w:num w:numId="18" w16cid:durableId="1727144835">
    <w:abstractNumId w:val="7"/>
  </w:num>
  <w:num w:numId="19" w16cid:durableId="1725253833">
    <w:abstractNumId w:val="6"/>
  </w:num>
  <w:num w:numId="20" w16cid:durableId="383336302">
    <w:abstractNumId w:val="5"/>
  </w:num>
  <w:num w:numId="21" w16cid:durableId="18847111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/>
  <w:stylePaneFormatFilter w:val="1021" w:allStyles="1" w:alternateStyleNames="0" w:clearFormatting="1" w:customStyles="0" w:directFormattingOnNumbering="0" w:directFormattingOnParagraphs="0" w:directFormattingOnRuns="0" w:directFormattingOnTables="0" w:headingStyles="1" w:latentStyles="0" w:numberingStyles="0" w:stylesInUse="0" w:tableStyles="0" w:top3HeadingStyles="0" w:visibleStyles="0"/>
  <w:trackRevisions/>
  <w:documentProtection w:edit="readOnly" w:enforcement="1" w:cryptProviderType="rsaFull" w:cryptAlgorithmClass="hash" w:cryptAlgorithmType="typeAny" w:cryptAlgorithmSid="4" w:cryptSpinCount="50000" w:hash="T1hhFE9ZG4Sd2atrKimdte1pXlY=&#10;" w:salt="hIqOl99kIr/+N0hyovEq7Q==&#10;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D5F"/>
    <w:rsid w:val="00001735"/>
    <w:rsid w:val="00003DD7"/>
    <w:rsid w:val="000364F5"/>
    <w:rsid w:val="0004443D"/>
    <w:rsid w:val="000559F7"/>
    <w:rsid w:val="00060C2E"/>
    <w:rsid w:val="00077AB2"/>
    <w:rsid w:val="00081BA6"/>
    <w:rsid w:val="0009433F"/>
    <w:rsid w:val="000956D3"/>
    <w:rsid w:val="000A10D7"/>
    <w:rsid w:val="000A38B7"/>
    <w:rsid w:val="000B7CDE"/>
    <w:rsid w:val="000C2EF5"/>
    <w:rsid w:val="000C4469"/>
    <w:rsid w:val="00104041"/>
    <w:rsid w:val="001121C1"/>
    <w:rsid w:val="00117EB6"/>
    <w:rsid w:val="00121764"/>
    <w:rsid w:val="00136754"/>
    <w:rsid w:val="00140B93"/>
    <w:rsid w:val="00160D17"/>
    <w:rsid w:val="0017789C"/>
    <w:rsid w:val="0018483D"/>
    <w:rsid w:val="00190C5E"/>
    <w:rsid w:val="001B0D52"/>
    <w:rsid w:val="001B1282"/>
    <w:rsid w:val="001B58E8"/>
    <w:rsid w:val="001B7097"/>
    <w:rsid w:val="001B71DC"/>
    <w:rsid w:val="001E1BEB"/>
    <w:rsid w:val="002043A6"/>
    <w:rsid w:val="00217CC4"/>
    <w:rsid w:val="0022259F"/>
    <w:rsid w:val="00225FFD"/>
    <w:rsid w:val="0024266E"/>
    <w:rsid w:val="00242BFD"/>
    <w:rsid w:val="0025598C"/>
    <w:rsid w:val="0025719F"/>
    <w:rsid w:val="0026281E"/>
    <w:rsid w:val="00275969"/>
    <w:rsid w:val="00275CC7"/>
    <w:rsid w:val="00280384"/>
    <w:rsid w:val="00293FE9"/>
    <w:rsid w:val="002E598A"/>
    <w:rsid w:val="002E7947"/>
    <w:rsid w:val="002F00BE"/>
    <w:rsid w:val="00306959"/>
    <w:rsid w:val="00310DCB"/>
    <w:rsid w:val="0031484C"/>
    <w:rsid w:val="003151F4"/>
    <w:rsid w:val="003270B9"/>
    <w:rsid w:val="0035326B"/>
    <w:rsid w:val="00360B84"/>
    <w:rsid w:val="00375A00"/>
    <w:rsid w:val="003841CF"/>
    <w:rsid w:val="003B00D6"/>
    <w:rsid w:val="003C235E"/>
    <w:rsid w:val="003E692A"/>
    <w:rsid w:val="003F5483"/>
    <w:rsid w:val="003F6EEC"/>
    <w:rsid w:val="003F700D"/>
    <w:rsid w:val="00416A86"/>
    <w:rsid w:val="004326EB"/>
    <w:rsid w:val="004446DE"/>
    <w:rsid w:val="00447366"/>
    <w:rsid w:val="0045201F"/>
    <w:rsid w:val="0045632E"/>
    <w:rsid w:val="004569FA"/>
    <w:rsid w:val="0046708B"/>
    <w:rsid w:val="0047195F"/>
    <w:rsid w:val="00475373"/>
    <w:rsid w:val="00486302"/>
    <w:rsid w:val="004D683C"/>
    <w:rsid w:val="004D76C0"/>
    <w:rsid w:val="004D7CD9"/>
    <w:rsid w:val="004F0685"/>
    <w:rsid w:val="004F29E8"/>
    <w:rsid w:val="004F462C"/>
    <w:rsid w:val="005012B8"/>
    <w:rsid w:val="00506DC9"/>
    <w:rsid w:val="00531BB9"/>
    <w:rsid w:val="00537E25"/>
    <w:rsid w:val="00544271"/>
    <w:rsid w:val="005446D5"/>
    <w:rsid w:val="00544C1D"/>
    <w:rsid w:val="0054659F"/>
    <w:rsid w:val="00560E21"/>
    <w:rsid w:val="00562738"/>
    <w:rsid w:val="005831EF"/>
    <w:rsid w:val="005939B5"/>
    <w:rsid w:val="00594684"/>
    <w:rsid w:val="005A3B7E"/>
    <w:rsid w:val="005A49D5"/>
    <w:rsid w:val="005A7792"/>
    <w:rsid w:val="005B4D71"/>
    <w:rsid w:val="005C103C"/>
    <w:rsid w:val="005C5B00"/>
    <w:rsid w:val="005D5073"/>
    <w:rsid w:val="0061408B"/>
    <w:rsid w:val="00635184"/>
    <w:rsid w:val="00636904"/>
    <w:rsid w:val="006378DD"/>
    <w:rsid w:val="0064178B"/>
    <w:rsid w:val="006456FA"/>
    <w:rsid w:val="00653CAD"/>
    <w:rsid w:val="006759FC"/>
    <w:rsid w:val="006869DF"/>
    <w:rsid w:val="006B4615"/>
    <w:rsid w:val="006C2C5F"/>
    <w:rsid w:val="006D4CA5"/>
    <w:rsid w:val="0073162A"/>
    <w:rsid w:val="0074542B"/>
    <w:rsid w:val="00747533"/>
    <w:rsid w:val="00755B00"/>
    <w:rsid w:val="00765F42"/>
    <w:rsid w:val="00770681"/>
    <w:rsid w:val="00771348"/>
    <w:rsid w:val="0079072D"/>
    <w:rsid w:val="00795451"/>
    <w:rsid w:val="007A0ED2"/>
    <w:rsid w:val="007C6633"/>
    <w:rsid w:val="007E478A"/>
    <w:rsid w:val="007E4D01"/>
    <w:rsid w:val="007F1FDD"/>
    <w:rsid w:val="007F21C4"/>
    <w:rsid w:val="007F3EEE"/>
    <w:rsid w:val="007F7906"/>
    <w:rsid w:val="0080591F"/>
    <w:rsid w:val="008212A3"/>
    <w:rsid w:val="00822C0F"/>
    <w:rsid w:val="0082473C"/>
    <w:rsid w:val="00826305"/>
    <w:rsid w:val="008350E1"/>
    <w:rsid w:val="00844616"/>
    <w:rsid w:val="00844C39"/>
    <w:rsid w:val="008463CA"/>
    <w:rsid w:val="00854E4A"/>
    <w:rsid w:val="008658BF"/>
    <w:rsid w:val="008715B0"/>
    <w:rsid w:val="00872913"/>
    <w:rsid w:val="00885DE1"/>
    <w:rsid w:val="008877DB"/>
    <w:rsid w:val="00893966"/>
    <w:rsid w:val="008A624D"/>
    <w:rsid w:val="008B0A35"/>
    <w:rsid w:val="008B4E31"/>
    <w:rsid w:val="0090350E"/>
    <w:rsid w:val="009057ED"/>
    <w:rsid w:val="009112F5"/>
    <w:rsid w:val="0092468B"/>
    <w:rsid w:val="00934B35"/>
    <w:rsid w:val="00940225"/>
    <w:rsid w:val="0095109C"/>
    <w:rsid w:val="00952645"/>
    <w:rsid w:val="009550DA"/>
    <w:rsid w:val="00963A91"/>
    <w:rsid w:val="00975D5F"/>
    <w:rsid w:val="00982122"/>
    <w:rsid w:val="00985EE2"/>
    <w:rsid w:val="009B6439"/>
    <w:rsid w:val="009C60CD"/>
    <w:rsid w:val="009D3F94"/>
    <w:rsid w:val="009E07A4"/>
    <w:rsid w:val="009E5178"/>
    <w:rsid w:val="009F5473"/>
    <w:rsid w:val="00A02232"/>
    <w:rsid w:val="00A039E9"/>
    <w:rsid w:val="00A17C9B"/>
    <w:rsid w:val="00A20DC9"/>
    <w:rsid w:val="00A31534"/>
    <w:rsid w:val="00A52F84"/>
    <w:rsid w:val="00A56EED"/>
    <w:rsid w:val="00A67FE1"/>
    <w:rsid w:val="00A74E39"/>
    <w:rsid w:val="00A770F3"/>
    <w:rsid w:val="00A819AD"/>
    <w:rsid w:val="00A82E9C"/>
    <w:rsid w:val="00A9556D"/>
    <w:rsid w:val="00AB302B"/>
    <w:rsid w:val="00AB467A"/>
    <w:rsid w:val="00AB5EA8"/>
    <w:rsid w:val="00AC41A4"/>
    <w:rsid w:val="00AD393A"/>
    <w:rsid w:val="00AD61E2"/>
    <w:rsid w:val="00AE6EA9"/>
    <w:rsid w:val="00AF5970"/>
    <w:rsid w:val="00AF71DC"/>
    <w:rsid w:val="00B1784F"/>
    <w:rsid w:val="00B21F90"/>
    <w:rsid w:val="00B27756"/>
    <w:rsid w:val="00B328D6"/>
    <w:rsid w:val="00B347B4"/>
    <w:rsid w:val="00B348C6"/>
    <w:rsid w:val="00B42026"/>
    <w:rsid w:val="00B6296F"/>
    <w:rsid w:val="00B87B4F"/>
    <w:rsid w:val="00BC0851"/>
    <w:rsid w:val="00BC6657"/>
    <w:rsid w:val="00BE1AD0"/>
    <w:rsid w:val="00BE2068"/>
    <w:rsid w:val="00BE39E8"/>
    <w:rsid w:val="00BE6E2C"/>
    <w:rsid w:val="00BE7284"/>
    <w:rsid w:val="00BF74CB"/>
    <w:rsid w:val="00C010BC"/>
    <w:rsid w:val="00C02BE3"/>
    <w:rsid w:val="00C1280A"/>
    <w:rsid w:val="00C348DB"/>
    <w:rsid w:val="00C83701"/>
    <w:rsid w:val="00C949DA"/>
    <w:rsid w:val="00C95FF0"/>
    <w:rsid w:val="00CB5EBF"/>
    <w:rsid w:val="00CC3988"/>
    <w:rsid w:val="00CC55ED"/>
    <w:rsid w:val="00CD0A1E"/>
    <w:rsid w:val="00D04789"/>
    <w:rsid w:val="00D14DDB"/>
    <w:rsid w:val="00D21159"/>
    <w:rsid w:val="00D22B89"/>
    <w:rsid w:val="00D27B3D"/>
    <w:rsid w:val="00D411C6"/>
    <w:rsid w:val="00D46D41"/>
    <w:rsid w:val="00D553E0"/>
    <w:rsid w:val="00D57221"/>
    <w:rsid w:val="00D70829"/>
    <w:rsid w:val="00D7086E"/>
    <w:rsid w:val="00D86807"/>
    <w:rsid w:val="00D93BBF"/>
    <w:rsid w:val="00D93CB7"/>
    <w:rsid w:val="00D969C7"/>
    <w:rsid w:val="00D96F19"/>
    <w:rsid w:val="00DA107F"/>
    <w:rsid w:val="00DA47E7"/>
    <w:rsid w:val="00DC2069"/>
    <w:rsid w:val="00DC75E3"/>
    <w:rsid w:val="00DD0DBC"/>
    <w:rsid w:val="00DE0BEE"/>
    <w:rsid w:val="00DE67D1"/>
    <w:rsid w:val="00E2003B"/>
    <w:rsid w:val="00E33AE4"/>
    <w:rsid w:val="00E42AE0"/>
    <w:rsid w:val="00E47EFD"/>
    <w:rsid w:val="00E5537A"/>
    <w:rsid w:val="00E61872"/>
    <w:rsid w:val="00E6548E"/>
    <w:rsid w:val="00E65DA0"/>
    <w:rsid w:val="00E704D0"/>
    <w:rsid w:val="00E97CE5"/>
    <w:rsid w:val="00EC3D78"/>
    <w:rsid w:val="00EC5E23"/>
    <w:rsid w:val="00EC61C0"/>
    <w:rsid w:val="00EF42A6"/>
    <w:rsid w:val="00F0786B"/>
    <w:rsid w:val="00F14DD7"/>
    <w:rsid w:val="00F337B5"/>
    <w:rsid w:val="00F3525B"/>
    <w:rsid w:val="00F45001"/>
    <w:rsid w:val="00F61B87"/>
    <w:rsid w:val="00F74AC7"/>
    <w:rsid w:val="00F76194"/>
    <w:rsid w:val="00F86032"/>
    <w:rsid w:val="00F863A9"/>
    <w:rsid w:val="00F86927"/>
    <w:rsid w:val="00F91949"/>
    <w:rsid w:val="00F965BD"/>
    <w:rsid w:val="00FA4839"/>
    <w:rsid w:val="00FA794C"/>
    <w:rsid w:val="00FB295F"/>
    <w:rsid w:val="00FC1130"/>
    <w:rsid w:val="00FD58F3"/>
    <w:rsid w:val="00FF0269"/>
    <w:rsid w:val="00FF0F95"/>
    <w:rsid w:val="00FF6FEA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9E0DCDA"/>
  <w15:docId w15:val="{78F7C66C-1AA2-4381-947E-C5DB9AE76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aliases w:val="Normal - RJH"/>
    <w:qFormat/>
    <w:rsid w:val="003841CF"/>
    <w:pPr>
      <w:spacing w:after="0" w:line="240" w:lineRule="auto"/>
    </w:pPr>
    <w:rPr>
      <w:rFonts w:ascii="Arial Narrow" w:hAnsi="Arial Narrow"/>
      <w:sz w:val="20"/>
    </w:rPr>
  </w:style>
  <w:style w:type="paragraph" w:styleId="Heading1">
    <w:name w:val="heading 1"/>
    <w:aliases w:val="Rubrik 1 - RJH"/>
    <w:next w:val="Normal"/>
    <w:link w:val="Rubrik1Char"/>
    <w:uiPriority w:val="9"/>
    <w:qFormat/>
    <w:rsid w:val="003841CF"/>
    <w:pPr>
      <w:keepNext/>
      <w:keepLines/>
      <w:spacing w:before="480" w:after="160" w:line="240" w:lineRule="auto"/>
      <w:outlineLvl w:val="0"/>
    </w:pPr>
    <w:rPr>
      <w:rFonts w:ascii="Arial Narrow" w:hAnsi="Arial Narrow" w:eastAsiaTheme="majorEastAsia" w:cstheme="majorBidi"/>
      <w:sz w:val="44"/>
      <w:szCs w:val="32"/>
    </w:rPr>
  </w:style>
  <w:style w:type="paragraph" w:styleId="Heading2">
    <w:name w:val="heading 2"/>
    <w:aliases w:val="Rubrik 2 - RJH"/>
    <w:basedOn w:val="Normal"/>
    <w:next w:val="Normal"/>
    <w:link w:val="Rubrik2Char"/>
    <w:uiPriority w:val="9"/>
    <w:unhideWhenUsed/>
    <w:qFormat/>
    <w:rsid w:val="003841CF"/>
    <w:pPr>
      <w:keepNext/>
      <w:keepLines/>
      <w:spacing w:before="440" w:after="40"/>
      <w:outlineLvl w:val="1"/>
    </w:pPr>
    <w:rPr>
      <w:rFonts w:eastAsiaTheme="majorEastAsia" w:cstheme="majorBidi"/>
      <w:sz w:val="32"/>
      <w:szCs w:val="26"/>
    </w:rPr>
  </w:style>
  <w:style w:type="paragraph" w:styleId="Heading3">
    <w:name w:val="heading 3"/>
    <w:aliases w:val="Rubrik 3 - RJH"/>
    <w:next w:val="Normal"/>
    <w:link w:val="Rubrik3Char"/>
    <w:uiPriority w:val="9"/>
    <w:unhideWhenUsed/>
    <w:qFormat/>
    <w:rsid w:val="003841CF"/>
    <w:pPr>
      <w:keepNext/>
      <w:keepLines/>
      <w:spacing w:before="360" w:after="40" w:line="240" w:lineRule="auto"/>
      <w:outlineLvl w:val="2"/>
    </w:pPr>
    <w:rPr>
      <w:rFonts w:ascii="Arial Narrow" w:hAnsi="Arial Narrow" w:eastAsiaTheme="majorEastAsia" w:cstheme="majorBidi"/>
      <w:sz w:val="28"/>
      <w:szCs w:val="24"/>
    </w:rPr>
  </w:style>
  <w:style w:type="paragraph" w:styleId="Heading4">
    <w:name w:val="heading 4"/>
    <w:aliases w:val="Rubrik 4 - RJH"/>
    <w:next w:val="Normal"/>
    <w:link w:val="Rubrik4Char"/>
    <w:uiPriority w:val="9"/>
    <w:unhideWhenUsed/>
    <w:qFormat/>
    <w:rsid w:val="003841CF"/>
    <w:pPr>
      <w:keepNext/>
      <w:keepLines/>
      <w:spacing w:before="360" w:after="40" w:line="240" w:lineRule="auto"/>
      <w:outlineLvl w:val="3"/>
    </w:pPr>
    <w:rPr>
      <w:rFonts w:ascii="Arial Narrow" w:hAnsi="Arial Narrow" w:eastAsiaTheme="majorEastAsia" w:cstheme="majorBidi"/>
      <w:iCs/>
      <w:sz w:val="24"/>
    </w:rPr>
  </w:style>
  <w:style w:type="paragraph" w:styleId="Heading5">
    <w:name w:val="heading 5"/>
    <w:basedOn w:val="Normal"/>
    <w:next w:val="Normal"/>
    <w:link w:val="Rubrik5Char"/>
    <w:uiPriority w:val="9"/>
    <w:semiHidden/>
    <w:unhideWhenUsed/>
    <w:qFormat/>
    <w:rsid w:val="003841CF"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ubrik1Char">
    <w:name w:val="Rubrik 1 Char"/>
    <w:aliases w:val="Rubrik 1 - RJH Char"/>
    <w:basedOn w:val="DefaultParagraphFont"/>
    <w:link w:val="Heading1"/>
    <w:uiPriority w:val="9"/>
    <w:rsid w:val="003841CF"/>
    <w:rPr>
      <w:rFonts w:ascii="Arial Narrow" w:hAnsi="Arial Narrow" w:eastAsiaTheme="majorEastAsia" w:cstheme="majorBidi"/>
      <w:sz w:val="44"/>
      <w:szCs w:val="32"/>
    </w:rPr>
  </w:style>
  <w:style w:type="paragraph" w:customStyle="1" w:styleId="Brdtext-RJH">
    <w:name w:val="Brödtext - RJH"/>
    <w:qFormat/>
    <w:rsid w:val="0025598C"/>
    <w:pPr>
      <w:spacing w:after="0" w:line="288" w:lineRule="auto"/>
    </w:pPr>
    <w:rPr>
      <w:rFonts w:ascii="Georgia" w:hAnsi="Georgia"/>
      <w:sz w:val="20"/>
      <w:szCs w:val="20"/>
      <w:lang w:val="la-Latn"/>
    </w:rPr>
  </w:style>
  <w:style w:type="paragraph" w:styleId="Header">
    <w:name w:val="header"/>
    <w:basedOn w:val="Normal"/>
    <w:link w:val="SidhuvudChar"/>
    <w:uiPriority w:val="99"/>
    <w:unhideWhenUsed/>
    <w:rsid w:val="00E65DA0"/>
    <w:pPr>
      <w:tabs>
        <w:tab w:val="center" w:pos="4536"/>
        <w:tab w:val="right" w:pos="9072"/>
      </w:tabs>
      <w:spacing w:line="180" w:lineRule="exact"/>
    </w:pPr>
    <w:rPr>
      <w:rFonts w:ascii="Arial" w:eastAsia="Times New Roman" w:hAnsi="Arial" w:cs="Times New Roman"/>
      <w:caps/>
      <w:sz w:val="12"/>
      <w:szCs w:val="13"/>
    </w:rPr>
  </w:style>
  <w:style w:type="character" w:customStyle="1" w:styleId="SidhuvudChar">
    <w:name w:val="Sidhuvud Char"/>
    <w:basedOn w:val="DefaultParagraphFont"/>
    <w:link w:val="Header"/>
    <w:uiPriority w:val="99"/>
    <w:rsid w:val="007E4D01"/>
    <w:rPr>
      <w:rFonts w:ascii="Arial" w:eastAsia="Times New Roman" w:hAnsi="Arial" w:cs="Times New Roman"/>
      <w:caps/>
      <w:sz w:val="12"/>
      <w:szCs w:val="13"/>
    </w:rPr>
  </w:style>
  <w:style w:type="paragraph" w:styleId="Footer">
    <w:name w:val="footer"/>
    <w:basedOn w:val="Normal"/>
    <w:link w:val="SidfotChar"/>
    <w:uiPriority w:val="99"/>
    <w:unhideWhenUsed/>
    <w:rsid w:val="00EC5E23"/>
    <w:pPr>
      <w:tabs>
        <w:tab w:val="center" w:pos="4536"/>
        <w:tab w:val="right" w:pos="9072"/>
      </w:tabs>
    </w:pPr>
    <w:rPr>
      <w:rFonts w:ascii="Arial" w:hAnsi="Arial"/>
    </w:rPr>
  </w:style>
  <w:style w:type="character" w:customStyle="1" w:styleId="SidfotChar">
    <w:name w:val="Sidfot Char"/>
    <w:basedOn w:val="DefaultParagraphFont"/>
    <w:link w:val="Footer"/>
    <w:uiPriority w:val="99"/>
    <w:rsid w:val="00EC5E23"/>
    <w:rPr>
      <w:rFonts w:ascii="Arial" w:hAnsi="Arial"/>
      <w:sz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E42AE0"/>
    <w:pPr>
      <w:outlineLvl w:val="9"/>
    </w:pPr>
    <w:rPr>
      <w:rFonts w:asciiTheme="majorHAnsi" w:hAnsiTheme="majorHAnsi"/>
      <w:lang w:eastAsia="sv-SE"/>
    </w:rPr>
  </w:style>
  <w:style w:type="paragraph" w:styleId="TOC3">
    <w:name w:val="toc 3"/>
    <w:basedOn w:val="Normal"/>
    <w:next w:val="Normal"/>
    <w:autoRedefine/>
    <w:uiPriority w:val="39"/>
    <w:unhideWhenUsed/>
    <w:rsid w:val="00560E21"/>
    <w:pPr>
      <w:spacing w:after="200" w:line="288" w:lineRule="auto"/>
      <w:ind w:left="170"/>
    </w:pPr>
  </w:style>
  <w:style w:type="paragraph" w:customStyle="1" w:styleId="Sidhuvudsidnumrering-RJH">
    <w:name w:val="Sidhuvud sidnumrering - RJH"/>
    <w:rsid w:val="00AB5EA8"/>
    <w:pPr>
      <w:tabs>
        <w:tab w:val="center" w:pos="4536"/>
        <w:tab w:val="right" w:pos="9072"/>
      </w:tabs>
      <w:spacing w:after="0" w:line="180" w:lineRule="exact"/>
    </w:pPr>
    <w:rPr>
      <w:rFonts w:ascii="Arial" w:eastAsia="Times New Roman" w:hAnsi="Arial" w:cs="Times New Roman"/>
      <w:caps/>
      <w:sz w:val="12"/>
      <w:szCs w:val="13"/>
    </w:rPr>
  </w:style>
  <w:style w:type="paragraph" w:styleId="TOC1">
    <w:name w:val="toc 1"/>
    <w:basedOn w:val="Normal"/>
    <w:next w:val="Normal"/>
    <w:autoRedefine/>
    <w:uiPriority w:val="39"/>
    <w:unhideWhenUsed/>
    <w:rsid w:val="00560E21"/>
    <w:pPr>
      <w:tabs>
        <w:tab w:val="right" w:leader="dot" w:pos="8154"/>
      </w:tabs>
      <w:spacing w:before="160" w:line="288" w:lineRule="auto"/>
    </w:pPr>
    <w:rPr>
      <w:caps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560E21"/>
    <w:pPr>
      <w:spacing w:line="288" w:lineRule="auto"/>
    </w:pPr>
  </w:style>
  <w:style w:type="character" w:customStyle="1" w:styleId="Rubrik2Char">
    <w:name w:val="Rubrik 2 Char"/>
    <w:aliases w:val="Rubrik 2 - RJH Char"/>
    <w:basedOn w:val="DefaultParagraphFont"/>
    <w:link w:val="Heading2"/>
    <w:uiPriority w:val="9"/>
    <w:rsid w:val="003841CF"/>
    <w:rPr>
      <w:rFonts w:ascii="Arial Narrow" w:hAnsi="Arial Narrow" w:eastAsiaTheme="majorEastAsia" w:cstheme="majorBidi"/>
      <w:sz w:val="32"/>
      <w:szCs w:val="26"/>
    </w:rPr>
  </w:style>
  <w:style w:type="character" w:customStyle="1" w:styleId="Rubrik3Char">
    <w:name w:val="Rubrik 3 Char"/>
    <w:aliases w:val="Rubrik 3 - RJH Char"/>
    <w:basedOn w:val="DefaultParagraphFont"/>
    <w:link w:val="Heading3"/>
    <w:uiPriority w:val="9"/>
    <w:rsid w:val="003841CF"/>
    <w:rPr>
      <w:rFonts w:ascii="Arial Narrow" w:hAnsi="Arial Narrow" w:eastAsiaTheme="majorEastAsia" w:cstheme="majorBidi"/>
      <w:sz w:val="28"/>
      <w:szCs w:val="24"/>
    </w:rPr>
  </w:style>
  <w:style w:type="character" w:customStyle="1" w:styleId="Rubrik4Char">
    <w:name w:val="Rubrik 4 Char"/>
    <w:aliases w:val="Rubrik 4 - RJH Char"/>
    <w:basedOn w:val="DefaultParagraphFont"/>
    <w:link w:val="Heading4"/>
    <w:uiPriority w:val="9"/>
    <w:rsid w:val="003841CF"/>
    <w:rPr>
      <w:rFonts w:ascii="Arial Narrow" w:hAnsi="Arial Narrow" w:eastAsiaTheme="majorEastAsia" w:cstheme="majorBidi"/>
      <w:iCs/>
      <w:sz w:val="24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7F7906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7F7906"/>
    <w:rPr>
      <w:rFonts w:ascii="Segoe UI" w:hAnsi="Segoe UI" w:cs="Segoe UI"/>
      <w:sz w:val="18"/>
      <w:szCs w:val="18"/>
    </w:rPr>
  </w:style>
  <w:style w:type="paragraph" w:customStyle="1" w:styleId="Ingress-RJH">
    <w:name w:val="Ingress-RJH"/>
    <w:qFormat/>
    <w:rsid w:val="003841CF"/>
    <w:pPr>
      <w:spacing w:after="700" w:line="312" w:lineRule="auto"/>
    </w:pPr>
    <w:rPr>
      <w:rFonts w:ascii="Arial Narrow" w:hAnsi="Arial Narrow"/>
      <w:noProof/>
      <w:sz w:val="24"/>
      <w:lang w:eastAsia="sv-SE"/>
    </w:rPr>
  </w:style>
  <w:style w:type="character" w:customStyle="1" w:styleId="Rubrik5Char">
    <w:name w:val="Rubrik 5 Char"/>
    <w:basedOn w:val="DefaultParagraphFont"/>
    <w:link w:val="Heading5"/>
    <w:uiPriority w:val="9"/>
    <w:semiHidden/>
    <w:rsid w:val="003841CF"/>
    <w:rPr>
      <w:rFonts w:asciiTheme="majorHAnsi" w:eastAsiaTheme="majorEastAsia" w:hAnsiTheme="majorHAnsi" w:cstheme="majorBidi"/>
      <w:sz w:val="20"/>
    </w:rPr>
  </w:style>
  <w:style w:type="paragraph" w:styleId="ListBullet">
    <w:name w:val="List Bullet"/>
    <w:aliases w:val="Punktlista - RJH"/>
    <w:basedOn w:val="Normal"/>
    <w:uiPriority w:val="99"/>
    <w:unhideWhenUsed/>
    <w:rsid w:val="006869DF"/>
    <w:pPr>
      <w:numPr>
        <w:numId w:val="17"/>
      </w:numPr>
      <w:spacing w:before="280" w:after="280" w:line="288" w:lineRule="auto"/>
      <w:ind w:left="709" w:hanging="425"/>
      <w:contextualSpacing/>
    </w:pPr>
    <w:rPr>
      <w:rFonts w:ascii="Georgia" w:hAnsi="Georgia"/>
    </w:rPr>
  </w:style>
  <w:style w:type="paragraph" w:styleId="ListNumber">
    <w:name w:val="List Number"/>
    <w:aliases w:val="Numrerad lista - RJH"/>
    <w:basedOn w:val="Normal"/>
    <w:uiPriority w:val="99"/>
    <w:unhideWhenUsed/>
    <w:rsid w:val="006869DF"/>
    <w:pPr>
      <w:numPr>
        <w:numId w:val="12"/>
      </w:numPr>
      <w:spacing w:before="280" w:after="280" w:line="288" w:lineRule="auto"/>
      <w:ind w:left="709" w:hanging="425"/>
      <w:contextualSpacing/>
    </w:pPr>
    <w:rPr>
      <w:rFonts w:ascii="Georgia" w:hAnsi="Georgia"/>
    </w:rPr>
  </w:style>
  <w:style w:type="character" w:styleId="Hyperlink">
    <w:name w:val="Hyperlink"/>
    <w:basedOn w:val="DefaultParagraphFont"/>
    <w:uiPriority w:val="99"/>
    <w:unhideWhenUsed/>
    <w:rsid w:val="0025719F"/>
    <w:rPr>
      <w:color w:val="000000" w:themeColor="hyperlink"/>
      <w:u w:val="single"/>
    </w:rPr>
  </w:style>
  <w:style w:type="table" w:styleId="TableGrid">
    <w:name w:val="Table Grid"/>
    <w:basedOn w:val="TableNormal"/>
    <w:uiPriority w:val="99"/>
    <w:rsid w:val="00982122"/>
    <w:pPr>
      <w:spacing w:after="0" w:line="240" w:lineRule="auto"/>
      <w:contextualSpacing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idhuvud9">
    <w:name w:val="Sidhuvud 9"/>
    <w:basedOn w:val="Header"/>
    <w:rsid w:val="00982122"/>
    <w:pPr>
      <w:spacing w:line="230" w:lineRule="atLeast"/>
      <w:contextualSpacing/>
    </w:pPr>
    <w:rPr>
      <w:rFonts w:ascii="Verdana" w:hAnsi="Verdana"/>
      <w:caps w:val="0"/>
      <w:sz w:val="18"/>
      <w:szCs w:val="18"/>
    </w:rPr>
  </w:style>
  <w:style w:type="paragraph" w:customStyle="1" w:styleId="Sidhuvud7vnster">
    <w:name w:val="Sidhuvud 7 vänster"/>
    <w:basedOn w:val="Header"/>
    <w:rsid w:val="00982122"/>
    <w:pPr>
      <w:spacing w:line="230" w:lineRule="atLeast"/>
      <w:contextualSpacing/>
    </w:pPr>
    <w:rPr>
      <w:rFonts w:ascii="Verdana" w:hAnsi="Verdana"/>
      <w:caps w:val="0"/>
      <w:sz w:val="14"/>
      <w:szCs w:val="14"/>
    </w:rPr>
  </w:style>
  <w:style w:type="paragraph" w:customStyle="1" w:styleId="Sidhuvud9hger">
    <w:name w:val="Sidhuvud 9 höger"/>
    <w:basedOn w:val="Header"/>
    <w:rsid w:val="00982122"/>
    <w:pPr>
      <w:spacing w:line="230" w:lineRule="atLeast"/>
      <w:contextualSpacing/>
      <w:jc w:val="right"/>
    </w:pPr>
    <w:rPr>
      <w:rFonts w:ascii="Verdana" w:hAnsi="Verdana"/>
      <w:caps w:val="0"/>
      <w:sz w:val="18"/>
      <w:szCs w:val="22"/>
    </w:rPr>
  </w:style>
  <w:style w:type="paragraph" w:customStyle="1" w:styleId="Sidhuvud7hger">
    <w:name w:val="Sidhuvud 7 höger"/>
    <w:basedOn w:val="Header"/>
    <w:rsid w:val="00982122"/>
    <w:pPr>
      <w:spacing w:line="230" w:lineRule="atLeast"/>
      <w:contextualSpacing/>
      <w:jc w:val="right"/>
    </w:pPr>
    <w:rPr>
      <w:rFonts w:ascii="Verdana" w:hAnsi="Verdana"/>
      <w:caps w:val="0"/>
      <w:sz w:val="14"/>
      <w:szCs w:val="22"/>
    </w:rPr>
  </w:style>
  <w:style w:type="paragraph" w:customStyle="1" w:styleId="Titel">
    <w:name w:val="Titel"/>
    <w:basedOn w:val="Normal"/>
    <w:next w:val="Normal"/>
    <w:qFormat/>
    <w:rsid w:val="00982122"/>
    <w:pPr>
      <w:spacing w:after="100" w:line="260" w:lineRule="atLeast"/>
    </w:pPr>
    <w:rPr>
      <w:rFonts w:ascii="Verdana" w:hAnsi="Verdana" w:cs="Times New Roman"/>
      <w:b/>
      <w:sz w:val="40"/>
    </w:rPr>
  </w:style>
  <w:style w:type="table" w:customStyle="1" w:styleId="Tabellrutnt1">
    <w:name w:val="Tabellrutnät1"/>
    <w:basedOn w:val="TableNormal"/>
    <w:next w:val="TableGrid"/>
    <w:uiPriority w:val="99"/>
    <w:rsid w:val="00F45001"/>
    <w:pPr>
      <w:spacing w:after="0" w:line="240" w:lineRule="auto"/>
      <w:contextualSpacing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0">
    <w:name w:val="Table Grid_0"/>
    <w:basedOn w:val="TableNormal"/>
    <w:uiPriority w:val="99"/>
    <w:rsid w:val="00982122"/>
    <w:pPr>
      <w:spacing w:after="0" w:line="240" w:lineRule="auto"/>
      <w:contextualSpacing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image" Target="media/image6.jpeg" /><Relationship Id="rId12" Type="http://schemas.openxmlformats.org/officeDocument/2006/relationships/image" Target="media/image7.jpeg" /><Relationship Id="rId13" Type="http://schemas.openxmlformats.org/officeDocument/2006/relationships/image" Target="media/image8.jpeg" /><Relationship Id="rId14" Type="http://schemas.openxmlformats.org/officeDocument/2006/relationships/header" Target="header1.xml" /><Relationship Id="rId15" Type="http://schemas.openxmlformats.org/officeDocument/2006/relationships/header" Target="header2.xml" /><Relationship Id="rId16" Type="http://schemas.openxmlformats.org/officeDocument/2006/relationships/footer" Target="footer1.xml" /><Relationship Id="rId17" Type="http://schemas.openxmlformats.org/officeDocument/2006/relationships/footer" Target="footer2.xml" /><Relationship Id="rId18" Type="http://schemas.openxmlformats.org/officeDocument/2006/relationships/header" Target="header3.xml" /><Relationship Id="rId19" Type="http://schemas.openxmlformats.org/officeDocument/2006/relationships/footer" Target="footer3.xml" /><Relationship Id="rId2" Type="http://schemas.openxmlformats.org/officeDocument/2006/relationships/webSettings" Target="webSettings.xml" /><Relationship Id="rId20" Type="http://schemas.openxmlformats.org/officeDocument/2006/relationships/theme" Target="theme/theme1.xml" /><Relationship Id="rId21" Type="http://schemas.openxmlformats.org/officeDocument/2006/relationships/numbering" Target="numbering.xml" /><Relationship Id="rId2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jpeg" /><Relationship Id="rId7" Type="http://schemas.openxmlformats.org/officeDocument/2006/relationships/image" Target="media/image3.jpeg" /><Relationship Id="rId8" Type="http://schemas.openxmlformats.org/officeDocument/2006/relationships/hyperlink" Target="https://www.bing.com/images/search?q=mini+one+knapp&amp;id=BDDA038E697270FBD7C866F1F92A5EE74130EBCB&amp;FORM=IQFRBA" TargetMode="External" /><Relationship Id="rId9" Type="http://schemas.openxmlformats.org/officeDocument/2006/relationships/image" Target="media/image4.jpeg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9.wmf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0.wmf" /></Relationships>
</file>

<file path=word/theme/theme1.xml><?xml version="1.0" encoding="utf-8"?>
<a:theme xmlns:a="http://schemas.openxmlformats.org/drawingml/2006/main" name="Office-tema">
  <a:themeElements>
    <a:clrScheme name="Region JH-0416">
      <a:dk1>
        <a:srgbClr val="000000"/>
      </a:dk1>
      <a:lt1>
        <a:srgbClr val="FFFFFF"/>
      </a:lt1>
      <a:dk2>
        <a:srgbClr val="A59C94"/>
      </a:dk2>
      <a:lt2>
        <a:srgbClr val="FFFFFF"/>
      </a:lt2>
      <a:accent1>
        <a:srgbClr val="97D700"/>
      </a:accent1>
      <a:accent2>
        <a:srgbClr val="E6F0F9"/>
      </a:accent2>
      <a:accent3>
        <a:srgbClr val="1C1C1C"/>
      </a:accent3>
      <a:accent4>
        <a:srgbClr val="BFB8AF"/>
      </a:accent4>
      <a:accent5>
        <a:srgbClr val="4E801F"/>
      </a:accent5>
      <a:accent6>
        <a:srgbClr val="96C0E6"/>
      </a:accent6>
      <a:hlink>
        <a:srgbClr val="000000"/>
      </a:hlink>
      <a:folHlink>
        <a:srgbClr val="7F746B"/>
      </a:folHlink>
    </a:clrScheme>
    <a:fontScheme name="RJH - Rubrik Arial Narrow -  Bröd Arial">
      <a:majorFont>
        <a:latin typeface="Arial Narrow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3175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3175"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4034A60F-BC50-44DB-8575-C13B362D5D8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b0b0de0-301b-43bc-be01-b232acb4eea4}" enabled="1" method="Standard" siteId="{d3b4cf3a-ca77-4a02-aefa-f4398591468f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370</Words>
  <Characters>1967</Characters>
  <Application>Microsoft Office Word</Application>
  <DocSecurity>8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Lindberg</dc:creator>
  <cp:lastModifiedBy>Therese Gerlang</cp:lastModifiedBy>
  <cp:revision>3</cp:revision>
  <cp:lastPrinted>2015-10-27T14:22:00Z</cp:lastPrinted>
  <dcterms:created xsi:type="dcterms:W3CDTF">2022-11-02T09:42:00Z</dcterms:created>
  <dcterms:modified xsi:type="dcterms:W3CDTF">2024-05-24T05:07:00Z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_Api_Comment">
    <vt:lpwstr>https://rjh.centuri.se:443/command/workflow/42830/comment</vt:lpwstr>
  </property>
  <property fmtid="{D5CDD505-2E9C-101B-9397-08002B2CF9AE}" pid="3" name="C_Approved">
    <vt:lpwstr/>
  </property>
  <property fmtid="{D5CDD505-2E9C-101B-9397-08002B2CF9AE}" pid="4" name="C_ApprovedDate">
    <vt:lpwstr/>
  </property>
  <property fmtid="{D5CDD505-2E9C-101B-9397-08002B2CF9AE}" pid="5" name="C_Approvers">
    <vt:lpwstr/>
  </property>
  <property fmtid="{D5CDD505-2E9C-101B-9397-08002B2CF9AE}" pid="6" name="C_Approvers_JobTitles">
    <vt:lpwstr/>
  </property>
  <property fmtid="{D5CDD505-2E9C-101B-9397-08002B2CF9AE}" pid="7" name="C_Approvers_WorkUnits">
    <vt:lpwstr/>
  </property>
  <property fmtid="{D5CDD505-2E9C-101B-9397-08002B2CF9AE}" pid="8" name="C_AuditDate">
    <vt:lpwstr>2025-05-24</vt:lpwstr>
  </property>
  <property fmtid="{D5CDD505-2E9C-101B-9397-08002B2CF9AE}" pid="9" name="C_AuditDateExtended">
    <vt:lpwstr/>
  </property>
  <property fmtid="{D5CDD505-2E9C-101B-9397-08002B2CF9AE}" pid="10" name="C_AuditFrequency">
    <vt:lpwstr>12</vt:lpwstr>
  </property>
  <property fmtid="{D5CDD505-2E9C-101B-9397-08002B2CF9AE}" pid="11" name="C_Category">
    <vt:lpwstr>Checklista</vt:lpwstr>
  </property>
  <property fmtid="{D5CDD505-2E9C-101B-9397-08002B2CF9AE}" pid="12" name="C_CategoryDescription">
    <vt:lpwstr>Kontrollpunkter för genomförande av ett arbetsmoment. Saknar Granskare/Godkännare. Publiceras på originalformat med Lås och acceptera ändringar.</vt:lpwstr>
  </property>
  <property fmtid="{D5CDD505-2E9C-101B-9397-08002B2CF9AE}" pid="13" name="C_CategoryId">
    <vt:lpwstr>59b4d5a5-c2ce-55f2-9aa6-3fe947b7a1da</vt:lpwstr>
  </property>
  <property fmtid="{D5CDD505-2E9C-101B-9397-08002B2CF9AE}" pid="14" name="C_Comparable">
    <vt:lpwstr>True</vt:lpwstr>
  </property>
  <property fmtid="{D5CDD505-2E9C-101B-9397-08002B2CF9AE}" pid="15" name="C_Created">
    <vt:lpwstr>2024-05-24</vt:lpwstr>
  </property>
  <property fmtid="{D5CDD505-2E9C-101B-9397-08002B2CF9AE}" pid="16" name="C_CreatedBy">
    <vt:lpwstr>Therese Gerlang</vt:lpwstr>
  </property>
  <property fmtid="{D5CDD505-2E9C-101B-9397-08002B2CF9AE}" pid="17" name="C_CreatedBy_JobTitle">
    <vt:lpwstr/>
  </property>
  <property fmtid="{D5CDD505-2E9C-101B-9397-08002B2CF9AE}" pid="18" name="C_CreatedBy_WorkUnit">
    <vt:lpwstr>Hjälpmedels- och förrådsenheten</vt:lpwstr>
  </property>
  <property fmtid="{D5CDD505-2E9C-101B-9397-08002B2CF9AE}" pid="19" name="C_CreatedBy_WorkUnitPath">
    <vt:lpwstr>Region Jämtland Härjedalen / Regionstab / Regionservice / Hjälpmedels- och förrådsenheten</vt:lpwstr>
  </property>
  <property fmtid="{D5CDD505-2E9C-101B-9397-08002B2CF9AE}" pid="20" name="C_CreatedDate">
    <vt:lpwstr>2024-05-24</vt:lpwstr>
  </property>
  <property fmtid="{D5CDD505-2E9C-101B-9397-08002B2CF9AE}" pid="21" name="C_Description">
    <vt:lpwstr/>
  </property>
  <property fmtid="{D5CDD505-2E9C-101B-9397-08002B2CF9AE}" pid="22" name="C_DocumentNumber">
    <vt:lpwstr>42830-4</vt:lpwstr>
  </property>
  <property fmtid="{D5CDD505-2E9C-101B-9397-08002B2CF9AE}" pid="23" name="C_FileCategory">
    <vt:lpwstr>Document</vt:lpwstr>
  </property>
  <property fmtid="{D5CDD505-2E9C-101B-9397-08002B2CF9AE}" pid="24" name="C_FinishBefore">
    <vt:lpwstr/>
  </property>
  <property fmtid="{D5CDD505-2E9C-101B-9397-08002B2CF9AE}" pid="25" name="C_FinishBeforeAuto">
    <vt:lpwstr>False</vt:lpwstr>
  </property>
  <property fmtid="{D5CDD505-2E9C-101B-9397-08002B2CF9AE}" pid="26" name="C_FinishBeforeDate">
    <vt:lpwstr/>
  </property>
  <property fmtid="{D5CDD505-2E9C-101B-9397-08002B2CF9AE}" pid="27" name="C_FormConfigId">
    <vt:lpwstr>e28f8c60-16c1-44d9-9653-ce4ad02eb791</vt:lpwstr>
  </property>
  <property fmtid="{D5CDD505-2E9C-101B-9397-08002B2CF9AE}" pid="28" name="C_FrequencyInMonths">
    <vt:lpwstr>12</vt:lpwstr>
  </property>
  <property fmtid="{D5CDD505-2E9C-101B-9397-08002B2CF9AE}" pid="29" name="C_HasPreviousIssue">
    <vt:lpwstr>True</vt:lpwstr>
  </property>
  <property fmtid="{D5CDD505-2E9C-101B-9397-08002B2CF9AE}" pid="30" name="C_HasVisibleReportTemplates">
    <vt:lpwstr>False</vt:lpwstr>
  </property>
  <property fmtid="{D5CDD505-2E9C-101B-9397-08002B2CF9AE}" pid="31" name="C_IssueNumber">
    <vt:lpwstr>4</vt:lpwstr>
  </property>
  <property fmtid="{D5CDD505-2E9C-101B-9397-08002B2CF9AE}" pid="32" name="C_Language">
    <vt:lpwstr>sv-SE</vt:lpwstr>
  </property>
  <property fmtid="{D5CDD505-2E9C-101B-9397-08002B2CF9AE}" pid="33" name="C_Link">
    <vt:lpwstr>https://rjh.centuri.se:443/RegNo/42830</vt:lpwstr>
  </property>
  <property fmtid="{D5CDD505-2E9C-101B-9397-08002B2CF9AE}" pid="34" name="C_LinkToDoRespond">
    <vt:lpwstr>https://rjh.centuri.se:443/#/todo/dependee</vt:lpwstr>
  </property>
  <property fmtid="{D5CDD505-2E9C-101B-9397-08002B2CF9AE}" pid="35" name="C_Link_Compare">
    <vt:lpwstr>https://rjh.centuri.se:443/Compare/42830</vt:lpwstr>
  </property>
  <property fmtid="{D5CDD505-2E9C-101B-9397-08002B2CF9AE}" pid="36" name="C_Link_ToDo_Tasks">
    <vt:lpwstr>https://rjh.centuri.se:443/#/todo/tasks</vt:lpwstr>
  </property>
  <property fmtid="{D5CDD505-2E9C-101B-9397-08002B2CF9AE}" pid="37" name="C_Link_ToDo_Work">
    <vt:lpwstr>https://rjh.centuri.se:443/#/todo/work</vt:lpwstr>
  </property>
  <property fmtid="{D5CDD505-2E9C-101B-9397-08002B2CF9AE}" pid="38" name="C_Mandatory">
    <vt:lpwstr>False</vt:lpwstr>
  </property>
  <property fmtid="{D5CDD505-2E9C-101B-9397-08002B2CF9AE}" pid="39" name="C_OldRegNo">
    <vt:lpwstr/>
  </property>
  <property fmtid="{D5CDD505-2E9C-101B-9397-08002B2CF9AE}" pid="40" name="C_Owner">
    <vt:lpwstr>Therese Gerlang</vt:lpwstr>
  </property>
  <property fmtid="{D5CDD505-2E9C-101B-9397-08002B2CF9AE}" pid="41" name="C_Owners">
    <vt:lpwstr>Therese Gerlang</vt:lpwstr>
  </property>
  <property fmtid="{D5CDD505-2E9C-101B-9397-08002B2CF9AE}" pid="42" name="C_Owner_Email">
    <vt:lpwstr>therese.gerlang@regionjh.se</vt:lpwstr>
  </property>
  <property fmtid="{D5CDD505-2E9C-101B-9397-08002B2CF9AE}" pid="43" name="C_Owner_FamilyName">
    <vt:lpwstr>Gerlang</vt:lpwstr>
  </property>
  <property fmtid="{D5CDD505-2E9C-101B-9397-08002B2CF9AE}" pid="44" name="C_Owner_GivenName">
    <vt:lpwstr>Therese</vt:lpwstr>
  </property>
  <property fmtid="{D5CDD505-2E9C-101B-9397-08002B2CF9AE}" pid="45" name="C_Owner_JobTitle">
    <vt:lpwstr/>
  </property>
  <property fmtid="{D5CDD505-2E9C-101B-9397-08002B2CF9AE}" pid="46" name="C_Owner_UserName">
    <vt:lpwstr>thge1</vt:lpwstr>
  </property>
  <property fmtid="{D5CDD505-2E9C-101B-9397-08002B2CF9AE}" pid="47" name="C_Owner_WorkUnit">
    <vt:lpwstr>Hjälpmedels- och förrådsenheten</vt:lpwstr>
  </property>
  <property fmtid="{D5CDD505-2E9C-101B-9397-08002B2CF9AE}" pid="48" name="C_Owner_WorkUnitPath">
    <vt:lpwstr>Region Jämtland Härjedalen / Regionstab / Regionservice / Hjälpmedels- och förrådsenheten</vt:lpwstr>
  </property>
  <property fmtid="{D5CDD505-2E9C-101B-9397-08002B2CF9AE}" pid="49" name="C_Owner_WorkUnit_ExternalId">
    <vt:lpwstr/>
  </property>
  <property fmtid="{D5CDD505-2E9C-101B-9397-08002B2CF9AE}" pid="50" name="C_RegistrationNumber">
    <vt:lpwstr>42830</vt:lpwstr>
  </property>
  <property fmtid="{D5CDD505-2E9C-101B-9397-08002B2CF9AE}" pid="51" name="C_RegistrationNumberId">
    <vt:lpwstr>a2f3dfdf-4aeb-4494-ab6d-10325a375670</vt:lpwstr>
  </property>
  <property fmtid="{D5CDD505-2E9C-101B-9397-08002B2CF9AE}" pid="52" name="C_RegNo">
    <vt:lpwstr>42830-4</vt:lpwstr>
  </property>
  <property fmtid="{D5CDD505-2E9C-101B-9397-08002B2CF9AE}" pid="53" name="C_Restricted">
    <vt:lpwstr>False</vt:lpwstr>
  </property>
  <property fmtid="{D5CDD505-2E9C-101B-9397-08002B2CF9AE}" pid="54" name="C_Reviewed">
    <vt:lpwstr/>
  </property>
  <property fmtid="{D5CDD505-2E9C-101B-9397-08002B2CF9AE}" pid="55" name="C_ReviewedDate">
    <vt:lpwstr/>
  </property>
  <property fmtid="{D5CDD505-2E9C-101B-9397-08002B2CF9AE}" pid="56" name="C_Reviewers">
    <vt:lpwstr/>
  </property>
  <property fmtid="{D5CDD505-2E9C-101B-9397-08002B2CF9AE}" pid="57" name="C_Reviewers_JobTitles">
    <vt:lpwstr/>
  </property>
  <property fmtid="{D5CDD505-2E9C-101B-9397-08002B2CF9AE}" pid="58" name="C_Reviewers_WorkUnits">
    <vt:lpwstr/>
  </property>
  <property fmtid="{D5CDD505-2E9C-101B-9397-08002B2CF9AE}" pid="59" name="C_Revision">
    <vt:lpwstr>0</vt:lpwstr>
  </property>
  <property fmtid="{D5CDD505-2E9C-101B-9397-08002B2CF9AE}" pid="60" name="C_Stage">
    <vt:lpwstr>Publicerad</vt:lpwstr>
  </property>
  <property fmtid="{D5CDD505-2E9C-101B-9397-08002B2CF9AE}" pid="61" name="C_StartAfter">
    <vt:lpwstr/>
  </property>
  <property fmtid="{D5CDD505-2E9C-101B-9397-08002B2CF9AE}" pid="62" name="C_StartAfterDate">
    <vt:lpwstr/>
  </property>
  <property fmtid="{D5CDD505-2E9C-101B-9397-08002B2CF9AE}" pid="63" name="C_Tags">
    <vt:lpwstr>Ska taggas ledningssystemet, Blanketter och stödmaterial, Blanketter och stödmaterial, Nutritionsvård</vt:lpwstr>
  </property>
  <property fmtid="{D5CDD505-2E9C-101B-9397-08002B2CF9AE}" pid="64" name="C_Template">
    <vt:lpwstr>Word-dokument med stående sidorientering.</vt:lpwstr>
  </property>
  <property fmtid="{D5CDD505-2E9C-101B-9397-08002B2CF9AE}" pid="65" name="C_Title">
    <vt:lpwstr>Nutrition kopplingsschema vuxna</vt:lpwstr>
  </property>
  <property fmtid="{D5CDD505-2E9C-101B-9397-08002B2CF9AE}" pid="66" name="C_UpdatedWhen">
    <vt:lpwstr>2024-05-24</vt:lpwstr>
  </property>
  <property fmtid="{D5CDD505-2E9C-101B-9397-08002B2CF9AE}" pid="67" name="C_UpdatedWhenDate">
    <vt:lpwstr>2024-05-24</vt:lpwstr>
  </property>
  <property fmtid="{D5CDD505-2E9C-101B-9397-08002B2CF9AE}" pid="68" name="C_ValidFrom">
    <vt:lpwstr>2024-05-24</vt:lpwstr>
  </property>
  <property fmtid="{D5CDD505-2E9C-101B-9397-08002B2CF9AE}" pid="69" name="C_ValidFromDate">
    <vt:lpwstr>2024-05-24</vt:lpwstr>
  </property>
  <property fmtid="{D5CDD505-2E9C-101B-9397-08002B2CF9AE}" pid="70" name="C_ValidUntil">
    <vt:lpwstr/>
  </property>
  <property fmtid="{D5CDD505-2E9C-101B-9397-08002B2CF9AE}" pid="71" name="C_ValidUntilDate">
    <vt:lpwstr/>
  </property>
  <property fmtid="{D5CDD505-2E9C-101B-9397-08002B2CF9AE}" pid="72" name="C_ViewMode">
    <vt:lpwstr>ViewModeOriginal</vt:lpwstr>
  </property>
  <property fmtid="{D5CDD505-2E9C-101B-9397-08002B2CF9AE}" pid="73" name="C_Workflow">
    <vt:lpwstr>Checklista</vt:lpwstr>
  </property>
  <property fmtid="{D5CDD505-2E9C-101B-9397-08002B2CF9AE}" pid="74" name="C_WorkflowId">
    <vt:lpwstr>35a0dd94-95df-4b35-bef0-0dc5abf55791</vt:lpwstr>
  </property>
  <property fmtid="{D5CDD505-2E9C-101B-9397-08002B2CF9AE}" pid="75" name="C_WorkUnit">
    <vt:lpwstr>Hjälpmedels- och förrådsenheten</vt:lpwstr>
  </property>
  <property fmtid="{D5CDD505-2E9C-101B-9397-08002B2CF9AE}" pid="76" name="C_WorkUnitPath">
    <vt:lpwstr>Region Jämtland Härjedalen / Regionstab / Regionservice / Hjälpmedels- och förrådsenheten</vt:lpwstr>
  </property>
</Properties>
</file>