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/>
    <w:bookmarkEnd w:id="0"/>
    <w:p w:rsidR="009639A0" w:rsidP="009639A0" w14:paraId="52C1C2BB" w14:textId="0987CF4E">
      <w:pPr>
        <w:pStyle w:val="Titel"/>
        <w:rPr>
          <w:bCs/>
          <w:sz w:val="32"/>
          <w:szCs w:val="32"/>
        </w:rPr>
      </w:pPr>
      <w:r w:rsidRPr="007A1837">
        <w:rPr>
          <w:sz w:val="32"/>
          <w:szCs w:val="32"/>
        </w:rPr>
        <w:fldChar w:fldCharType="begin"/>
      </w:r>
      <w:r w:rsidRPr="007A1837">
        <w:rPr>
          <w:sz w:val="32"/>
          <w:szCs w:val="32"/>
        </w:rPr>
        <w:instrText xml:space="preserve"> DOCPROPERTY C_Title \* MERGEFORMAT  </w:instrText>
      </w:r>
      <w:r w:rsidRPr="007A1837">
        <w:rPr>
          <w:sz w:val="32"/>
          <w:szCs w:val="32"/>
        </w:rPr>
        <w:fldChar w:fldCharType="separate"/>
      </w:r>
      <w:r w:rsidRPr="002616A6" w:rsidR="002616A6">
        <w:rPr>
          <w:bCs/>
          <w:sz w:val="32"/>
          <w:szCs w:val="32"/>
        </w:rPr>
        <w:t>Palliativa</w:t>
      </w:r>
      <w:r w:rsidRPr="007A1837">
        <w:rPr>
          <w:sz w:val="32"/>
          <w:szCs w:val="32"/>
        </w:rPr>
        <w:t xml:space="preserve"> läkemedel, ordination och hantering</w:t>
      </w:r>
      <w:r w:rsidRPr="007A1837">
        <w:rPr>
          <w:bCs/>
          <w:sz w:val="32"/>
          <w:szCs w:val="32"/>
        </w:rPr>
        <w:fldChar w:fldCharType="end"/>
      </w:r>
    </w:p>
    <w:p w:rsidR="009639A0" w:rsidRPr="007A1837" w:rsidP="009639A0" w14:paraId="6E585D11" w14:textId="7F500A50">
      <w:pPr>
        <w:pStyle w:val="Titel"/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</w:pPr>
      <w:r w:rsidRPr="007A1837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För patienter som inkluderas i palliativ vård behövs en säkrad tillgång till symtomlindring hela dygnet. Det bör alltid finnas vid behovsläkemedel </w:t>
      </w:r>
      <w:r w:rsidR="00674AEE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ordinerade </w:t>
      </w:r>
      <w:r w:rsidRPr="007A1837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mot smärta, andnöd, illamående, oro/ångest och rosslighet även om patienten för tillfället är väl symtomlindrad. Läkemedlen enligt </w:t>
      </w:r>
      <w:hyperlink r:id="rId5" w:history="1">
        <w:r w:rsidRPr="00A82F44">
          <w:rPr>
            <w:rStyle w:val="Hyperlink"/>
            <w:rFonts w:eastAsia="Times New Roman" w:asciiTheme="minorHAnsi" w:hAnsiTheme="minorHAnsi" w:cs="Arial"/>
            <w:b w:val="0"/>
            <w:sz w:val="24"/>
            <w:szCs w:val="24"/>
            <w:lang w:eastAsia="sv-SE"/>
          </w:rPr>
          <w:t>Checklista för primärvård, Brytpunktssamtal</w:t>
        </w:r>
      </w:hyperlink>
      <w:r w:rsidRPr="00A82F44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 </w:t>
      </w:r>
      <w:r w:rsidRPr="007A1837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samt </w:t>
      </w:r>
      <w:hyperlink r:id="rId6" w:history="1">
        <w:r w:rsidRPr="00F44448">
          <w:rPr>
            <w:rStyle w:val="Hyperlink"/>
            <w:rFonts w:eastAsia="Times New Roman" w:asciiTheme="minorHAnsi" w:hAnsiTheme="minorHAnsi" w:cs="Arial"/>
            <w:b w:val="0"/>
            <w:sz w:val="24"/>
            <w:szCs w:val="24"/>
            <w:lang w:eastAsia="sv-SE"/>
          </w:rPr>
          <w:t xml:space="preserve">Checklista </w:t>
        </w:r>
        <w:r w:rsidRPr="00F44448" w:rsidR="00F44448">
          <w:rPr>
            <w:rStyle w:val="Hyperlink"/>
            <w:rFonts w:eastAsia="Times New Roman" w:asciiTheme="minorHAnsi" w:hAnsiTheme="minorHAnsi" w:cs="Arial"/>
            <w:b w:val="0"/>
            <w:sz w:val="24"/>
            <w:szCs w:val="24"/>
            <w:lang w:eastAsia="sv-SE"/>
          </w:rPr>
          <w:t>för slutenvård</w:t>
        </w:r>
        <w:r w:rsidRPr="00F44448" w:rsidR="00F44448">
          <w:rPr>
            <w:rStyle w:val="Hyperlink"/>
            <w:rFonts w:asciiTheme="minorHAnsi" w:hAnsiTheme="minorHAnsi" w:cs="Arial"/>
            <w:b w:val="0"/>
            <w:sz w:val="24"/>
            <w:szCs w:val="24"/>
            <w:lang w:val="en-US"/>
          </w:rPr>
          <w:t xml:space="preserve"> </w:t>
        </w:r>
        <w:r w:rsidRPr="00F44448" w:rsidR="00F44448">
          <w:rPr>
            <w:rStyle w:val="Hyperlink"/>
            <w:rFonts w:eastAsia="Times New Roman" w:asciiTheme="minorHAnsi" w:hAnsiTheme="minorHAnsi" w:cs="Arial"/>
            <w:b w:val="0"/>
            <w:sz w:val="24"/>
            <w:szCs w:val="24"/>
            <w:lang w:eastAsia="sv-SE"/>
          </w:rPr>
          <w:t xml:space="preserve">Vägledning för </w:t>
        </w:r>
        <w:r w:rsidRPr="00F44448">
          <w:rPr>
            <w:rStyle w:val="Hyperlink"/>
            <w:rFonts w:eastAsia="Times New Roman" w:asciiTheme="minorHAnsi" w:hAnsiTheme="minorHAnsi" w:cs="Arial"/>
            <w:b w:val="0"/>
            <w:sz w:val="24"/>
            <w:szCs w:val="24"/>
            <w:lang w:eastAsia="sv-SE"/>
          </w:rPr>
          <w:t>palliativ vård</w:t>
        </w:r>
      </w:hyperlink>
      <w:r w:rsidRPr="00F44448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 xml:space="preserve"> </w:t>
      </w:r>
      <w:r w:rsidRPr="007A1837">
        <w:rPr>
          <w:rFonts w:eastAsia="Times New Roman" w:asciiTheme="minorHAnsi" w:hAnsiTheme="minorHAnsi" w:cs="Arial"/>
          <w:b w:val="0"/>
          <w:sz w:val="24"/>
          <w:szCs w:val="24"/>
          <w:lang w:eastAsia="sv-SE"/>
        </w:rPr>
        <w:t>ska finnas tillgängliga i läkemedelsförråd på vårdcentral, särskilt boende och akutavdelning. Vårdas patienten i ordinärt boende ska individuellt ordinerade läkemedel finnas tillgängliga i hemmet vid förväntat behov.</w:t>
      </w:r>
    </w:p>
    <w:p w:rsidR="009639A0" w:rsidRPr="006E35D8" w:rsidP="009639A0" w14:paraId="4EF74CE9" w14:textId="77777777">
      <w:pPr>
        <w:spacing w:before="100" w:beforeAutospacing="1" w:afterAutospacing="1"/>
        <w:rPr>
          <w:rFonts w:eastAsia="Times New Roman" w:asciiTheme="minorHAnsi" w:hAnsiTheme="minorHAnsi" w:cs="Arial"/>
          <w:sz w:val="24"/>
          <w:szCs w:val="24"/>
          <w:lang w:eastAsia="sv-SE"/>
        </w:rPr>
      </w:pPr>
      <w:r w:rsidRPr="006E35D8">
        <w:rPr>
          <w:rFonts w:eastAsia="Times New Roman" w:asciiTheme="minorHAnsi" w:hAnsiTheme="minorHAnsi" w:cs="Arial"/>
          <w:sz w:val="24"/>
          <w:szCs w:val="24"/>
          <w:lang w:eastAsia="sv-SE"/>
        </w:rPr>
        <w:t xml:space="preserve">De flesta av läkemedlen i checklistan saknar subvention, dvs ingår ej i förmånssystemet. Patienten får därmed stora kostnader och ofta sker onödiga kassationer. Dessutom </w:t>
      </w:r>
      <w:r>
        <w:rPr>
          <w:rFonts w:eastAsia="Times New Roman" w:asciiTheme="minorHAnsi" w:hAnsiTheme="minorHAnsi" w:cs="Arial"/>
          <w:sz w:val="24"/>
          <w:szCs w:val="24"/>
          <w:lang w:eastAsia="sv-SE"/>
        </w:rPr>
        <w:t xml:space="preserve">är det </w:t>
      </w:r>
      <w:r w:rsidRPr="006E35D8">
        <w:rPr>
          <w:rFonts w:eastAsia="Times New Roman" w:asciiTheme="minorHAnsi" w:hAnsiTheme="minorHAnsi" w:cs="Arial"/>
          <w:sz w:val="24"/>
          <w:szCs w:val="24"/>
          <w:lang w:eastAsia="sv-SE"/>
        </w:rPr>
        <w:t xml:space="preserve">stor risk för att läkemedel med missbrukspotential </w:t>
      </w:r>
      <w:r>
        <w:rPr>
          <w:rFonts w:eastAsia="Times New Roman" w:asciiTheme="minorHAnsi" w:hAnsiTheme="minorHAnsi" w:cs="Arial"/>
          <w:sz w:val="24"/>
          <w:szCs w:val="24"/>
          <w:lang w:eastAsia="sv-SE"/>
        </w:rPr>
        <w:t>hamnar</w:t>
      </w:r>
      <w:r w:rsidRPr="006E35D8">
        <w:rPr>
          <w:rFonts w:eastAsia="Times New Roman" w:asciiTheme="minorHAnsi" w:hAnsiTheme="minorHAnsi" w:cs="Arial"/>
          <w:sz w:val="24"/>
          <w:szCs w:val="24"/>
          <w:lang w:eastAsia="sv-SE"/>
        </w:rPr>
        <w:t xml:space="preserve"> i fel händer.</w:t>
      </w:r>
    </w:p>
    <w:p w:rsidR="009639A0" w:rsidRPr="00443FFE" w:rsidP="009639A0" w14:paraId="004E6AAE" w14:textId="3CA8A183">
      <w:pPr>
        <w:spacing w:after="0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Hälsocentral och/eller vårdenhet (</w:t>
      </w:r>
      <w:hyperlink w:anchor="_Tillgång_till_läkemedel" w:history="1">
        <w:r w:rsidRPr="00CD55CC">
          <w:rPr>
            <w:rStyle w:val="Hyperlink"/>
            <w:rFonts w:eastAsia="Times New Roman" w:asciiTheme="minorHAnsi" w:hAnsiTheme="minorHAnsi" w:cstheme="minorHAnsi"/>
            <w:sz w:val="24"/>
            <w:szCs w:val="24"/>
            <w:lang w:eastAsia="sv-SE"/>
          </w:rPr>
          <w:t>se sid 2</w:t>
        </w:r>
      </w:hyperlink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)</w:t>
      </w:r>
      <w:r w:rsidRPr="00443FFE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ska tillhandahålla</w:t>
      </w:r>
      <w:r w:rsidRPr="00443FFE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de läkemedel som patienten behöver i det palliativa skedet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enligt checklistorna ovan. S</w:t>
      </w:r>
      <w:r w:rsidRPr="00443FFE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tällningstagande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till</w:t>
      </w:r>
      <w:r w:rsidRPr="00443FFE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andra läkemedel får göras av ansvarig läkare utifrån patientens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tillstånd</w:t>
      </w:r>
      <w:r w:rsidRPr="00443FFE">
        <w:rPr>
          <w:rFonts w:eastAsia="Times New Roman" w:asciiTheme="minorHAnsi" w:hAnsiTheme="minorHAnsi" w:cstheme="minorHAnsi"/>
          <w:sz w:val="24"/>
          <w:szCs w:val="24"/>
          <w:lang w:eastAsia="sv-SE"/>
        </w:rPr>
        <w:t>.</w:t>
      </w:r>
    </w:p>
    <w:p w:rsidR="009639A0" w:rsidP="009639A0" w14:paraId="5B5F3521" w14:textId="2C490192">
      <w:pPr>
        <w:spacing w:after="0"/>
        <w:rPr>
          <w:rFonts w:cs="Verdana"/>
          <w:color w:val="000000"/>
          <w:szCs w:val="20"/>
          <w:lang w:val="en-US"/>
        </w:rPr>
      </w:pP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>Vid förväntad större och längre tids förbrukning av morfin eller ox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ik</w:t>
      </w: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odon skrivs recept. </w:t>
      </w:r>
      <w:hyperlink r:id="rId7" w:history="1">
        <w:r w:rsidRPr="00822D78">
          <w:rPr>
            <w:rStyle w:val="Hyperlink"/>
            <w:rFonts w:eastAsia="Times New Roman" w:asciiTheme="minorHAnsi" w:hAnsiTheme="minorHAnsi" w:cstheme="minorHAnsi"/>
            <w:sz w:val="24"/>
            <w:szCs w:val="24"/>
            <w:lang w:eastAsia="sv-SE"/>
          </w:rPr>
          <w:t>Läkemedel till patient i öppenvård – val av recept eller rekvisition</w:t>
        </w:r>
      </w:hyperlink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>, (sid 2 andra stycket).</w:t>
      </w:r>
      <w:r>
        <w:rPr>
          <w:rFonts w:cs="Verdana"/>
          <w:color w:val="000000"/>
          <w:szCs w:val="20"/>
          <w:lang w:val="en-US"/>
        </w:rPr>
        <w:t xml:space="preserve"> </w:t>
      </w:r>
    </w:p>
    <w:p w:rsidR="009639A0" w:rsidRPr="00443FFE" w:rsidP="009639A0" w14:paraId="6E861B5D" w14:textId="77777777">
      <w:pPr>
        <w:spacing w:after="0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P="009639A0" w14:paraId="29D4A7FC" w14:textId="77777777">
      <w:pPr>
        <w:pStyle w:val="Heading2"/>
        <w:numPr>
          <w:ilvl w:val="1"/>
          <w:numId w:val="22"/>
        </w:numPr>
        <w:spacing w:before="0" w:after="0"/>
        <w:rPr>
          <w:rFonts w:eastAsia="Times New Roman"/>
          <w:lang w:eastAsia="sv-SE"/>
        </w:rPr>
      </w:pPr>
      <w:r w:rsidRPr="00B62F3F">
        <w:rPr>
          <w:rFonts w:eastAsia="Times New Roman"/>
          <w:lang w:eastAsia="sv-SE"/>
        </w:rPr>
        <w:t>Ordination</w:t>
      </w:r>
    </w:p>
    <w:p w:rsidR="009639A0" w:rsidRPr="00C12803" w:rsidP="009639A0" w14:paraId="5E3D4949" w14:textId="77777777">
      <w:pPr>
        <w:spacing w:after="0"/>
        <w:rPr>
          <w:lang w:eastAsia="sv-SE"/>
        </w:rPr>
      </w:pPr>
    </w:p>
    <w:p w:rsidR="009639A0" w:rsidP="009639A0" w14:paraId="70314E15" w14:textId="77777777">
      <w:pPr>
        <w:pStyle w:val="ListParagraph"/>
        <w:numPr>
          <w:ilvl w:val="0"/>
          <w:numId w:val="24"/>
        </w:numPr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>Alla ordinationer ska skrivas i COSMIC/Pascal oavsett recept eller ej.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Om ordinationen skrivs i checklista för brytpunktsamtal, är detta att betrakta som en telefonordination och ska föras in i COSMIC/Pascal snarast av ansvarig läkare och ny läkemedelslista skickas till patientens sjuk</w:t>
      </w:r>
      <w:r w:rsidRPr="00F84547">
        <w:rPr>
          <w:rFonts w:eastAsia="Times New Roman" w:asciiTheme="minorHAnsi" w:hAnsiTheme="minorHAnsi" w:cstheme="minorHAnsi"/>
          <w:sz w:val="24"/>
          <w:szCs w:val="24"/>
          <w:lang w:eastAsia="sv-SE"/>
        </w:rPr>
        <w:t>sköterska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i kommunen. Sjuksköterska i </w:t>
      </w:r>
      <w:r w:rsidRPr="00F84547">
        <w:rPr>
          <w:rFonts w:eastAsia="Times New Roman" w:asciiTheme="minorHAnsi" w:hAnsiTheme="minorHAnsi" w:cstheme="minorHAnsi"/>
          <w:sz w:val="24"/>
          <w:szCs w:val="24"/>
          <w:lang w:eastAsia="sv-SE"/>
        </w:rPr>
        <w:t>kommunen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ansvarar för att dokumentera telefonordinationen på ordinationshandlingen.</w:t>
      </w:r>
    </w:p>
    <w:p w:rsidR="009639A0" w:rsidRPr="0056663F" w:rsidP="009639A0" w14:paraId="2E8D704B" w14:textId="77777777">
      <w:pPr>
        <w:pStyle w:val="ListParagraph"/>
        <w:ind w:left="113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RPr="00075C41" w:rsidP="009639A0" w14:paraId="0319C00C" w14:textId="056F0881">
      <w:pPr>
        <w:pStyle w:val="ListParagraph"/>
        <w:numPr>
          <w:ilvl w:val="0"/>
          <w:numId w:val="24"/>
        </w:numPr>
        <w:rPr>
          <w:rFonts w:eastAsia="Times New Roman" w:asciiTheme="minorHAnsi" w:hAnsiTheme="minorHAnsi" w:cstheme="minorHAnsi"/>
          <w:strike/>
          <w:sz w:val="24"/>
          <w:szCs w:val="24"/>
          <w:lang w:eastAsia="sv-SE"/>
        </w:rPr>
      </w:pP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>Förslag på palliativa ordina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tioner finns </w:t>
      </w:r>
      <w:r w:rsidRPr="00C73B8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som </w:t>
      </w:r>
      <w:r w:rsidRPr="00075C41" w:rsidR="00580AC2">
        <w:rPr>
          <w:rFonts w:eastAsia="Times New Roman" w:asciiTheme="minorHAnsi" w:hAnsiTheme="minorHAnsi" w:cstheme="minorHAnsi"/>
          <w:sz w:val="24"/>
          <w:szCs w:val="24"/>
          <w:lang w:eastAsia="sv-SE"/>
        </w:rPr>
        <w:t>paket</w:t>
      </w:r>
      <w:r w:rsidRPr="00075C41">
        <w:rPr>
          <w:rFonts w:eastAsia="Times New Roman" w:asciiTheme="minorHAnsi" w:hAnsiTheme="minorHAnsi" w:cstheme="minorHAnsi"/>
          <w:sz w:val="24"/>
          <w:szCs w:val="24"/>
          <w:lang w:eastAsia="sv-SE"/>
        </w:rPr>
        <w:t>mallar</w:t>
      </w:r>
      <w:r w:rsidRPr="00C73B8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i COSMIC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. Om du skriver </w:t>
      </w:r>
      <w:r w:rsidRPr="0056663F">
        <w:rPr>
          <w:rFonts w:eastAsia="Times New Roman" w:asciiTheme="minorHAnsi" w:hAnsiTheme="minorHAnsi" w:cstheme="minorHAnsi"/>
          <w:i/>
          <w:iCs/>
          <w:sz w:val="24"/>
          <w:szCs w:val="24"/>
          <w:lang w:eastAsia="sv-SE"/>
        </w:rPr>
        <w:t>palliativ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i sökrutan för ny ordination</w:t>
      </w:r>
      <w:r w:rsidR="00580AC2">
        <w:rPr>
          <w:rFonts w:eastAsia="Times New Roman" w:asciiTheme="minorHAnsi" w:hAnsiTheme="minorHAnsi" w:cstheme="minorHAnsi"/>
          <w:sz w:val="24"/>
          <w:szCs w:val="24"/>
          <w:lang w:eastAsia="sv-SE"/>
        </w:rPr>
        <w:t>/paket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kommer alla palliativa mal</w:t>
      </w:r>
      <w:r w:rsidR="00580AC2">
        <w:rPr>
          <w:rFonts w:eastAsia="Times New Roman" w:asciiTheme="minorHAnsi" w:hAnsiTheme="minorHAnsi" w:cstheme="minorHAnsi"/>
          <w:sz w:val="24"/>
          <w:szCs w:val="24"/>
          <w:lang w:eastAsia="sv-SE"/>
        </w:rPr>
        <w:t>lpaket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upp. </w:t>
      </w:r>
    </w:p>
    <w:p w:rsidR="009639A0" w:rsidRPr="0056663F" w:rsidP="009639A0" w14:paraId="0DE934D3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RPr="00822D78" w:rsidP="009639A0" w14:paraId="469C396D" w14:textId="53148AC1">
      <w:pPr>
        <w:pStyle w:val="ListParagraph"/>
        <w:numPr>
          <w:ilvl w:val="0"/>
          <w:numId w:val="24"/>
        </w:numPr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Dospatienter behöver en </w:t>
      </w:r>
      <w:r w:rsidRPr="00822D78">
        <w:rPr>
          <w:rFonts w:eastAsia="Times New Roman" w:asciiTheme="minorHAnsi" w:hAnsiTheme="minorHAnsi" w:cstheme="minorHAnsi"/>
          <w:i/>
          <w:sz w:val="24"/>
          <w:szCs w:val="24"/>
          <w:lang w:eastAsia="sv-SE"/>
        </w:rPr>
        <w:t>receptförskrivning</w:t>
      </w: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för att ordinationen ska synas på läkemedelslistan i Pascal. Det är i de flesta fall INTE meningen att dessa recept ska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hämtas ut på apotek</w:t>
      </w: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>, utan meningen är att de ska SYNAS i Pascal.</w:t>
      </w:r>
      <w:r w:rsidR="00580AC2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Enklast skrivs dessa recept från mallarna i Cosmic.</w:t>
      </w: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Läkemedlen ska i de allra flesta fall </w:t>
      </w:r>
      <w:r w:rsidRPr="00822D78">
        <w:rPr>
          <w:rFonts w:eastAsia="Times New Roman" w:asciiTheme="minorHAnsi" w:hAnsiTheme="minorHAnsi" w:cstheme="minorHAnsi"/>
          <w:i/>
          <w:sz w:val="24"/>
          <w:szCs w:val="24"/>
          <w:lang w:eastAsia="sv-SE"/>
        </w:rPr>
        <w:t>rekvireras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och därmed bli kostnadsfria</w:t>
      </w:r>
      <w:r w:rsidRPr="00822D78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för patienten.</w:t>
      </w:r>
    </w:p>
    <w:p w:rsidR="009639A0" w:rsidRPr="00456586" w:rsidP="009639A0" w14:paraId="7253F2F8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highlight w:val="yellow"/>
          <w:lang w:eastAsia="sv-SE"/>
        </w:rPr>
      </w:pPr>
    </w:p>
    <w:p w:rsidR="009639A0" w:rsidRPr="0078735D" w:rsidP="009639A0" w14:paraId="199D1546" w14:textId="77777777">
      <w:pPr>
        <w:pStyle w:val="ListParagraph"/>
        <w:numPr>
          <w:ilvl w:val="0"/>
          <w:numId w:val="24"/>
        </w:numPr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78735D">
        <w:rPr>
          <w:rFonts w:eastAsia="Times New Roman" w:asciiTheme="minorHAnsi" w:hAnsiTheme="minorHAnsi" w:cstheme="minorHAnsi"/>
          <w:sz w:val="24"/>
          <w:szCs w:val="24"/>
          <w:lang w:eastAsia="sv-SE"/>
        </w:rPr>
        <w:t>Informera patienten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och kommunens sjuksköterska</w:t>
      </w:r>
      <w:r w:rsidRPr="0078735D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om att dessa ordinationer finns på hens läkemedelslista för eventuella framtida behov.</w:t>
      </w:r>
    </w:p>
    <w:p w:rsidR="009639A0" w:rsidRPr="0056663F" w:rsidP="009639A0" w14:paraId="3A45D79A" w14:textId="77777777">
      <w:pPr>
        <w:pStyle w:val="ListParagraph"/>
        <w:spacing w:before="100" w:before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RPr="0056663F" w:rsidP="009639A0" w14:paraId="246CF920" w14:textId="77777777">
      <w:pPr>
        <w:pStyle w:val="ListParagraph"/>
        <w:numPr>
          <w:ilvl w:val="0"/>
          <w:numId w:val="24"/>
        </w:numPr>
        <w:spacing w:before="100" w:before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>Aktuell läkemedelslista utskriven från C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OSMIC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>/Pascal förvaras i patientpärm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/mapp</w:t>
      </w:r>
      <w:r w:rsidRPr="0056663F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i hemmet/SÄBO. </w:t>
      </w:r>
    </w:p>
    <w:p w:rsidR="009639A0" w:rsidP="009639A0" w14:paraId="039E13B9" w14:textId="77777777">
      <w:pPr>
        <w:rPr>
          <w:rFonts w:eastAsia="Times New Roman" w:asciiTheme="minorHAnsi" w:hAnsiTheme="minorHAnsi" w:cstheme="minorHAnsi"/>
          <w:b/>
          <w:sz w:val="24"/>
          <w:szCs w:val="24"/>
          <w:lang w:eastAsia="sv-SE"/>
        </w:rPr>
      </w:pPr>
    </w:p>
    <w:p w:rsidR="009639A0" w:rsidP="009639A0" w14:paraId="6267648A" w14:textId="77777777">
      <w:pPr>
        <w:pStyle w:val="Heading2"/>
        <w:numPr>
          <w:ilvl w:val="1"/>
          <w:numId w:val="22"/>
        </w:numPr>
        <w:spacing w:before="160"/>
        <w:rPr>
          <w:rFonts w:eastAsia="Times New Roman"/>
          <w:lang w:eastAsia="sv-SE"/>
        </w:rPr>
      </w:pPr>
      <w:bookmarkStart w:id="1" w:name="_Tillgång_till_läkemedel"/>
      <w:bookmarkEnd w:id="1"/>
      <w:r w:rsidRPr="00B62F3F">
        <w:rPr>
          <w:rFonts w:eastAsia="Times New Roman"/>
          <w:lang w:eastAsia="sv-SE"/>
        </w:rPr>
        <w:t>Tillgång till läkemedel</w:t>
      </w:r>
    </w:p>
    <w:p w:rsidR="009639A0" w:rsidRPr="006E35D8" w:rsidP="009639A0" w14:paraId="3388F526" w14:textId="77777777">
      <w:pPr>
        <w:spacing w:after="0"/>
        <w:rPr>
          <w:lang w:eastAsia="sv-SE"/>
        </w:rPr>
      </w:pPr>
    </w:p>
    <w:p w:rsidR="009639A0" w:rsidRPr="00B53882" w:rsidP="009639A0" w14:paraId="283185AD" w14:textId="77777777">
      <w:pPr>
        <w:pStyle w:val="ListParagraph"/>
        <w:numPr>
          <w:ilvl w:val="0"/>
          <w:numId w:val="23"/>
        </w:numPr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  <w:r w:rsidRPr="00B53882"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  <w:t>Vid utskrivning från vårdavdelning</w:t>
      </w:r>
    </w:p>
    <w:p w:rsidR="009639A0" w:rsidRPr="00B53882" w:rsidP="009639A0" w14:paraId="0EE213A5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I samråd med mottagande sjuksköterska i kommunen skickas de läkemedel med som behövs tills de kan införskaffas från kommunförråd/hälsocentral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samt i vissa fall</w:t>
      </w: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hämtas ut på recept.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Sjuksköterska i kommunen kan förbereda läkemedlen om det planerats inför hemgång.</w:t>
      </w:r>
    </w:p>
    <w:p w:rsidR="009639A0" w:rsidP="009639A0" w14:paraId="12185399" w14:textId="77777777">
      <w:pPr>
        <w:spacing w:after="0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RPr="00B53882" w:rsidP="009639A0" w14:paraId="4A4BBFF7" w14:textId="77777777">
      <w:pPr>
        <w:pStyle w:val="ListParagraph"/>
        <w:numPr>
          <w:ilvl w:val="0"/>
          <w:numId w:val="23"/>
        </w:numPr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  <w:r w:rsidRPr="00B53882"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  <w:t>Vid anslutning till Storsjögläntan</w:t>
      </w:r>
    </w:p>
    <w:p w:rsidR="009639A0" w:rsidRPr="00B53882" w:rsidP="009639A0" w14:paraId="57104716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Sjuksköterska på Storsjögläntan iordningställer en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”vid </w:t>
      </w: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>b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ehovs</w:t>
      </w: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>låda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”</w:t>
      </w:r>
      <w:r w:rsidRPr="00B53882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med de läkemedel som patienten kan behöva och lämnar den i patientens hem.</w:t>
      </w:r>
    </w:p>
    <w:p w:rsidR="009639A0" w:rsidP="009639A0" w14:paraId="26840776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</w:p>
    <w:p w:rsidR="009639A0" w:rsidP="009639A0" w14:paraId="321F05FF" w14:textId="77777777">
      <w:pPr>
        <w:pStyle w:val="ListParagraph"/>
        <w:numPr>
          <w:ilvl w:val="0"/>
          <w:numId w:val="23"/>
        </w:numPr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  <w:r w:rsidRPr="00B53882"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  <w:t>I hemsjukvård/SÄBO</w:t>
      </w:r>
    </w:p>
    <w:p w:rsidR="009639A0" w:rsidP="009639A0" w14:paraId="6B35D017" w14:textId="77777777">
      <w:pPr>
        <w:pStyle w:val="ListParagraph"/>
        <w:spacing w:before="100" w:beforeAutospacing="1" w:after="100" w:after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Sjuksköterska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i kommunen </w:t>
      </w: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beställer via hälsocentralen de läkemedel som ska finnas tillgängliga i akutväska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och i</w:t>
      </w: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förråd enligt rutin. För att säkra läkemedelstillgången i ordinärt boende ska läkemedlen iordningsställas i hemmet i god tid före förväntat behov. En ”vid behovslåda” kan med fördel användas, enklast är att dessa ordnas av kommunen.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N</w:t>
      </w: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>arkotikajournal ska upprättas för de narkotikaklassade läkemedel som förvaras i hemmet.</w:t>
      </w:r>
    </w:p>
    <w:p w:rsidR="009639A0" w:rsidP="009639A0" w14:paraId="0A7CF500" w14:textId="77777777">
      <w:pPr>
        <w:pStyle w:val="ListParagraph"/>
        <w:spacing w:before="100" w:beforeAutospacing="1" w:after="100" w:after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</w:p>
    <w:p w:rsidR="009639A0" w:rsidP="009639A0" w14:paraId="76CFB12D" w14:textId="77777777">
      <w:pPr>
        <w:pStyle w:val="ListParagraph"/>
        <w:spacing w:before="100" w:beforeAutospacing="1" w:after="100" w:after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>En ”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vid </w:t>
      </w: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>b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ehovs</w:t>
      </w:r>
      <w:r w:rsidRPr="000342D6">
        <w:rPr>
          <w:rFonts w:eastAsia="Times New Roman" w:asciiTheme="minorHAnsi" w:hAnsiTheme="minorHAnsi" w:cstheme="minorHAnsi"/>
          <w:sz w:val="24"/>
          <w:szCs w:val="24"/>
          <w:lang w:eastAsia="sv-SE"/>
        </w:rPr>
        <w:t>låda” kan t.ex vara en enkel plastlåda med fackindelning.</w:t>
      </w:r>
    </w:p>
    <w:p w:rsidR="009639A0" w:rsidP="009639A0" w14:paraId="18CD03AF" w14:textId="77777777">
      <w:pPr>
        <w:pStyle w:val="ListParagraph"/>
        <w:spacing w:before="100" w:beforeAutospacing="1" w:after="100" w:afterAutospacing="1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Förslag på vad som kan finnas i vid behovslådan: </w:t>
      </w:r>
    </w:p>
    <w:tbl>
      <w:tblPr>
        <w:tblStyle w:val="TableGrid"/>
        <w:tblW w:w="0" w:type="auto"/>
        <w:tblInd w:w="959" w:type="dxa"/>
        <w:tblLook w:val="04A0"/>
      </w:tblPr>
      <w:tblGrid>
        <w:gridCol w:w="2410"/>
        <w:gridCol w:w="2551"/>
      </w:tblGrid>
      <w:tr w14:paraId="26AB8BD9" w14:textId="77777777" w:rsidTr="00595628">
        <w:tblPrEx>
          <w:tblW w:w="0" w:type="auto"/>
          <w:tblInd w:w="959" w:type="dxa"/>
          <w:tblLook w:val="04A0"/>
        </w:tblPrEx>
        <w:tc>
          <w:tcPr>
            <w:tcW w:w="2410" w:type="dxa"/>
          </w:tcPr>
          <w:p w:rsidR="009639A0" w:rsidRPr="000C5E37" w:rsidP="00595628" w14:paraId="0C131FA1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Opioid</w:t>
            </w: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 xml:space="preserve">: </w:t>
            </w:r>
          </w:p>
        </w:tc>
        <w:tc>
          <w:tcPr>
            <w:tcW w:w="2551" w:type="dxa"/>
          </w:tcPr>
          <w:p w:rsidR="009639A0" w:rsidRPr="000C5E37" w:rsidP="00595628" w14:paraId="54B108CD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5 ampuller</w:t>
            </w:r>
          </w:p>
        </w:tc>
      </w:tr>
      <w:tr w14:paraId="22C66E9D" w14:textId="77777777" w:rsidTr="00595628">
        <w:tblPrEx>
          <w:tblW w:w="0" w:type="auto"/>
          <w:tblInd w:w="959" w:type="dxa"/>
          <w:tblLook w:val="04A0"/>
        </w:tblPrEx>
        <w:tc>
          <w:tcPr>
            <w:tcW w:w="2410" w:type="dxa"/>
          </w:tcPr>
          <w:p w:rsidR="009639A0" w:rsidRPr="000C5E37" w:rsidP="00595628" w14:paraId="1E20C279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 xml:space="preserve">Robinul: </w:t>
            </w:r>
          </w:p>
        </w:tc>
        <w:tc>
          <w:tcPr>
            <w:tcW w:w="2551" w:type="dxa"/>
          </w:tcPr>
          <w:p w:rsidR="009639A0" w:rsidRPr="000C5E37" w:rsidP="00595628" w14:paraId="69D17019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5 ampuller</w:t>
            </w:r>
          </w:p>
        </w:tc>
      </w:tr>
      <w:tr w14:paraId="127A9E34" w14:textId="77777777" w:rsidTr="00595628">
        <w:tblPrEx>
          <w:tblW w:w="0" w:type="auto"/>
          <w:tblInd w:w="959" w:type="dxa"/>
          <w:tblLook w:val="04A0"/>
        </w:tblPrEx>
        <w:tc>
          <w:tcPr>
            <w:tcW w:w="2410" w:type="dxa"/>
          </w:tcPr>
          <w:p w:rsidR="009639A0" w:rsidRPr="000C5E37" w:rsidP="00595628" w14:paraId="318E365B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 xml:space="preserve">Midazolam: </w:t>
            </w:r>
          </w:p>
        </w:tc>
        <w:tc>
          <w:tcPr>
            <w:tcW w:w="2551" w:type="dxa"/>
          </w:tcPr>
          <w:p w:rsidR="009639A0" w:rsidRPr="000C5E37" w:rsidP="00595628" w14:paraId="37C8192D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5 ampuller</w:t>
            </w:r>
          </w:p>
        </w:tc>
      </w:tr>
      <w:tr w14:paraId="74D174FB" w14:textId="77777777" w:rsidTr="00595628">
        <w:tblPrEx>
          <w:tblW w:w="0" w:type="auto"/>
          <w:tblInd w:w="959" w:type="dxa"/>
          <w:tblLook w:val="04A0"/>
        </w:tblPrEx>
        <w:tc>
          <w:tcPr>
            <w:tcW w:w="2410" w:type="dxa"/>
          </w:tcPr>
          <w:p w:rsidR="009639A0" w:rsidRPr="000C5E37" w:rsidP="00595628" w14:paraId="0513F5FA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 xml:space="preserve">Haloperidol: </w:t>
            </w:r>
          </w:p>
        </w:tc>
        <w:tc>
          <w:tcPr>
            <w:tcW w:w="2551" w:type="dxa"/>
          </w:tcPr>
          <w:p w:rsidR="009639A0" w:rsidRPr="000C5E37" w:rsidP="00595628" w14:paraId="69D03D6D" w14:textId="77777777">
            <w:pPr>
              <w:spacing w:before="100" w:beforeAutospacing="1" w:afterAutospacing="1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0C5E37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5 ampuller</w:t>
            </w:r>
          </w:p>
        </w:tc>
      </w:tr>
    </w:tbl>
    <w:p w:rsidR="009639A0" w:rsidP="009639A0" w14:paraId="2281C117" w14:textId="77777777">
      <w:pPr>
        <w:pStyle w:val="ListParagraph"/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</w:p>
    <w:p w:rsidR="009639A0" w:rsidRPr="002B274A" w:rsidP="009639A0" w14:paraId="66D9453A" w14:textId="77777777">
      <w:pPr>
        <w:pStyle w:val="ListParagraph"/>
        <w:numPr>
          <w:ilvl w:val="0"/>
          <w:numId w:val="23"/>
        </w:numPr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</w:pPr>
      <w:r w:rsidRPr="002B274A">
        <w:rPr>
          <w:rFonts w:eastAsia="Times New Roman" w:asciiTheme="minorHAnsi" w:hAnsiTheme="minorHAnsi" w:cstheme="minorHAnsi"/>
          <w:sz w:val="24"/>
          <w:szCs w:val="24"/>
          <w:u w:val="single"/>
          <w:lang w:eastAsia="sv-SE"/>
        </w:rPr>
        <w:t>Utlämnande från hälsocentral</w:t>
      </w:r>
    </w:p>
    <w:p w:rsidR="009639A0" w:rsidP="009639A0" w14:paraId="3841B2EA" w14:textId="77777777">
      <w:pPr>
        <w:ind w:left="720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2B274A">
        <w:rPr>
          <w:rFonts w:eastAsia="Times New Roman" w:asciiTheme="minorHAnsi" w:hAnsiTheme="minorHAnsi" w:cstheme="minorHAnsi"/>
          <w:sz w:val="24"/>
          <w:szCs w:val="24"/>
          <w:lang w:eastAsia="sv-SE"/>
        </w:rPr>
        <w:t>Kommunens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sjuksköterska lämnar in beställning på läkemedel och hämtar läkemedel enligt rutin. Se blanketter nedan.</w:t>
      </w:r>
    </w:p>
    <w:p w:rsidR="009639A0" w:rsidRPr="00F44448" w:rsidP="009639A0" w14:paraId="0FBAF841" w14:textId="77777777">
      <w:pPr>
        <w:pStyle w:val="Heading3"/>
        <w:ind w:left="720" w:hanging="720"/>
        <w:rPr>
          <w:rFonts w:eastAsia="Times New Roman"/>
          <w:sz w:val="24"/>
          <w:lang w:eastAsia="sv-SE"/>
        </w:rPr>
      </w:pPr>
      <w:r w:rsidRPr="00F44448">
        <w:rPr>
          <w:rFonts w:eastAsia="Times New Roman"/>
          <w:sz w:val="24"/>
          <w:lang w:eastAsia="sv-SE"/>
        </w:rPr>
        <w:t xml:space="preserve">Länkar: </w:t>
      </w:r>
    </w:p>
    <w:p w:rsidR="009639A0" w:rsidRPr="00F44448" w:rsidP="009639A0" w14:paraId="12D27D67" w14:textId="07CE15DC">
      <w:pPr>
        <w:rPr>
          <w:rFonts w:eastAsia="Times New Roman" w:asciiTheme="minorHAnsi" w:hAnsiTheme="minorHAnsi" w:cstheme="minorHAnsi"/>
          <w:sz w:val="22"/>
          <w:lang w:eastAsia="sv-SE"/>
        </w:rPr>
      </w:pPr>
      <w:hyperlink r:id="rId8" w:history="1">
        <w:r w:rsidRPr="00F44448">
          <w:rPr>
            <w:rStyle w:val="Hyperlink"/>
            <w:rFonts w:eastAsia="Times New Roman" w:asciiTheme="minorHAnsi" w:hAnsiTheme="minorHAnsi" w:cstheme="minorHAnsi"/>
            <w:sz w:val="22"/>
            <w:lang w:eastAsia="sv-SE"/>
          </w:rPr>
          <w:t>Hemsjukvård/SÄBO. Regionens akutväska.</w:t>
        </w:r>
      </w:hyperlink>
    </w:p>
    <w:p w:rsidR="009639A0" w:rsidRPr="00F44448" w:rsidP="009639A0" w14:paraId="30219D34" w14:textId="082947E8">
      <w:pPr>
        <w:rPr>
          <w:rFonts w:eastAsia="Times New Roman" w:asciiTheme="minorHAnsi" w:hAnsiTheme="minorHAnsi" w:cstheme="minorHAnsi"/>
          <w:sz w:val="22"/>
          <w:lang w:eastAsia="sv-SE"/>
        </w:rPr>
      </w:pPr>
      <w:hyperlink r:id="rId9" w:history="1">
        <w:r w:rsidRPr="00F44448">
          <w:rPr>
            <w:rStyle w:val="Hyperlink"/>
            <w:rFonts w:eastAsia="Times New Roman" w:asciiTheme="minorHAnsi" w:hAnsiTheme="minorHAnsi" w:cstheme="minorHAnsi"/>
            <w:sz w:val="22"/>
            <w:lang w:eastAsia="sv-SE"/>
          </w:rPr>
          <w:t>Beställning. Regionens akutväska.</w:t>
        </w:r>
      </w:hyperlink>
    </w:p>
    <w:p w:rsidR="009639A0" w:rsidRPr="00F44448" w:rsidP="009639A0" w14:paraId="1498A3FE" w14:textId="32B83E7D">
      <w:pPr>
        <w:rPr>
          <w:rFonts w:eastAsia="Times New Roman" w:asciiTheme="minorHAnsi" w:hAnsiTheme="minorHAnsi" w:cstheme="minorHAnsi"/>
          <w:sz w:val="22"/>
          <w:lang w:eastAsia="sv-SE"/>
        </w:rPr>
      </w:pPr>
      <w:hyperlink r:id="rId10" w:history="1">
        <w:r w:rsidRPr="00F44448">
          <w:rPr>
            <w:rStyle w:val="Hyperlink"/>
            <w:rFonts w:eastAsia="Times New Roman" w:asciiTheme="minorHAnsi" w:hAnsiTheme="minorHAnsi" w:cstheme="minorHAnsi"/>
            <w:sz w:val="22"/>
            <w:lang w:eastAsia="sv-SE"/>
          </w:rPr>
          <w:t>Hemsjukvård/SÄBO. Läkemedel i förråd för akuta tillstånd och palliativ vård.</w:t>
        </w:r>
      </w:hyperlink>
    </w:p>
    <w:p w:rsidR="009639A0" w:rsidRPr="00F44448" w:rsidP="009639A0" w14:paraId="3ED8016B" w14:textId="61420585">
      <w:pPr>
        <w:rPr>
          <w:rStyle w:val="Hyperlink"/>
          <w:rFonts w:eastAsia="Times New Roman" w:asciiTheme="minorHAnsi" w:hAnsiTheme="minorHAnsi" w:cstheme="minorHAnsi"/>
          <w:sz w:val="22"/>
          <w:lang w:eastAsia="sv-SE"/>
        </w:rPr>
      </w:pPr>
      <w:hyperlink r:id="rId11" w:history="1">
        <w:r w:rsidRPr="00F44448">
          <w:rPr>
            <w:rStyle w:val="Hyperlink"/>
            <w:rFonts w:eastAsia="Times New Roman" w:asciiTheme="minorHAnsi" w:hAnsiTheme="minorHAnsi" w:cstheme="minorHAnsi"/>
            <w:sz w:val="22"/>
            <w:lang w:eastAsia="sv-SE"/>
          </w:rPr>
          <w:t>Beställning. Läkemedel i förråd vid SÄBO</w:t>
        </w:r>
      </w:hyperlink>
    </w:p>
    <w:p w:rsidR="00F44448" w:rsidP="009639A0" w14:paraId="183F8BD5" w14:textId="77777777">
      <w:pPr>
        <w:rPr>
          <w:i/>
          <w:iCs/>
        </w:rPr>
      </w:pPr>
    </w:p>
    <w:p w:rsidR="00F45001" w:rsidRPr="009639A0" w:rsidP="009639A0" w14:paraId="075234B4" w14:textId="58E4201A">
      <w:r w:rsidRPr="00F44448">
        <w:rPr>
          <w:i/>
          <w:iCs/>
        </w:rPr>
        <w:t>Rutinen har framtagits i samråd med Regionens kvalitetsråd och Läkemedelskommittén</w:t>
      </w:r>
    </w:p>
    <w:sectPr w:rsidSect="00F44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444" w:right="1134" w:bottom="1134" w:left="1134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D79" w14:paraId="0412D0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09894A52" w14:textId="77777777" w:rsidTr="00595628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9639A0" w:rsidRPr="003F7D79" w:rsidP="009639A0" w14:paraId="2BB1B8C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4262" w:type="dxa"/>
          <w:shd w:val="clear" w:color="auto" w:fill="FFFFFF"/>
        </w:tcPr>
        <w:p w:rsidR="009639A0" w:rsidRPr="003F7D79" w:rsidP="009639A0" w14:paraId="5C0B190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1838" w:type="dxa"/>
          <w:gridSpan w:val="2"/>
          <w:shd w:val="clear" w:color="auto" w:fill="FFFFFF"/>
        </w:tcPr>
        <w:p w:rsidR="009639A0" w:rsidRPr="003F7D79" w:rsidP="009639A0" w14:paraId="30CB7D0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1FCB842F" w14:textId="77777777" w:rsidTr="00595628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9639A0" w:rsidRPr="003F7D79" w:rsidP="009639A0" w14:paraId="72F4E329" w14:textId="05E1FE69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2616A6">
            <w:rPr>
              <w:rFonts w:asciiTheme="minorHAnsi" w:hAnsiTheme="minorHAnsi" w:cstheme="minorHAnsi"/>
              <w:color w:val="7F7F7F"/>
              <w:sz w:val="13"/>
              <w:szCs w:val="13"/>
            </w:rPr>
            <w:t>Maria Söderkvist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9639A0" w:rsidRPr="003F7D79" w:rsidP="009639A0" w14:paraId="37BB7EA7" w14:textId="77777777">
          <w:pPr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9639A0" w:rsidRPr="003F7D79" w:rsidP="009639A0" w14:paraId="2EF68FBB" w14:textId="237C825F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2616A6">
            <w:rPr>
              <w:rFonts w:asciiTheme="minorHAnsi" w:hAnsiTheme="minorHAnsi" w:cstheme="minorHAnsi"/>
              <w:color w:val="7F7F7F"/>
              <w:sz w:val="13"/>
              <w:szCs w:val="13"/>
            </w:rPr>
            <w:t>Kristina Seling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9639A0" w:rsidRPr="003F7D79" w:rsidP="009639A0" w14:paraId="43F4C237" w14:textId="3B4B53E9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2616A6">
            <w:rPr>
              <w:rFonts w:asciiTheme="minorHAnsi" w:hAnsiTheme="minorHAnsi" w:cstheme="minorHAnsi"/>
              <w:color w:val="7F7F7F"/>
              <w:sz w:val="13"/>
              <w:szCs w:val="13"/>
            </w:rPr>
            <w:t>2020-02-13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6F0CCA9" w14:textId="77777777" w:rsidTr="00595628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9639A0" w:rsidRPr="003F7D79" w:rsidP="009639A0" w14:paraId="5D9ACE7F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9639A0" w:rsidRPr="00F45001" w:rsidP="009639A0" w14:paraId="2EE81FC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D79" w14:paraId="4C0A0A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D79" w14:paraId="0B77CE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9A0" w:rsidRPr="00AB5EA8" w:rsidP="009639A0" w14:paraId="0FFA9D09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788C51B7" w14:textId="77777777" w:rsidTr="00595628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9639A0" w:rsidRPr="00B56871" w:rsidP="009639A0" w14:paraId="1C6712C0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9639A0" w:rsidRPr="00B56871" w:rsidP="009639A0" w14:paraId="3947173B" w14:textId="6503FC1E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2616A6" w:rsidR="002616A6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9639A0" w:rsidRPr="00B56871" w:rsidP="009639A0" w14:paraId="77531736" w14:textId="4AA721D4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 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Palliativa läkemedel, ordination och hantering</w:t>
          </w:r>
          <w:r w:rsidRPr="00B56871">
            <w:rPr>
              <w:color w:val="7F7F7F"/>
              <w:sz w:val="13"/>
            </w:rPr>
            <w:fldChar w:fldCharType="end"/>
          </w:r>
        </w:p>
        <w:p w:rsidR="009639A0" w:rsidRPr="00B56871" w:rsidP="009639A0" w14:paraId="49AE5838" w14:textId="77777777">
          <w:pPr>
            <w:pStyle w:val="Header"/>
            <w:rPr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9639A0" w:rsidRPr="00B56871" w:rsidP="009639A0" w14:paraId="407B41DF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NUMPAGES  \* Arabic  \* MERGEFORMAT </w:instrText>
          </w:r>
          <w:r w:rsidRPr="00B56871">
            <w:rPr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="Times New Roman"/>
              <w:caps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9639A0" w:rsidRPr="00B56871" w:rsidP="009639A0" w14:paraId="539AE692" w14:textId="3B21DE93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2616A6" w:rsidR="002616A6">
            <w:rPr>
              <w:rFonts w:cstheme="minorHAnsi"/>
              <w:color w:val="7F7F7F"/>
              <w:sz w:val="13"/>
            </w:rPr>
            <w:t>41414-2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8EFB5AF" w14:textId="77777777" w:rsidTr="00595628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9639A0" w:rsidRPr="00B56871" w:rsidP="009639A0" w14:paraId="3A27E226" w14:textId="32B0FDB3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2616A6" w:rsidR="002616A6">
            <w:rPr>
              <w:rFonts w:cstheme="minorHAnsi"/>
              <w:color w:val="7F7F7F"/>
              <w:sz w:val="13"/>
            </w:rPr>
            <w:t>Läkemedelsenheten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9639A0" w:rsidRPr="00B56871" w:rsidP="009639A0" w14:paraId="271BB1A2" w14:textId="5B6137AE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>
            <w:rPr>
              <w:rFonts w:cstheme="minorHAnsi"/>
              <w:color w:val="7F7F7F"/>
              <w:sz w:val="13"/>
            </w:rPr>
            <w:t>Carina Träskvik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9639A0" w:rsidRPr="00B56871" w:rsidP="009639A0" w14:paraId="6C7A67EB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9639A0" w:rsidRPr="00B56871" w:rsidP="009639A0" w14:paraId="2EF19AEF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9639A0" w:rsidRPr="00B56871" w:rsidP="009639A0" w14:paraId="05D18058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9639A0" w:rsidRPr="00B56871" w:rsidP="009639A0" w14:paraId="51356850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9639A0" w:rsidRPr="00AB5EA8" w:rsidP="009639A0" w14:paraId="6F19AE46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CAD79E7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610A5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6D3F"/>
    <w:multiLevelType w:val="hybridMultilevel"/>
    <w:tmpl w:val="4FFCF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195A"/>
    <w:multiLevelType w:val="hybridMultilevel"/>
    <w:tmpl w:val="9BC43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rLemUP44Fy6pXuYmTKikQ/C4Lw0LEsHaUm01ZVm9dv8jAiK1RmlulZWRqcR4A95D0W6CGzewUF/V&#10;vCgyA5vhxQ==&#10;" w:salt="bNIJiQDTX6xI1pq/Voe2Eg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FE"/>
    <w:rsid w:val="00003DD7"/>
    <w:rsid w:val="000342D6"/>
    <w:rsid w:val="000364F5"/>
    <w:rsid w:val="0004443D"/>
    <w:rsid w:val="000559F7"/>
    <w:rsid w:val="00060C2E"/>
    <w:rsid w:val="00075C41"/>
    <w:rsid w:val="00077AB2"/>
    <w:rsid w:val="0009433F"/>
    <w:rsid w:val="000956D3"/>
    <w:rsid w:val="000A38B7"/>
    <w:rsid w:val="000B7CDE"/>
    <w:rsid w:val="000C2EF5"/>
    <w:rsid w:val="000C4469"/>
    <w:rsid w:val="000C5E37"/>
    <w:rsid w:val="00104041"/>
    <w:rsid w:val="001121C1"/>
    <w:rsid w:val="00117EB6"/>
    <w:rsid w:val="00121764"/>
    <w:rsid w:val="00136754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16A6"/>
    <w:rsid w:val="0026281E"/>
    <w:rsid w:val="00275969"/>
    <w:rsid w:val="00275CC7"/>
    <w:rsid w:val="00280384"/>
    <w:rsid w:val="00293FE9"/>
    <w:rsid w:val="002B274A"/>
    <w:rsid w:val="002E598A"/>
    <w:rsid w:val="002E7947"/>
    <w:rsid w:val="002F00BE"/>
    <w:rsid w:val="00306959"/>
    <w:rsid w:val="00310DCB"/>
    <w:rsid w:val="0031484C"/>
    <w:rsid w:val="003151F4"/>
    <w:rsid w:val="003270B9"/>
    <w:rsid w:val="003403E1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3FFE"/>
    <w:rsid w:val="004446DE"/>
    <w:rsid w:val="00447366"/>
    <w:rsid w:val="0045201F"/>
    <w:rsid w:val="0045632E"/>
    <w:rsid w:val="00456586"/>
    <w:rsid w:val="004569FA"/>
    <w:rsid w:val="0046708B"/>
    <w:rsid w:val="00473CC2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6663F"/>
    <w:rsid w:val="00580AC2"/>
    <w:rsid w:val="005831EF"/>
    <w:rsid w:val="005939B5"/>
    <w:rsid w:val="00594684"/>
    <w:rsid w:val="00595628"/>
    <w:rsid w:val="005A49D5"/>
    <w:rsid w:val="005A7792"/>
    <w:rsid w:val="005B4D71"/>
    <w:rsid w:val="005C103C"/>
    <w:rsid w:val="005C1E01"/>
    <w:rsid w:val="005C5B00"/>
    <w:rsid w:val="005D4694"/>
    <w:rsid w:val="0061408B"/>
    <w:rsid w:val="00635184"/>
    <w:rsid w:val="00636904"/>
    <w:rsid w:val="006378DD"/>
    <w:rsid w:val="0064178B"/>
    <w:rsid w:val="006456FA"/>
    <w:rsid w:val="00674AEE"/>
    <w:rsid w:val="006759FC"/>
    <w:rsid w:val="006869DF"/>
    <w:rsid w:val="006B4615"/>
    <w:rsid w:val="006D4CA5"/>
    <w:rsid w:val="006E35D8"/>
    <w:rsid w:val="00725618"/>
    <w:rsid w:val="0073162A"/>
    <w:rsid w:val="0074542B"/>
    <w:rsid w:val="00747533"/>
    <w:rsid w:val="00755B00"/>
    <w:rsid w:val="00765F42"/>
    <w:rsid w:val="00770681"/>
    <w:rsid w:val="00771348"/>
    <w:rsid w:val="0078735D"/>
    <w:rsid w:val="0079072D"/>
    <w:rsid w:val="00795451"/>
    <w:rsid w:val="007A1837"/>
    <w:rsid w:val="007C6633"/>
    <w:rsid w:val="007E478A"/>
    <w:rsid w:val="007E4D01"/>
    <w:rsid w:val="007F21C4"/>
    <w:rsid w:val="007F3EEE"/>
    <w:rsid w:val="007F7906"/>
    <w:rsid w:val="00802D89"/>
    <w:rsid w:val="0080591F"/>
    <w:rsid w:val="008212A3"/>
    <w:rsid w:val="00822D78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45D7C"/>
    <w:rsid w:val="0095109C"/>
    <w:rsid w:val="00952645"/>
    <w:rsid w:val="009550DA"/>
    <w:rsid w:val="009639A0"/>
    <w:rsid w:val="00963A91"/>
    <w:rsid w:val="0097762C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82F44"/>
    <w:rsid w:val="00A9556D"/>
    <w:rsid w:val="00AB302B"/>
    <w:rsid w:val="00AB467A"/>
    <w:rsid w:val="00AB5EA8"/>
    <w:rsid w:val="00AC1405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3882"/>
    <w:rsid w:val="00B56871"/>
    <w:rsid w:val="00B6296F"/>
    <w:rsid w:val="00B62F3F"/>
    <w:rsid w:val="00B87B4F"/>
    <w:rsid w:val="00BC0851"/>
    <w:rsid w:val="00BC6657"/>
    <w:rsid w:val="00BE1AD0"/>
    <w:rsid w:val="00BE2068"/>
    <w:rsid w:val="00BE39E8"/>
    <w:rsid w:val="00BE6E2C"/>
    <w:rsid w:val="00BE7284"/>
    <w:rsid w:val="00BF3283"/>
    <w:rsid w:val="00BF74CB"/>
    <w:rsid w:val="00C010BC"/>
    <w:rsid w:val="00C12803"/>
    <w:rsid w:val="00C1280A"/>
    <w:rsid w:val="00C348DB"/>
    <w:rsid w:val="00C73B8F"/>
    <w:rsid w:val="00C83701"/>
    <w:rsid w:val="00C90EFE"/>
    <w:rsid w:val="00C949DA"/>
    <w:rsid w:val="00C95FF0"/>
    <w:rsid w:val="00CB5EBF"/>
    <w:rsid w:val="00CC55ED"/>
    <w:rsid w:val="00CD0A1E"/>
    <w:rsid w:val="00CD55CC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D6248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4448"/>
    <w:rsid w:val="00F45001"/>
    <w:rsid w:val="00F570B0"/>
    <w:rsid w:val="00F61B87"/>
    <w:rsid w:val="00F74AC7"/>
    <w:rsid w:val="00F76194"/>
    <w:rsid w:val="00F84547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3FF6A9"/>
  <w15:docId w15:val="{D38E6F94-80F4-48B7-B6ED-8F31E99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,Normal - RJH"/>
    <w:qFormat/>
    <w:rsid w:val="009639A0"/>
    <w:pPr>
      <w:spacing w:after="100" w:line="260" w:lineRule="atLeast"/>
    </w:pPr>
    <w:rPr>
      <w:rFonts w:ascii="Verdana" w:hAnsi="Verdana" w:cs="Times New Roman"/>
      <w:sz w:val="20"/>
    </w:rPr>
  </w:style>
  <w:style w:type="paragraph" w:styleId="Heading1">
    <w:name w:val="heading 1"/>
    <w:aliases w:val="Rubrik 1 - RJH"/>
    <w:next w:val="Normal"/>
    <w:link w:val="Rubrik1Char"/>
    <w:uiPriority w:val="9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rsid w:val="009639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B6B0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rsid w:val="009639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rsid w:val="009639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rsid w:val="009639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rPr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6Char">
    <w:name w:val="Rubrik 6 Char"/>
    <w:basedOn w:val="DefaultParagraphFont"/>
    <w:link w:val="Heading6"/>
    <w:uiPriority w:val="9"/>
    <w:semiHidden/>
    <w:rsid w:val="009639A0"/>
    <w:rPr>
      <w:rFonts w:asciiTheme="majorHAnsi" w:eastAsiaTheme="majorEastAsia" w:hAnsiTheme="majorHAnsi" w:cstheme="majorBidi"/>
      <w:i/>
      <w:iCs/>
      <w:color w:val="4B6B0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639A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639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639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9A0"/>
    <w:pPr>
      <w:spacing w:after="0" w:line="240" w:lineRule="auto"/>
      <w:ind w:left="720"/>
      <w:contextualSpacing/>
    </w:pPr>
    <w:rPr>
      <w:rFonts w:ascii="Arial Narrow" w:hAnsi="Arial Narrow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44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448"/>
    <w:rPr>
      <w:color w:val="7F74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jh.centuri.se/RegNo/32820" TargetMode="External" /><Relationship Id="rId11" Type="http://schemas.openxmlformats.org/officeDocument/2006/relationships/hyperlink" Target="https://rjh.centuri.se/RegNo/14453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27569" TargetMode="External" /><Relationship Id="rId6" Type="http://schemas.openxmlformats.org/officeDocument/2006/relationships/hyperlink" Target="https://rjh.centuri.se/RegNo/10816" TargetMode="External" /><Relationship Id="rId7" Type="http://schemas.openxmlformats.org/officeDocument/2006/relationships/hyperlink" Target="https://rjh.centuri.se/RegNo/31054" TargetMode="External" /><Relationship Id="rId8" Type="http://schemas.openxmlformats.org/officeDocument/2006/relationships/hyperlink" Target="https://rjh.centuri.se/RegNo/25550" TargetMode="External" /><Relationship Id="rId9" Type="http://schemas.openxmlformats.org/officeDocument/2006/relationships/hyperlink" Target="https://rjh.centuri.se/RegNo/14454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atr\AppData\Local\Temp\4\~cc556B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E1DEDC-68E6-4994-8920-9FB8639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~cc556B.tmp</Template>
  <TotalTime>0</TotalTime>
  <Pages>2</Pages>
  <Words>628</Words>
  <Characters>3989</Characters>
  <Application>Microsoft Office Word</Application>
  <DocSecurity>8</DocSecurity>
  <Lines>92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Palliativa läkemedel, ordination och hantering</dc:title>
  <dc:creator>Carina Träskvik</dc:creator>
  <dc:description>Palliativa läkemedel</dc:description>
  <cp:lastModifiedBy>Carina Träskvik</cp:lastModifiedBy>
  <cp:revision>2</cp:revision>
  <cp:lastPrinted>2015-10-27T14:22:00Z</cp:lastPrinted>
  <dcterms:created xsi:type="dcterms:W3CDTF">2020-02-13T15:03:00Z</dcterms:created>
  <dcterms:modified xsi:type="dcterms:W3CDTF">2020-02-13T15:03:00Z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https://rjh.centuri.se:443/command/workflow/41414/comment</vt:lpwstr>
  </property>
  <property fmtid="{D5CDD505-2E9C-101B-9397-08002B2CF9AE}" pid="3" name="C_Approved">
    <vt:lpwstr>2020-02-10</vt:lpwstr>
  </property>
  <property fmtid="{D5CDD505-2E9C-101B-9397-08002B2CF9AE}" pid="4" name="C_ApprovedDate">
    <vt:lpwstr>2020-02-10</vt:lpwstr>
  </property>
  <property fmtid="{D5CDD505-2E9C-101B-9397-08002B2CF9AE}" pid="5" name="C_Approvers">
    <vt:lpwstr>Maria Söderkvist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Hälso- och sjukvård</vt:lpwstr>
  </property>
  <property fmtid="{D5CDD505-2E9C-101B-9397-08002B2CF9AE}" pid="10" name="C_AuditDate">
    <vt:lpwstr>2021-02-13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Rutin</vt:lpwstr>
  </property>
  <property fmtid="{D5CDD505-2E9C-101B-9397-08002B2CF9AE}" pid="14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5" name="C_CategoryId">
    <vt:lpwstr>5cd817f1-18f9-579a-ab92-c674c22bf197</vt:lpwstr>
  </property>
  <property fmtid="{D5CDD505-2E9C-101B-9397-08002B2CF9AE}" pid="16" name="C_Comparable">
    <vt:lpwstr>True</vt:lpwstr>
  </property>
  <property fmtid="{D5CDD505-2E9C-101B-9397-08002B2CF9AE}" pid="17" name="C_Created">
    <vt:lpwstr>2019-11-08</vt:lpwstr>
  </property>
  <property fmtid="{D5CDD505-2E9C-101B-9397-08002B2CF9AE}" pid="18" name="C_CreatedBy">
    <vt:lpwstr>Carina Träskvik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Läkemedelsenheten</vt:lpwstr>
  </property>
  <property fmtid="{D5CDD505-2E9C-101B-9397-08002B2CF9AE}" pid="23" name="C_CreatedBy_WorkUnitPath">
    <vt:lpwstr>Region Jämtland Härjedalen / Regionstab / Hälso- och sjukvårdspolitiska avdelningen / Läkemedelsenheten</vt:lpwstr>
  </property>
  <property fmtid="{D5CDD505-2E9C-101B-9397-08002B2CF9AE}" pid="24" name="C_CreatedDate">
    <vt:lpwstr>2019-11-08</vt:lpwstr>
  </property>
  <property fmtid="{D5CDD505-2E9C-101B-9397-08002B2CF9AE}" pid="25" name="C_Description">
    <vt:lpwstr>Palliativa läkemedel</vt:lpwstr>
  </property>
  <property fmtid="{D5CDD505-2E9C-101B-9397-08002B2CF9AE}" pid="26" name="C_DocumentNumber">
    <vt:lpwstr>41414-2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be155156-d28d-4a42-a39c-c81a89571ff0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2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https://rjh.centuri.se:443/RegNo/41414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https://rjh.centuri.se:443/Compare/41414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Carina Träskvik</vt:lpwstr>
  </property>
  <property fmtid="{D5CDD505-2E9C-101B-9397-08002B2CF9AE}" pid="45" name="C_Owners">
    <vt:lpwstr>Carina Träskvik</vt:lpwstr>
  </property>
  <property fmtid="{D5CDD505-2E9C-101B-9397-08002B2CF9AE}" pid="46" name="C_Owner_Email">
    <vt:lpwstr>carina.traskvik@regionjh.se</vt:lpwstr>
  </property>
  <property fmtid="{D5CDD505-2E9C-101B-9397-08002B2CF9AE}" pid="47" name="C_Owner_FamilyName">
    <vt:lpwstr>Träskvik</vt:lpwstr>
  </property>
  <property fmtid="{D5CDD505-2E9C-101B-9397-08002B2CF9AE}" pid="48" name="C_Owner_GivenName">
    <vt:lpwstr>Carina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catr</vt:lpwstr>
  </property>
  <property fmtid="{D5CDD505-2E9C-101B-9397-08002B2CF9AE}" pid="53" name="C_Owner_WorkUnit">
    <vt:lpwstr>Läkemedelsenheten</vt:lpwstr>
  </property>
  <property fmtid="{D5CDD505-2E9C-101B-9397-08002B2CF9AE}" pid="54" name="C_Owner_WorkUnitPath">
    <vt:lpwstr>Region Jämtland Härjedalen / Regionstab / Hälso- och sjukvårdspolitiska avdelningen / Läkemedelsenheten</vt:lpwstr>
  </property>
  <property fmtid="{D5CDD505-2E9C-101B-9397-08002B2CF9AE}" pid="55" name="C_Owner_WorkUnit_ExternalId">
    <vt:lpwstr/>
  </property>
  <property fmtid="{D5CDD505-2E9C-101B-9397-08002B2CF9AE}" pid="56" name="C_RegistrationNumber">
    <vt:lpwstr>41414</vt:lpwstr>
  </property>
  <property fmtid="{D5CDD505-2E9C-101B-9397-08002B2CF9AE}" pid="57" name="C_RegistrationNumberId">
    <vt:lpwstr>9239dba5-6929-42ab-937a-08852fa43dab</vt:lpwstr>
  </property>
  <property fmtid="{D5CDD505-2E9C-101B-9397-08002B2CF9AE}" pid="58" name="C_RegNo">
    <vt:lpwstr>41414-2</vt:lpwstr>
  </property>
  <property fmtid="{D5CDD505-2E9C-101B-9397-08002B2CF9AE}" pid="59" name="C_Restricted">
    <vt:lpwstr>False</vt:lpwstr>
  </property>
  <property fmtid="{D5CDD505-2E9C-101B-9397-08002B2CF9AE}" pid="60" name="C_Reviewed">
    <vt:lpwstr>2019-12-05</vt:lpwstr>
  </property>
  <property fmtid="{D5CDD505-2E9C-101B-9397-08002B2CF9AE}" pid="61" name="C_ReviewedDate">
    <vt:lpwstr>2019-12-05</vt:lpwstr>
  </property>
  <property fmtid="{D5CDD505-2E9C-101B-9397-08002B2CF9AE}" pid="62" name="C_Reviewers">
    <vt:lpwstr>Kristina Seling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Läkemedelsenheten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Kommunal hälso- och sjukvård, Öppen hälso- och sjukvård, Rutiner för förskrivning, Ordination/förskrivning på recept, Äldre och läkemedel</vt:lpwstr>
  </property>
  <property fmtid="{D5CDD505-2E9C-101B-9397-08002B2CF9AE}" pid="72" name="C_Template">
    <vt:lpwstr>Word-dokument utan försättsblad, med granskning, godkännande och giltighetstid.</vt:lpwstr>
  </property>
  <property fmtid="{D5CDD505-2E9C-101B-9397-08002B2CF9AE}" pid="73" name="C_Title">
    <vt:lpwstr>Palliativa läkemedel, ordination och hantering</vt:lpwstr>
  </property>
  <property fmtid="{D5CDD505-2E9C-101B-9397-08002B2CF9AE}" pid="74" name="C_UpdatedWhen">
    <vt:lpwstr>2020-02-13</vt:lpwstr>
  </property>
  <property fmtid="{D5CDD505-2E9C-101B-9397-08002B2CF9AE}" pid="75" name="C_UpdatedWhenDate">
    <vt:lpwstr>2020-02-13</vt:lpwstr>
  </property>
  <property fmtid="{D5CDD505-2E9C-101B-9397-08002B2CF9AE}" pid="76" name="C_ValidFrom">
    <vt:lpwstr>2020-02-13</vt:lpwstr>
  </property>
  <property fmtid="{D5CDD505-2E9C-101B-9397-08002B2CF9AE}" pid="77" name="C_ValidFromDate">
    <vt:lpwstr>2020-02-13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Rutin</vt:lpwstr>
  </property>
  <property fmtid="{D5CDD505-2E9C-101B-9397-08002B2CF9AE}" pid="82" name="C_WorkflowId">
    <vt:lpwstr>bc6c86b5-1eaf-59d0-94bc-5b9c05ba34e7</vt:lpwstr>
  </property>
  <property fmtid="{D5CDD505-2E9C-101B-9397-08002B2CF9AE}" pid="83" name="C_WorkUnit">
    <vt:lpwstr>Läkemedelsenheten</vt:lpwstr>
  </property>
  <property fmtid="{D5CDD505-2E9C-101B-9397-08002B2CF9AE}" pid="84" name="C_WorkUnitPath">
    <vt:lpwstr>Region Jämtland Härjedalen / Regionstab / Hälso- och sjukvårdspolitiska avdelningen / Läkemedelsenheten</vt:lpwstr>
  </property>
  <property fmtid="{D5CDD505-2E9C-101B-9397-08002B2CF9AE}" pid="85" name="DistributionMessage">
    <vt:lpwstr/>
  </property>
  <property fmtid="{D5CDD505-2E9C-101B-9397-08002B2CF9AE}" pid="86" name="DocumentNo">
    <vt:lpwstr>41414-2</vt:lpwstr>
  </property>
  <property fmtid="{D5CDD505-2E9C-101B-9397-08002B2CF9AE}" pid="87" name="Folder">
    <vt:lpwstr>Den enda mappen</vt:lpwstr>
  </property>
  <property fmtid="{D5CDD505-2E9C-101B-9397-08002B2CF9AE}" pid="88" name="MSIP_Label_3b0b0de0-301b-43bc-be01-b232acb4eea4_ActionId">
    <vt:lpwstr>2f1a83b6-0495-47ab-9ba7-f3ba8ea752d9</vt:lpwstr>
  </property>
  <property fmtid="{D5CDD505-2E9C-101B-9397-08002B2CF9AE}" pid="89" name="MSIP_Label_3b0b0de0-301b-43bc-be01-b232acb4eea4_Application">
    <vt:lpwstr>Microsoft Azure Information Protection</vt:lpwstr>
  </property>
  <property fmtid="{D5CDD505-2E9C-101B-9397-08002B2CF9AE}" pid="90" name="MSIP_Label_3b0b0de0-301b-43bc-be01-b232acb4eea4_Enabled">
    <vt:lpwstr>True</vt:lpwstr>
  </property>
  <property fmtid="{D5CDD505-2E9C-101B-9397-08002B2CF9AE}" pid="91" name="MSIP_Label_3b0b0de0-301b-43bc-be01-b232acb4eea4_Extended_MSFT_Method">
    <vt:lpwstr>Automatic</vt:lpwstr>
  </property>
  <property fmtid="{D5CDD505-2E9C-101B-9397-08002B2CF9AE}" pid="92" name="MSIP_Label_3b0b0de0-301b-43bc-be01-b232acb4eea4_Name">
    <vt:lpwstr>Intern</vt:lpwstr>
  </property>
  <property fmtid="{D5CDD505-2E9C-101B-9397-08002B2CF9AE}" pid="93" name="MSIP_Label_3b0b0de0-301b-43bc-be01-b232acb4eea4_Owner">
    <vt:lpwstr>kristina.seling@regionjh.se</vt:lpwstr>
  </property>
  <property fmtid="{D5CDD505-2E9C-101B-9397-08002B2CF9AE}" pid="94" name="MSIP_Label_3b0b0de0-301b-43bc-be01-b232acb4eea4_SetDate">
    <vt:lpwstr>2019-12-05T12:02:18.8030996Z</vt:lpwstr>
  </property>
  <property fmtid="{D5CDD505-2E9C-101B-9397-08002B2CF9AE}" pid="95" name="MSIP_Label_3b0b0de0-301b-43bc-be01-b232acb4eea4_SiteId">
    <vt:lpwstr>d3b4cf3a-ca77-4a02-aefa-f4398591468f</vt:lpwstr>
  </property>
  <property fmtid="{D5CDD505-2E9C-101B-9397-08002B2CF9AE}" pid="96" name="Sensitivity">
    <vt:lpwstr>Intern</vt:lpwstr>
  </property>
</Properties>
</file>