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D607E8" w:rsidRPr="007515C2" w:rsidP="00D607E8" w14:paraId="76C8C02B" w14:textId="77777777">
      <w:pPr>
        <w:rPr>
          <w:rFonts w:ascii="Tahoma" w:hAnsi="Tahoma" w:cs="Tahoma"/>
          <w:sz w:val="22"/>
        </w:rPr>
      </w:pPr>
      <w:bookmarkStart w:id="0" w:name="_GoBack"/>
      <w:bookmarkEnd w:id="0"/>
      <w:r w:rsidRPr="007515C2">
        <w:rPr>
          <w:rFonts w:ascii="Tahoma" w:hAnsi="Tahoma" w:cs="Tahoma"/>
          <w:sz w:val="22"/>
          <w:lang w:val="sv-FI"/>
        </w:rPr>
        <w:t xml:space="preserve">Rekommendationer </w:t>
      </w:r>
      <w:r>
        <w:rPr>
          <w:rFonts w:ascii="Tahoma" w:hAnsi="Tahoma" w:cs="Tahoma"/>
          <w:sz w:val="22"/>
          <w:lang w:val="sv-FI"/>
        </w:rPr>
        <w:t>Region Jämtland Härjedalen</w:t>
      </w:r>
      <w:r w:rsidRPr="007515C2">
        <w:rPr>
          <w:rFonts w:ascii="Tahoma" w:hAnsi="Tahoma" w:cs="Tahoma"/>
          <w:sz w:val="22"/>
          <w:lang w:val="sv-FI"/>
        </w:rPr>
        <w:t xml:space="preserve"> vid risk för blodburen smitta</w:t>
      </w:r>
      <w:r w:rsidRPr="007515C2">
        <w:rPr>
          <w:rFonts w:ascii="Tahoma" w:hAnsi="Tahoma" w:cs="Tahoma"/>
          <w:sz w:val="22"/>
        </w:rPr>
        <w:t xml:space="preserve"> </w:t>
      </w:r>
    </w:p>
    <w:p w:rsidR="00D607E8" w:rsidP="00D607E8" w14:paraId="0E8122D8" w14:textId="061EECD2">
      <w:pPr>
        <w:pStyle w:val="Titel"/>
        <w:rPr>
          <w:sz w:val="28"/>
          <w:szCs w:val="28"/>
        </w:rPr>
      </w:pPr>
      <w:r>
        <w:fldChar w:fldCharType="begin"/>
      </w:r>
      <w:r>
        <w:instrText xml:space="preserve"> DOCPROPERTY C_Title \* MERGEFORMAT  </w:instrText>
      </w:r>
      <w:r>
        <w:fldChar w:fldCharType="separate"/>
      </w:r>
      <w:r w:rsidRPr="00FE0BAF" w:rsidR="00FE0BAF">
        <w:rPr>
          <w:sz w:val="28"/>
          <w:szCs w:val="28"/>
        </w:rPr>
        <w:t>Handläggning av stick- och skärskador samt exponering av blod hos personal och studerande</w:t>
      </w:r>
      <w:r w:rsidRPr="00FE0BAF" w:rsidR="00FE0BAF">
        <w:rPr>
          <w:sz w:val="28"/>
          <w:szCs w:val="28"/>
        </w:rPr>
        <w:fldChar w:fldCharType="end"/>
      </w:r>
    </w:p>
    <w:p w:rsidR="00D607E8" w:rsidRPr="00964D13" w:rsidP="00D607E8" w14:paraId="0B2262CF" w14:textId="77777777">
      <w:pPr>
        <w:spacing w:line="240" w:lineRule="auto"/>
      </w:pPr>
    </w:p>
    <w:p w:rsidR="00D607E8" w:rsidRPr="00964D13" w:rsidP="00D607E8" w14:paraId="4135445D" w14:textId="77777777">
      <w:pPr>
        <w:rPr>
          <w:b/>
          <w:sz w:val="22"/>
          <w:lang w:val="sv-FI"/>
        </w:rPr>
      </w:pPr>
      <w:r w:rsidRPr="00964D13">
        <w:rPr>
          <w:b/>
          <w:sz w:val="22"/>
          <w:lang w:val="sv-FI"/>
        </w:rPr>
        <w:t>Med skada avses här:</w:t>
      </w:r>
    </w:p>
    <w:p w:rsidR="00D607E8" w:rsidRPr="00D41CDE" w:rsidP="00D607E8" w14:paraId="338C8139" w14:textId="77777777">
      <w:pPr>
        <w:spacing w:line="276" w:lineRule="auto"/>
        <w:rPr>
          <w:lang w:val="sv-FI"/>
        </w:rPr>
      </w:pPr>
      <w:r w:rsidRPr="00D41CDE">
        <w:rPr>
          <w:lang w:val="sv-FI"/>
        </w:rPr>
        <w:t>Kontakt med blod eller blodtillblandade kroppsvätskor på ett sådant sätt att det finns risk för blodburen smitta, det vill säga genom stick-/skärskada, stänk i ögon, blod på slemhinnor eller skadad hud</w:t>
      </w:r>
    </w:p>
    <w:p w:rsidR="00D607E8" w:rsidRPr="00964D13" w:rsidP="00D607E8" w14:paraId="30462E97" w14:textId="77777777">
      <w:pPr>
        <w:rPr>
          <w:b/>
          <w:sz w:val="22"/>
          <w:lang w:val="sv-FI"/>
        </w:rPr>
      </w:pPr>
      <w:r w:rsidRPr="00964D13">
        <w:rPr>
          <w:b/>
          <w:sz w:val="22"/>
          <w:lang w:val="sv-FI"/>
        </w:rPr>
        <w:t xml:space="preserve">Vid stick-/skärskada samt exponering av blod på slemhinna eller skadad hud </w:t>
      </w:r>
    </w:p>
    <w:p w:rsidR="00D607E8" w:rsidRPr="00D41CDE" w:rsidP="00D607E8" w14:paraId="0F762A41" w14:textId="77777777">
      <w:pPr>
        <w:spacing w:line="276" w:lineRule="auto"/>
        <w:rPr>
          <w:lang w:val="sv-FI"/>
        </w:rPr>
      </w:pPr>
      <w:r w:rsidRPr="00D41CDE">
        <w:rPr>
          <w:lang w:val="sv-FI"/>
        </w:rPr>
        <w:t>Desinfektera omedelbart. Använd rikligt av vad som finns tillgängligt, till exempel handdesinfektionsmedel eller klorhexidinsprit. Vid stänk i munnen, skölj med klorhexidinsprit eller handdesinfektionsmedel.</w:t>
      </w:r>
    </w:p>
    <w:p w:rsidR="00D607E8" w:rsidRPr="00964D13" w:rsidP="00D607E8" w14:paraId="433FB975" w14:textId="77777777">
      <w:pPr>
        <w:rPr>
          <w:b/>
          <w:sz w:val="22"/>
          <w:lang w:val="sv-FI"/>
        </w:rPr>
      </w:pPr>
      <w:r w:rsidRPr="00964D13">
        <w:rPr>
          <w:b/>
          <w:sz w:val="22"/>
          <w:lang w:val="sv-FI"/>
        </w:rPr>
        <w:t>Vid stänk i ögonen</w:t>
      </w:r>
    </w:p>
    <w:p w:rsidR="00D607E8" w:rsidRPr="00D41CDE" w:rsidP="00D607E8" w14:paraId="7EBAA008" w14:textId="77777777">
      <w:pPr>
        <w:spacing w:line="276" w:lineRule="auto"/>
        <w:rPr>
          <w:lang w:val="sv-FI"/>
        </w:rPr>
      </w:pPr>
      <w:r w:rsidRPr="00D41CDE">
        <w:rPr>
          <w:lang w:val="sv-FI"/>
        </w:rPr>
        <w:t>Skölj omedelbart, använd rikligt med ögondusch, fysiologisk natriumklorid alternativt kranvatten. Ta därefter ur eventuella kontaktlinser och skölj igen.</w:t>
      </w:r>
    </w:p>
    <w:p w:rsidR="00D607E8" w:rsidRPr="00964D13" w:rsidP="00D607E8" w14:paraId="589A4DA3" w14:textId="77777777">
      <w:pPr>
        <w:rPr>
          <w:b/>
          <w:sz w:val="22"/>
        </w:rPr>
      </w:pPr>
      <w:r w:rsidRPr="00964D13">
        <w:rPr>
          <w:b/>
          <w:sz w:val="22"/>
        </w:rPr>
        <w:t>Kontakta alltid infektionskliniken Östersunds sjukhus för bedömning och åtgärd</w:t>
      </w:r>
    </w:p>
    <w:p w:rsidR="00D607E8" w:rsidRPr="00D41CDE" w:rsidP="00D607E8" w14:paraId="32A1546F" w14:textId="77777777">
      <w:pPr>
        <w:spacing w:line="276" w:lineRule="auto"/>
        <w:rPr>
          <w:lang w:val="sv-FI"/>
        </w:rPr>
      </w:pPr>
      <w:r w:rsidRPr="00D41CDE">
        <w:rPr>
          <w:lang w:val="sv-FI"/>
        </w:rPr>
        <w:t xml:space="preserve">Finns stark misstanke om eller bekräftad </w:t>
      </w:r>
      <w:r>
        <w:rPr>
          <w:lang w:val="sv-FI"/>
        </w:rPr>
        <w:t>hiv</w:t>
      </w:r>
      <w:r w:rsidRPr="00D41CDE">
        <w:rPr>
          <w:lang w:val="sv-FI"/>
        </w:rPr>
        <w:t xml:space="preserve">infektion hos indexfallet/patienten ska infektionsbakjouren sökas </w:t>
      </w:r>
      <w:r w:rsidRPr="00D41CDE">
        <w:rPr>
          <w:b/>
          <w:lang w:val="sv-FI"/>
        </w:rPr>
        <w:t xml:space="preserve">omgående </w:t>
      </w:r>
      <w:r w:rsidRPr="00D41CDE">
        <w:rPr>
          <w:lang w:val="sv-FI"/>
        </w:rPr>
        <w:t xml:space="preserve">via </w:t>
      </w:r>
      <w:r>
        <w:rPr>
          <w:lang w:val="sv-FI"/>
        </w:rPr>
        <w:t>Region Jämtland Härjedalens</w:t>
      </w:r>
      <w:r w:rsidRPr="00D41CDE">
        <w:rPr>
          <w:lang w:val="sv-FI"/>
        </w:rPr>
        <w:t xml:space="preserve"> växel (se nedan). I övriga fall kan kontakten vänta till dagtid. Vardagar kontaktas sjuksköterska på infektionsklinikens mottagning (tfn: </w:t>
      </w:r>
      <w:r w:rsidRPr="00D41CDE">
        <w:rPr>
          <w:b/>
          <w:lang w:val="sv-FI"/>
        </w:rPr>
        <w:t>063-15 33 29</w:t>
      </w:r>
      <w:r w:rsidRPr="00D41CDE">
        <w:rPr>
          <w:lang w:val="sv-FI"/>
        </w:rPr>
        <w:t>). De dagar infektionsmottagningen är stängd kontaktas infektions-bakjouren via sjukhusets växel. Kostnader för eventuella åtgärder och läkemedel bekostas av respektive avdelning/klinik.</w:t>
      </w:r>
    </w:p>
    <w:p w:rsidR="00D607E8" w:rsidRPr="00964D13" w:rsidP="00D607E8" w14:paraId="72310794" w14:textId="77777777">
      <w:pPr>
        <w:rPr>
          <w:b/>
          <w:sz w:val="22"/>
          <w:lang w:val="sv-FI"/>
        </w:rPr>
      </w:pPr>
      <w:r w:rsidRPr="00964D13">
        <w:rPr>
          <w:b/>
          <w:sz w:val="22"/>
          <w:lang w:val="sv-FI"/>
        </w:rPr>
        <w:t>Åtgärder när indexfallet/patienten är känd</w:t>
      </w:r>
    </w:p>
    <w:p w:rsidR="00D607E8" w:rsidRPr="00D41CDE" w:rsidP="00D607E8" w14:paraId="5DFCB020" w14:textId="77777777">
      <w:pPr>
        <w:spacing w:line="276" w:lineRule="auto"/>
        <w:rPr>
          <w:lang w:val="sv-FI"/>
        </w:rPr>
      </w:pPr>
      <w:r w:rsidRPr="00D41CDE">
        <w:rPr>
          <w:lang w:val="sv-FI"/>
        </w:rPr>
        <w:t>Ta blodprover på indexfallet/pati</w:t>
      </w:r>
      <w:r>
        <w:rPr>
          <w:lang w:val="sv-FI"/>
        </w:rPr>
        <w:t xml:space="preserve">enten efter dennes medgivande: </w:t>
      </w:r>
      <w:r w:rsidRPr="005445F0">
        <w:rPr>
          <w:szCs w:val="20"/>
        </w:rPr>
        <w:t xml:space="preserve">1 </w:t>
      </w:r>
      <w:r>
        <w:rPr>
          <w:szCs w:val="20"/>
        </w:rPr>
        <w:t xml:space="preserve">gelrör, </w:t>
      </w:r>
      <w:r w:rsidRPr="005445F0">
        <w:rPr>
          <w:szCs w:val="20"/>
        </w:rPr>
        <w:t>gul pro</w:t>
      </w:r>
      <w:r>
        <w:rPr>
          <w:szCs w:val="20"/>
        </w:rPr>
        <w:t>pp</w:t>
      </w:r>
      <w:r w:rsidRPr="00DF22EC">
        <w:t xml:space="preserve"> </w:t>
      </w:r>
      <w:r>
        <w:t>(</w:t>
      </w:r>
      <w:r w:rsidRPr="00DF22EC">
        <w:rPr>
          <w:szCs w:val="20"/>
        </w:rPr>
        <w:t>SST-rör</w:t>
      </w:r>
      <w:r>
        <w:rPr>
          <w:szCs w:val="20"/>
        </w:rPr>
        <w:t xml:space="preserve">, </w:t>
      </w:r>
      <w:r w:rsidRPr="00DF22EC">
        <w:rPr>
          <w:szCs w:val="20"/>
        </w:rPr>
        <w:t>Artnr 3774)</w:t>
      </w:r>
      <w:r>
        <w:rPr>
          <w:lang w:val="sv-FI"/>
        </w:rPr>
        <w:t xml:space="preserve">, </w:t>
      </w:r>
      <w:r w:rsidRPr="00B16EE6">
        <w:rPr>
          <w:lang w:val="sv-FI"/>
        </w:rPr>
        <w:t>Laboratoriemedicin</w:t>
      </w:r>
      <w:r>
        <w:rPr>
          <w:lang w:val="sv-FI"/>
        </w:rPr>
        <w:t>,</w:t>
      </w:r>
      <w:r w:rsidRPr="00D41CDE">
        <w:rPr>
          <w:lang w:val="sv-FI"/>
        </w:rPr>
        <w:t xml:space="preserve"> Östersunds sjukhus. </w:t>
      </w:r>
      <w:r>
        <w:rPr>
          <w:lang w:val="sv-FI"/>
        </w:rPr>
        <w:t xml:space="preserve">Remiss i Cosmic, </w:t>
      </w:r>
      <w:r w:rsidRPr="00D41CDE">
        <w:rPr>
          <w:lang w:val="sv-FI"/>
        </w:rPr>
        <w:t>”Stickskada</w:t>
      </w:r>
      <w:r>
        <w:rPr>
          <w:lang w:val="sv-FI"/>
        </w:rPr>
        <w:t>,</w:t>
      </w:r>
      <w:r w:rsidRPr="00D41CDE">
        <w:rPr>
          <w:lang w:val="sv-FI"/>
        </w:rPr>
        <w:t xml:space="preserve"> Patient”. Svars</w:t>
      </w:r>
      <w:r>
        <w:rPr>
          <w:lang w:val="sv-FI"/>
        </w:rPr>
        <w:t>-och debiterings</w:t>
      </w:r>
      <w:r w:rsidRPr="00D41CDE">
        <w:rPr>
          <w:lang w:val="sv-FI"/>
        </w:rPr>
        <w:t xml:space="preserve">mottagare ska alltid vara ansvarig läkare (primärjouren) vid </w:t>
      </w:r>
      <w:r>
        <w:rPr>
          <w:lang w:val="sv-FI"/>
        </w:rPr>
        <w:t xml:space="preserve">Infektionsmottagningen, </w:t>
      </w:r>
      <w:r w:rsidRPr="00D41CDE">
        <w:rPr>
          <w:lang w:val="sv-FI"/>
        </w:rPr>
        <w:t xml:space="preserve">Östersunds sjukhus. </w:t>
      </w:r>
      <w:r>
        <w:rPr>
          <w:lang w:val="sv-FI"/>
        </w:rPr>
        <w:t>Infektionskliniken debiterar i sin tur provtagande avdelning för analyskostnaden.</w:t>
      </w:r>
    </w:p>
    <w:p w:rsidR="00D607E8" w:rsidRPr="00964D13" w:rsidP="00D607E8" w14:paraId="41FDA31A" w14:textId="77777777">
      <w:pPr>
        <w:rPr>
          <w:b/>
          <w:sz w:val="22"/>
          <w:lang w:val="sv-FI"/>
        </w:rPr>
      </w:pPr>
      <w:r w:rsidRPr="00964D13">
        <w:rPr>
          <w:b/>
          <w:sz w:val="22"/>
          <w:lang w:val="sv-FI"/>
        </w:rPr>
        <w:t>Åtgärder för exponerad personal</w:t>
      </w:r>
    </w:p>
    <w:p w:rsidR="004150B8" w:rsidP="00D607E8" w14:paraId="4D03CDFD" w14:textId="2195FA84">
      <w:pPr>
        <w:spacing w:line="276" w:lineRule="auto"/>
        <w:rPr>
          <w:lang w:val="sv-FI"/>
        </w:rPr>
      </w:pPr>
      <w:r w:rsidRPr="00D41CDE">
        <w:rPr>
          <w:lang w:val="sv-FI"/>
        </w:rPr>
        <w:t xml:space="preserve">Oftast tas blodprover i samband med besök på </w:t>
      </w:r>
      <w:r>
        <w:rPr>
          <w:lang w:val="sv-FI"/>
        </w:rPr>
        <w:t>I</w:t>
      </w:r>
      <w:r w:rsidRPr="00D41CDE">
        <w:rPr>
          <w:lang w:val="sv-FI"/>
        </w:rPr>
        <w:t>nfektionsmottagning</w:t>
      </w:r>
      <w:r>
        <w:rPr>
          <w:lang w:val="sv-FI"/>
        </w:rPr>
        <w:t>en</w:t>
      </w:r>
      <w:r w:rsidRPr="00D41CDE">
        <w:rPr>
          <w:lang w:val="sv-FI"/>
        </w:rPr>
        <w:t xml:space="preserve">. </w:t>
      </w:r>
      <w:r>
        <w:rPr>
          <w:lang w:val="sv-FI"/>
        </w:rPr>
        <w:t xml:space="preserve">Infektionsmottagningen debiterar hemmakliniken för provtagning, analyskostnad samt ev. vaccinationskostnader. </w:t>
      </w:r>
      <w:r w:rsidRPr="00D41CDE">
        <w:rPr>
          <w:lang w:val="sv-FI"/>
        </w:rPr>
        <w:t xml:space="preserve">Om </w:t>
      </w:r>
      <w:r>
        <w:rPr>
          <w:lang w:val="sv-FI"/>
        </w:rPr>
        <w:t>blodproverna</w:t>
      </w:r>
      <w:r w:rsidRPr="00D41CDE">
        <w:rPr>
          <w:lang w:val="sv-FI"/>
        </w:rPr>
        <w:t xml:space="preserve"> av praktiska skäl tas på </w:t>
      </w:r>
      <w:r>
        <w:rPr>
          <w:lang w:val="sv-FI"/>
        </w:rPr>
        <w:t>annan enhet ska alltid Infektionsmottagningen informeras. Ta prov enligt följande</w:t>
      </w:r>
      <w:r w:rsidRPr="00D41CDE">
        <w:rPr>
          <w:lang w:val="sv-FI"/>
        </w:rPr>
        <w:t xml:space="preserve">: </w:t>
      </w:r>
      <w:r w:rsidRPr="005445F0">
        <w:rPr>
          <w:szCs w:val="20"/>
        </w:rPr>
        <w:t xml:space="preserve">1 </w:t>
      </w:r>
      <w:r>
        <w:rPr>
          <w:szCs w:val="20"/>
        </w:rPr>
        <w:t xml:space="preserve">gelrör, </w:t>
      </w:r>
      <w:r w:rsidRPr="005445F0">
        <w:rPr>
          <w:szCs w:val="20"/>
        </w:rPr>
        <w:t>gul pro</w:t>
      </w:r>
      <w:r>
        <w:rPr>
          <w:szCs w:val="20"/>
        </w:rPr>
        <w:t>pp</w:t>
      </w:r>
      <w:r w:rsidRPr="00DF22EC">
        <w:t xml:space="preserve"> </w:t>
      </w:r>
      <w:r>
        <w:t>(</w:t>
      </w:r>
      <w:r w:rsidRPr="00DF22EC">
        <w:rPr>
          <w:szCs w:val="20"/>
        </w:rPr>
        <w:t>SST-rör</w:t>
      </w:r>
      <w:r>
        <w:rPr>
          <w:szCs w:val="20"/>
        </w:rPr>
        <w:t xml:space="preserve">, </w:t>
      </w:r>
      <w:r w:rsidRPr="00DF22EC">
        <w:rPr>
          <w:szCs w:val="20"/>
        </w:rPr>
        <w:t>Artnr 3774)</w:t>
      </w:r>
      <w:r>
        <w:rPr>
          <w:lang w:val="sv-FI"/>
        </w:rPr>
        <w:t xml:space="preserve">, </w:t>
      </w:r>
      <w:r w:rsidRPr="00B16EE6">
        <w:rPr>
          <w:lang w:val="sv-FI"/>
        </w:rPr>
        <w:t>Laboratoriemedicin</w:t>
      </w:r>
      <w:r>
        <w:rPr>
          <w:lang w:val="sv-FI"/>
        </w:rPr>
        <w:t>,</w:t>
      </w:r>
      <w:r w:rsidRPr="00D41CDE">
        <w:rPr>
          <w:lang w:val="sv-FI"/>
        </w:rPr>
        <w:t xml:space="preserve"> Östersunds sjukhus. </w:t>
      </w:r>
      <w:r>
        <w:rPr>
          <w:lang w:val="sv-FI"/>
        </w:rPr>
        <w:t xml:space="preserve">Remiss i Cosmic, </w:t>
      </w:r>
      <w:r w:rsidRPr="00D41CDE">
        <w:rPr>
          <w:lang w:val="sv-FI"/>
        </w:rPr>
        <w:t>”Stickskada</w:t>
      </w:r>
      <w:r>
        <w:rPr>
          <w:lang w:val="sv-FI"/>
        </w:rPr>
        <w:t>,</w:t>
      </w:r>
      <w:r w:rsidRPr="00D41CDE">
        <w:rPr>
          <w:lang w:val="sv-FI"/>
        </w:rPr>
        <w:t xml:space="preserve"> P</w:t>
      </w:r>
      <w:r>
        <w:rPr>
          <w:lang w:val="sv-FI"/>
        </w:rPr>
        <w:t>ersonal</w:t>
      </w:r>
      <w:r w:rsidRPr="00D41CDE">
        <w:rPr>
          <w:lang w:val="sv-FI"/>
        </w:rPr>
        <w:t>. Ange i anamnesrutan datum när blodexponeringen ägt rum</w:t>
      </w:r>
      <w:r w:rsidR="0024562B">
        <w:rPr>
          <w:lang w:val="sv-FI"/>
        </w:rPr>
        <w:t>,</w:t>
      </w:r>
      <w:r w:rsidRPr="00D41CDE">
        <w:rPr>
          <w:lang w:val="sv-FI"/>
        </w:rPr>
        <w:t xml:space="preserve"> om hepatit B vaccination tidigare är given </w:t>
      </w:r>
      <w:r w:rsidRPr="00921003">
        <w:rPr>
          <w:lang w:val="sv-FI"/>
        </w:rPr>
        <w:t>samt</w:t>
      </w:r>
      <w:r w:rsidRPr="00921003" w:rsidR="0024562B">
        <w:rPr>
          <w:lang w:val="sv-FI"/>
        </w:rPr>
        <w:t xml:space="preserve"> i så fall </w:t>
      </w:r>
      <w:r w:rsidRPr="00D41CDE">
        <w:rPr>
          <w:lang w:val="sv-FI"/>
        </w:rPr>
        <w:t>antalet doser. Svarsmottagare ska alltid vara ansvarig läkare (primärjouren)</w:t>
      </w:r>
      <w:r>
        <w:rPr>
          <w:lang w:val="sv-FI"/>
        </w:rPr>
        <w:t xml:space="preserve"> </w:t>
      </w:r>
      <w:r w:rsidRPr="00D41CDE">
        <w:rPr>
          <w:lang w:val="sv-FI"/>
        </w:rPr>
        <w:t xml:space="preserve">vid </w:t>
      </w:r>
      <w:r>
        <w:rPr>
          <w:lang w:val="sv-FI"/>
        </w:rPr>
        <w:t>I</w:t>
      </w:r>
      <w:r w:rsidRPr="00D41CDE">
        <w:rPr>
          <w:lang w:val="sv-FI"/>
        </w:rPr>
        <w:t xml:space="preserve">nfektionsmottagningen. </w:t>
      </w:r>
    </w:p>
    <w:p w:rsidR="004150B8" w:rsidRPr="00964D13" w:rsidP="004150B8" w14:paraId="5DF220C7" w14:textId="77777777">
      <w:pPr>
        <w:rPr>
          <w:b/>
          <w:sz w:val="22"/>
          <w:lang w:val="sv-FI"/>
        </w:rPr>
      </w:pPr>
      <w:r w:rsidRPr="00964D13">
        <w:rPr>
          <w:b/>
          <w:sz w:val="22"/>
          <w:lang w:val="sv-FI"/>
        </w:rPr>
        <w:t>Rapportering</w:t>
      </w:r>
    </w:p>
    <w:p w:rsidR="004150B8" w:rsidP="004150B8" w14:paraId="2CE04DDB" w14:textId="19D8E56E">
      <w:pPr>
        <w:rPr>
          <w:lang w:val="sv-FI"/>
        </w:rPr>
      </w:pPr>
      <w:r>
        <w:rPr>
          <w:lang w:val="sv-FI"/>
        </w:rPr>
        <w:t xml:space="preserve">Skriv rapport i ”avvikelserapportering Region Jämtland Härjedalen” som nås via regionens insida. Rapport går då automatiskt till närmaste chef. Gör arbetsskadeanmälan om det finns misstanke om smittat blod. Den anmälan görs på </w:t>
      </w:r>
      <w:hyperlink r:id="rId5" w:history="1">
        <w:r w:rsidRPr="007C2FC8">
          <w:rPr>
            <w:rStyle w:val="Hyperlink"/>
            <w:lang w:val="sv-FI"/>
          </w:rPr>
          <w:t>www.anmalarbetsskada.se</w:t>
        </w:r>
      </w:hyperlink>
    </w:p>
    <w:p w:rsidR="004150B8" w:rsidRPr="00D41CDE" w:rsidP="00D607E8" w14:paraId="3E3A4EE9" w14:textId="77777777">
      <w:pPr>
        <w:spacing w:line="276" w:lineRule="auto"/>
        <w:rPr>
          <w:lang w:val="sv-FI"/>
        </w:rPr>
      </w:pPr>
    </w:p>
    <w:p w:rsidR="00A43755" w:rsidRPr="00921003" w:rsidP="00D607E8" w14:paraId="586A53D6" w14:textId="4148BE91">
      <w:pPr>
        <w:rPr>
          <w:sz w:val="24"/>
          <w:szCs w:val="24"/>
          <w:lang w:val="sv-FI"/>
        </w:rPr>
      </w:pPr>
      <w:r w:rsidRPr="00921003">
        <w:rPr>
          <w:sz w:val="24"/>
          <w:szCs w:val="24"/>
          <w:lang w:val="sv-FI"/>
        </w:rPr>
        <w:t>P</w:t>
      </w:r>
      <w:r w:rsidRPr="00921003" w:rsidR="00EE550B">
        <w:rPr>
          <w:sz w:val="24"/>
          <w:szCs w:val="24"/>
          <w:lang w:val="sv-FI"/>
        </w:rPr>
        <w:t>ostexpositionsp</w:t>
      </w:r>
      <w:r w:rsidRPr="00921003">
        <w:rPr>
          <w:sz w:val="24"/>
          <w:szCs w:val="24"/>
          <w:lang w:val="sv-FI"/>
        </w:rPr>
        <w:t>rofyla</w:t>
      </w:r>
      <w:r w:rsidRPr="00921003" w:rsidR="004150B8">
        <w:rPr>
          <w:sz w:val="24"/>
          <w:szCs w:val="24"/>
          <w:lang w:val="sv-FI"/>
        </w:rPr>
        <w:t>ktiska åtgärder</w:t>
      </w:r>
      <w:r w:rsidRPr="00921003">
        <w:rPr>
          <w:sz w:val="24"/>
          <w:szCs w:val="24"/>
          <w:lang w:val="sv-FI"/>
        </w:rPr>
        <w:t xml:space="preserve"> </w:t>
      </w:r>
    </w:p>
    <w:p w:rsidR="00D607E8" w:rsidRPr="00921003" w:rsidP="00D607E8" w14:paraId="1A200A69" w14:textId="0DE15BD8">
      <w:pPr>
        <w:rPr>
          <w:b/>
          <w:szCs w:val="20"/>
          <w:lang w:val="sv-FI"/>
        </w:rPr>
      </w:pPr>
      <w:r w:rsidRPr="00921003">
        <w:rPr>
          <w:b/>
          <w:szCs w:val="20"/>
          <w:lang w:val="sv-FI"/>
        </w:rPr>
        <w:t>H</w:t>
      </w:r>
      <w:r w:rsidR="00921003">
        <w:rPr>
          <w:b/>
          <w:szCs w:val="20"/>
          <w:lang w:val="sv-FI"/>
        </w:rPr>
        <w:t>iv</w:t>
      </w:r>
    </w:p>
    <w:p w:rsidR="00D607E8" w:rsidP="00D607E8" w14:paraId="5A3C23D4" w14:textId="6515907C">
      <w:pPr>
        <w:spacing w:line="276" w:lineRule="auto"/>
        <w:rPr>
          <w:lang w:val="sv-FI"/>
        </w:rPr>
      </w:pPr>
      <w:r w:rsidRPr="00D41CDE">
        <w:rPr>
          <w:lang w:val="sv-FI"/>
        </w:rPr>
        <w:t xml:space="preserve">Om infektionsläkaren bedömer att profylax med antivirala läkemedel mot </w:t>
      </w:r>
      <w:r>
        <w:rPr>
          <w:lang w:val="sv-FI"/>
        </w:rPr>
        <w:t>hiv</w:t>
      </w:r>
      <w:r w:rsidRPr="00D41CDE">
        <w:rPr>
          <w:lang w:val="sv-FI"/>
        </w:rPr>
        <w:t xml:space="preserve"> är indicerat ska detta </w:t>
      </w:r>
      <w:r w:rsidR="0024562B">
        <w:rPr>
          <w:lang w:val="sv-FI"/>
        </w:rPr>
        <w:t>påbörjas så snart som möjligt</w:t>
      </w:r>
      <w:r w:rsidRPr="00D41CDE">
        <w:rPr>
          <w:lang w:val="sv-FI"/>
        </w:rPr>
        <w:t xml:space="preserve">, dock senast inom </w:t>
      </w:r>
      <w:r w:rsidR="00921003">
        <w:rPr>
          <w:lang w:val="sv-FI"/>
        </w:rPr>
        <w:t>3</w:t>
      </w:r>
      <w:r w:rsidR="0024562B">
        <w:rPr>
          <w:lang w:val="sv-FI"/>
        </w:rPr>
        <w:t>6</w:t>
      </w:r>
      <w:r w:rsidRPr="00D41CDE">
        <w:rPr>
          <w:lang w:val="sv-FI"/>
        </w:rPr>
        <w:t xml:space="preserve"> timmar. Infektionskliniken tillhandahåller profylax mot </w:t>
      </w:r>
      <w:r>
        <w:rPr>
          <w:lang w:val="sv-FI"/>
        </w:rPr>
        <w:t>hiv</w:t>
      </w:r>
      <w:r w:rsidRPr="00D41CDE">
        <w:rPr>
          <w:lang w:val="sv-FI"/>
        </w:rPr>
        <w:t xml:space="preserve">. </w:t>
      </w:r>
    </w:p>
    <w:p w:rsidR="00A43755" w:rsidP="00D607E8" w14:paraId="0AC50FAD" w14:textId="1EF83F1F">
      <w:pPr>
        <w:spacing w:line="276" w:lineRule="auto"/>
        <w:rPr>
          <w:b/>
          <w:bCs/>
          <w:lang w:val="sv-FI"/>
        </w:rPr>
      </w:pPr>
      <w:r w:rsidRPr="00921003">
        <w:rPr>
          <w:b/>
          <w:bCs/>
          <w:lang w:val="sv-FI"/>
        </w:rPr>
        <w:t>Hepatit B</w:t>
      </w:r>
    </w:p>
    <w:p w:rsidR="00A43755" w:rsidRPr="00A43755" w:rsidP="00D607E8" w14:paraId="349A5657" w14:textId="43D3B76F">
      <w:pPr>
        <w:spacing w:line="276" w:lineRule="auto"/>
        <w:rPr>
          <w:lang w:val="sv-FI"/>
        </w:rPr>
      </w:pPr>
      <w:r>
        <w:rPr>
          <w:lang w:val="sv-FI"/>
        </w:rPr>
        <w:t xml:space="preserve">Person som inte är vaccinerad mot Hepatit B skall snarast erbjudas vaccination, helst inom 24h. Grundvaccinerad person som erhållit skyddande antikroppsnivåer (HBsag&gt;10IU/mL) behöver inte vaccineras på nytt. Om effekt av tidigare vaccination är okänd eller otillräcklig ges vaccination. OBS! Blodprov (Hepatit-B serologi inkl anti-HBs) skall tas innan vaccination som nollprov. Se </w:t>
      </w:r>
      <w:r w:rsidRPr="00921003">
        <w:rPr>
          <w:i/>
          <w:iCs/>
          <w:lang w:val="sv-FI"/>
        </w:rPr>
        <w:t>Vaccination mot Hepatit B vid blodexponering</w:t>
      </w:r>
      <w:r>
        <w:rPr>
          <w:i/>
          <w:iCs/>
          <w:lang w:val="sv-FI"/>
        </w:rPr>
        <w:t xml:space="preserve"> </w:t>
      </w:r>
      <w:r>
        <w:rPr>
          <w:lang w:val="sv-FI"/>
        </w:rPr>
        <w:t>nedan.</w:t>
      </w:r>
    </w:p>
    <w:p w:rsidR="00A43755" w:rsidP="00D607E8" w14:paraId="6D7B5872" w14:textId="27016A88">
      <w:pPr>
        <w:rPr>
          <w:b/>
          <w:szCs w:val="20"/>
          <w:lang w:val="sv-FI"/>
        </w:rPr>
      </w:pPr>
      <w:r w:rsidRPr="00921003">
        <w:rPr>
          <w:b/>
          <w:szCs w:val="20"/>
          <w:lang w:val="sv-FI"/>
        </w:rPr>
        <w:t>Hepatit C</w:t>
      </w:r>
    </w:p>
    <w:p w:rsidR="00A43755" w:rsidRPr="00964D13" w:rsidP="00D607E8" w14:paraId="3B21E919" w14:textId="0D28427C">
      <w:pPr>
        <w:rPr>
          <w:b/>
          <w:sz w:val="22"/>
          <w:lang w:val="sv-FI"/>
        </w:rPr>
      </w:pPr>
      <w:r>
        <w:rPr>
          <w:bCs/>
          <w:szCs w:val="20"/>
          <w:lang w:val="sv-FI"/>
        </w:rPr>
        <w:t>Idag finns ingen profylax tillgänglig, däremot kan en Hepatit C infektion behandlas med god effekt. Hepatit C infektioner kan även läka ut spontant.</w:t>
      </w:r>
    </w:p>
    <w:p w:rsidR="00D607E8" w:rsidRPr="00D41CDE" w:rsidP="00D607E8" w14:paraId="229AECFB" w14:textId="77777777">
      <w:pPr>
        <w:rPr>
          <w:lang w:val="sv-FI"/>
        </w:rPr>
      </w:pPr>
    </w:p>
    <w:p w:rsidR="00D607E8" w:rsidRPr="00964D13" w:rsidP="00D607E8" w14:paraId="2C821940" w14:textId="085D150C">
      <w:pPr>
        <w:rPr>
          <w:sz w:val="24"/>
          <w:szCs w:val="24"/>
          <w:lang w:val="sv-FI"/>
        </w:rPr>
      </w:pPr>
      <w:r w:rsidRPr="00964D13">
        <w:rPr>
          <w:sz w:val="24"/>
          <w:szCs w:val="24"/>
          <w:lang w:val="sv-FI"/>
        </w:rPr>
        <w:t>Uppfölj</w:t>
      </w:r>
      <w:r w:rsidR="00A43755">
        <w:rPr>
          <w:sz w:val="24"/>
          <w:szCs w:val="24"/>
          <w:lang w:val="sv-FI"/>
        </w:rPr>
        <w:t>ande provtagning</w:t>
      </w:r>
      <w:r w:rsidRPr="00964D13">
        <w:rPr>
          <w:sz w:val="24"/>
          <w:szCs w:val="24"/>
          <w:lang w:val="sv-FI"/>
        </w:rPr>
        <w:t xml:space="preserve"> av exponerad personal vid stick- och skärskador</w:t>
      </w:r>
    </w:p>
    <w:p w:rsidR="00D607E8" w:rsidRPr="00964D13" w:rsidP="00D607E8" w14:paraId="160F6B58" w14:textId="77777777">
      <w:pPr>
        <w:rPr>
          <w:b/>
          <w:sz w:val="22"/>
          <w:lang w:val="sv-FI"/>
        </w:rPr>
      </w:pPr>
      <w:r w:rsidRPr="00964D13">
        <w:rPr>
          <w:b/>
          <w:sz w:val="22"/>
          <w:lang w:val="sv-FI"/>
        </w:rPr>
        <w:t xml:space="preserve">Om serologisk undersökning visar att misstänkt smittkälla är negativ för </w:t>
      </w:r>
      <w:r>
        <w:rPr>
          <w:b/>
          <w:sz w:val="22"/>
          <w:lang w:val="sv-FI"/>
        </w:rPr>
        <w:t>hiv</w:t>
      </w:r>
      <w:r w:rsidRPr="00964D13">
        <w:rPr>
          <w:b/>
          <w:sz w:val="22"/>
          <w:lang w:val="sv-FI"/>
        </w:rPr>
        <w:t>/</w:t>
      </w:r>
      <w:r>
        <w:rPr>
          <w:b/>
          <w:sz w:val="22"/>
          <w:lang w:val="sv-FI"/>
        </w:rPr>
        <w:t>h</w:t>
      </w:r>
      <w:r w:rsidRPr="00964D13">
        <w:rPr>
          <w:b/>
          <w:sz w:val="22"/>
          <w:lang w:val="sv-FI"/>
        </w:rPr>
        <w:t>epatit B och C</w:t>
      </w:r>
    </w:p>
    <w:p w:rsidR="00D607E8" w:rsidRPr="00D41CDE" w:rsidP="00D607E8" w14:paraId="6895C032" w14:textId="77777777">
      <w:pPr>
        <w:spacing w:line="276" w:lineRule="auto"/>
        <w:rPr>
          <w:lang w:val="sv-FI"/>
        </w:rPr>
      </w:pPr>
      <w:r w:rsidRPr="00D41CDE">
        <w:rPr>
          <w:lang w:val="sv-FI"/>
        </w:rPr>
        <w:t>Har den misstänkta smittkällan pågående intravenöst missbruk eller annat riskbeteende bör provtagning fullföljas enligt ”okänd smittkälla” nedan. I övriga fall behövs inga ytterligare kontrollprover av exponerad personal. Efter godkännande av vederbörande chef bör påbörjad hepatit B vaccination fullföljas hos icke-immun personal.</w:t>
      </w:r>
    </w:p>
    <w:p w:rsidR="00D607E8" w:rsidRPr="00964D13" w:rsidP="00D607E8" w14:paraId="53FB24F7" w14:textId="77777777">
      <w:pPr>
        <w:rPr>
          <w:b/>
          <w:sz w:val="22"/>
          <w:lang w:val="sv-FI"/>
        </w:rPr>
      </w:pPr>
      <w:r>
        <w:rPr>
          <w:b/>
          <w:sz w:val="22"/>
          <w:lang w:val="sv-FI"/>
        </w:rPr>
        <w:t>Om smittkällan är känt anti-hiv</w:t>
      </w:r>
      <w:r w:rsidRPr="00964D13">
        <w:rPr>
          <w:b/>
          <w:sz w:val="22"/>
          <w:lang w:val="sv-FI"/>
        </w:rPr>
        <w:t>positiv</w:t>
      </w:r>
    </w:p>
    <w:p w:rsidR="00D607E8" w:rsidP="00D607E8" w14:paraId="64C5F9A9" w14:textId="77777777">
      <w:pPr>
        <w:rPr>
          <w:lang w:val="sv-FI"/>
        </w:rPr>
      </w:pPr>
      <w:r w:rsidRPr="00D41CDE">
        <w:rPr>
          <w:lang w:val="sv-FI"/>
        </w:rPr>
        <w:t xml:space="preserve">Kontakta omedelbart </w:t>
      </w:r>
      <w:r>
        <w:rPr>
          <w:lang w:val="sv-FI"/>
        </w:rPr>
        <w:t>I</w:t>
      </w:r>
      <w:r w:rsidRPr="00D41CDE">
        <w:rPr>
          <w:lang w:val="sv-FI"/>
        </w:rPr>
        <w:t xml:space="preserve">nfektionsmottagningen eller infektionsbakjouren vid Östersunds sjukhus. Sök via </w:t>
      </w:r>
      <w:r>
        <w:rPr>
          <w:lang w:val="sv-FI"/>
        </w:rPr>
        <w:t xml:space="preserve">regionens </w:t>
      </w:r>
      <w:r w:rsidRPr="00D41CDE">
        <w:rPr>
          <w:lang w:val="sv-FI"/>
        </w:rPr>
        <w:t xml:space="preserve">växel 063-15 30 00. </w:t>
      </w:r>
    </w:p>
    <w:p w:rsidR="00D607E8" w:rsidRPr="00E13EB6" w:rsidP="00D607E8" w14:paraId="1A07B1BF" w14:textId="77777777">
      <w:pPr>
        <w:pStyle w:val="ListParagraph"/>
        <w:numPr>
          <w:ilvl w:val="0"/>
          <w:numId w:val="22"/>
        </w:numPr>
        <w:rPr>
          <w:lang w:val="sv-FI"/>
        </w:rPr>
      </w:pPr>
      <w:r w:rsidRPr="00E13EB6">
        <w:rPr>
          <w:lang w:val="sv-FI"/>
        </w:rPr>
        <w:t xml:space="preserve">Uppföljning bör ske med S-HIV1+2(ag+ak) efter 6 veckor. </w:t>
      </w:r>
    </w:p>
    <w:p w:rsidR="00D607E8" w:rsidRPr="00E13EB6" w:rsidP="00D607E8" w14:paraId="343AAEB3" w14:textId="77777777">
      <w:pPr>
        <w:pStyle w:val="ListParagraph"/>
        <w:numPr>
          <w:ilvl w:val="0"/>
          <w:numId w:val="22"/>
        </w:numPr>
        <w:rPr>
          <w:lang w:val="sv-FI"/>
        </w:rPr>
      </w:pPr>
      <w:r w:rsidRPr="00E13EB6">
        <w:rPr>
          <w:lang w:val="sv-FI"/>
        </w:rPr>
        <w:t>Om antiviral behandling givits</w:t>
      </w:r>
      <w:r w:rsidRPr="00B16EE6">
        <w:t xml:space="preserve"> </w:t>
      </w:r>
      <w:r>
        <w:t>(</w:t>
      </w:r>
      <w:r w:rsidRPr="00E13EB6">
        <w:rPr>
          <w:lang w:val="sv-FI"/>
        </w:rPr>
        <w:t xml:space="preserve">postexpositionsprofylax) rekommenderas uppföljning 6 veckor efter avslutat postexpositionsprofylax. </w:t>
      </w:r>
    </w:p>
    <w:p w:rsidR="0024562B" w:rsidRPr="00921003" w:rsidP="00921003" w14:paraId="6E189673" w14:textId="75FD11C6">
      <w:pPr>
        <w:pStyle w:val="ListParagraph"/>
        <w:numPr>
          <w:ilvl w:val="0"/>
          <w:numId w:val="22"/>
        </w:numPr>
        <w:rPr>
          <w:b/>
          <w:sz w:val="22"/>
          <w:lang w:val="sv-FI"/>
        </w:rPr>
      </w:pPr>
      <w:r w:rsidRPr="00E13EB6">
        <w:rPr>
          <w:lang w:val="sv-FI"/>
        </w:rPr>
        <w:t>Vid misstanke om HIV-2-exposition rekommenderas 12 veckors uppföljningstid.</w:t>
      </w:r>
    </w:p>
    <w:p w:rsidR="00D607E8" w:rsidRPr="00964D13" w:rsidP="00D607E8" w14:paraId="013B20C0" w14:textId="28AF7497">
      <w:pPr>
        <w:rPr>
          <w:b/>
          <w:sz w:val="22"/>
          <w:lang w:val="sv-FI"/>
        </w:rPr>
      </w:pPr>
      <w:r w:rsidRPr="00964D13">
        <w:rPr>
          <w:b/>
          <w:sz w:val="22"/>
          <w:lang w:val="sv-FI"/>
        </w:rPr>
        <w:t>Om smittkällan är känt HBsAg positiv (hepatit B)</w:t>
      </w:r>
    </w:p>
    <w:p w:rsidR="00D607E8" w:rsidRPr="00D41CDE" w:rsidP="00D607E8" w14:paraId="54640B10" w14:textId="257F58E9">
      <w:pPr>
        <w:spacing w:line="276" w:lineRule="auto"/>
        <w:rPr>
          <w:lang w:val="sv-FI"/>
        </w:rPr>
      </w:pPr>
      <w:r w:rsidRPr="00D41CDE">
        <w:rPr>
          <w:lang w:val="sv-FI"/>
        </w:rPr>
        <w:t>Provtagning ”nollprov”, 3 och 6 månader efter exposition. Vid varje tillfälle tas: HBsAg, anti-HBc, anti-HBs samt leverstatus. PCR-HBV-DNA kan övervägas i särskilda fall. Icke immun personal ges Immunoglobulin mot hepatit B ges helst inom 24 timmar om smittkällan bedöms som höggradigt smittsam (HBeAg positiv).</w:t>
      </w:r>
    </w:p>
    <w:p w:rsidR="00D607E8" w:rsidRPr="00964D13" w:rsidP="00D607E8" w14:paraId="1D095030" w14:textId="77777777">
      <w:pPr>
        <w:rPr>
          <w:b/>
          <w:sz w:val="22"/>
          <w:lang w:val="sv-FI"/>
        </w:rPr>
      </w:pPr>
      <w:r w:rsidRPr="00964D13">
        <w:rPr>
          <w:b/>
          <w:sz w:val="22"/>
          <w:lang w:val="sv-FI"/>
        </w:rPr>
        <w:t>Om smittkällan är känt anti-HCV positiv (hepatit C)</w:t>
      </w:r>
    </w:p>
    <w:p w:rsidR="00D607E8" w:rsidRPr="00D41CDE" w:rsidP="00D607E8" w14:paraId="09560B8C" w14:textId="4DF05407">
      <w:pPr>
        <w:spacing w:line="276" w:lineRule="auto"/>
        <w:rPr>
          <w:lang w:val="sv-FI"/>
        </w:rPr>
      </w:pPr>
      <w:r w:rsidRPr="00D41CDE">
        <w:rPr>
          <w:lang w:val="sv-FI"/>
        </w:rPr>
        <w:t>Provtagning ”nollprov”, 3 månader och 6 månader efter exposition. Vid varje tillfälle tas anti-HCV samt leverstatus. PCR-HCV-RNA kan övervägas i särskilda fall.</w:t>
      </w:r>
    </w:p>
    <w:p w:rsidR="00D607E8" w:rsidRPr="00964D13" w:rsidP="00D607E8" w14:paraId="45059FA0" w14:textId="77777777">
      <w:pPr>
        <w:rPr>
          <w:b/>
          <w:sz w:val="22"/>
          <w:lang w:val="sv-FI"/>
        </w:rPr>
      </w:pPr>
      <w:r w:rsidRPr="00964D13">
        <w:rPr>
          <w:b/>
          <w:sz w:val="22"/>
          <w:lang w:val="sv-FI"/>
        </w:rPr>
        <w:t>Om okänd smittkälla</w:t>
      </w:r>
    </w:p>
    <w:p w:rsidR="00D607E8" w:rsidP="00D607E8" w14:paraId="03C98596" w14:textId="37BB3817">
      <w:pPr>
        <w:rPr>
          <w:lang w:val="sv-FI"/>
        </w:rPr>
      </w:pPr>
      <w:r w:rsidRPr="00D41CDE">
        <w:rPr>
          <w:lang w:val="sv-FI"/>
        </w:rPr>
        <w:t>Provtagning ”nollprov”, 3 och 6 månader efter exposition. Vid varje tillfälle tas: HBsAg, anti-HBc, anti-HBs och anti-HCV. Anti-</w:t>
      </w:r>
      <w:r>
        <w:rPr>
          <w:lang w:val="sv-FI"/>
        </w:rPr>
        <w:t>hiv</w:t>
      </w:r>
      <w:r w:rsidRPr="00D41CDE">
        <w:rPr>
          <w:lang w:val="sv-FI"/>
        </w:rPr>
        <w:t xml:space="preserve"> tas som ”nollprov” och </w:t>
      </w:r>
      <w:r>
        <w:rPr>
          <w:lang w:val="sv-FI"/>
        </w:rPr>
        <w:t xml:space="preserve">av praktiska skäl </w:t>
      </w:r>
      <w:r w:rsidRPr="00D41CDE">
        <w:rPr>
          <w:lang w:val="sv-FI"/>
        </w:rPr>
        <w:t>efter 3 månader</w:t>
      </w:r>
      <w:r>
        <w:rPr>
          <w:lang w:val="sv-FI"/>
        </w:rPr>
        <w:t xml:space="preserve">, men redan efter 6 veckor kan hiv infektion uteslutas med dagens </w:t>
      </w:r>
      <w:r w:rsidRPr="00B16EE6">
        <w:rPr>
          <w:lang w:val="sv-FI"/>
        </w:rPr>
        <w:t>kombinationstester</w:t>
      </w:r>
      <w:r>
        <w:rPr>
          <w:lang w:val="sv-FI"/>
        </w:rPr>
        <w:t xml:space="preserve"> </w:t>
      </w:r>
      <w:r w:rsidRPr="00B16EE6">
        <w:rPr>
          <w:lang w:val="sv-FI"/>
        </w:rPr>
        <w:t>S-HIV1+2(ag+ak)</w:t>
      </w:r>
      <w:r>
        <w:rPr>
          <w:lang w:val="sv-FI"/>
        </w:rPr>
        <w:t>.</w:t>
      </w:r>
      <w:r w:rsidRPr="00D41CDE">
        <w:rPr>
          <w:lang w:val="sv-FI"/>
        </w:rPr>
        <w:t xml:space="preserve"> Fortsatt hepatit B vaccination erbjuds all personal som inte är immuna.</w:t>
      </w:r>
    </w:p>
    <w:p w:rsidR="00A43755" w:rsidP="00D607E8" w14:paraId="24639BCE" w14:textId="1C5CF253">
      <w:pPr>
        <w:rPr>
          <w:lang w:val="sv-FI"/>
        </w:rPr>
      </w:pPr>
    </w:p>
    <w:p w:rsidR="00A43755" w:rsidP="00A43755" w14:paraId="203969DE" w14:textId="77777777">
      <w:pPr>
        <w:rPr>
          <w:b/>
          <w:sz w:val="22"/>
          <w:lang w:val="sv-FI"/>
        </w:rPr>
      </w:pPr>
      <w:r>
        <w:rPr>
          <w:b/>
          <w:sz w:val="22"/>
          <w:lang w:val="sv-FI"/>
        </w:rPr>
        <w:t>Vaccination mot Hepatit B vid blodexponering</w:t>
      </w:r>
    </w:p>
    <w:p w:rsidR="00A43755" w:rsidRPr="007C2FC8" w:rsidP="00A43755" w14:paraId="559F4031" w14:textId="77777777">
      <w:pPr>
        <w:rPr>
          <w:b/>
          <w:szCs w:val="20"/>
          <w:lang w:val="sv-FI"/>
        </w:rPr>
      </w:pPr>
      <w:r w:rsidRPr="007C2FC8">
        <w:rPr>
          <w:b/>
          <w:szCs w:val="20"/>
          <w:lang w:val="sv-FI"/>
        </w:rPr>
        <w:t>Blodexponerad person som inte är vaccinerad mot Hepatit B</w:t>
      </w:r>
    </w:p>
    <w:p w:rsidR="00A43755" w:rsidP="00A43755" w14:paraId="596E69C5" w14:textId="77777777">
      <w:pPr>
        <w:rPr>
          <w:bCs/>
          <w:szCs w:val="20"/>
          <w:lang w:val="sv-FI"/>
        </w:rPr>
      </w:pPr>
      <w:r>
        <w:rPr>
          <w:bCs/>
          <w:szCs w:val="20"/>
          <w:lang w:val="sv-FI"/>
        </w:rPr>
        <w:t xml:space="preserve">Exponerad person som inte är immun (vaccinerad eller genomgången hepatit B) erbjuds postexpositionsprofylax snarast möjligt, helst inom ett dygn från skadetillfället. </w:t>
      </w:r>
      <w:r w:rsidRPr="00D41CDE">
        <w:rPr>
          <w:lang w:val="sv-FI"/>
        </w:rPr>
        <w:t xml:space="preserve">Skyddseffekten </w:t>
      </w:r>
      <w:r>
        <w:rPr>
          <w:lang w:val="sv-FI"/>
        </w:rPr>
        <w:t xml:space="preserve">mot hepatit B </w:t>
      </w:r>
      <w:r w:rsidRPr="00D41CDE">
        <w:rPr>
          <w:lang w:val="sv-FI"/>
        </w:rPr>
        <w:t>är inte säkert dokumenterad vid postexpositionsprofylax given senare än tre dygn efter exposition.</w:t>
      </w:r>
      <w:r>
        <w:rPr>
          <w:lang w:val="sv-FI"/>
        </w:rPr>
        <w:t xml:space="preserve"> Infektionskliniken tillhandahåller profylax, kostnaden debiteras den egna arbetsplatsen.</w:t>
      </w:r>
    </w:p>
    <w:p w:rsidR="00A43755" w:rsidRPr="007C2FC8" w:rsidP="00A43755" w14:paraId="7BDC9FD3" w14:textId="77777777">
      <w:pPr>
        <w:pStyle w:val="ListParagraph"/>
        <w:numPr>
          <w:ilvl w:val="0"/>
          <w:numId w:val="23"/>
        </w:numPr>
        <w:rPr>
          <w:bCs/>
          <w:szCs w:val="20"/>
          <w:lang w:val="sv-FI"/>
        </w:rPr>
      </w:pPr>
      <w:r>
        <w:rPr>
          <w:lang w:val="sv-FI"/>
        </w:rPr>
        <w:t>V</w:t>
      </w:r>
      <w:r w:rsidRPr="00D41CDE">
        <w:rPr>
          <w:lang w:val="sv-FI"/>
        </w:rPr>
        <w:t xml:space="preserve">accination mot hepatit B </w:t>
      </w:r>
      <w:r>
        <w:rPr>
          <w:lang w:val="sv-FI"/>
        </w:rPr>
        <w:t xml:space="preserve">ges enligt snabbvaccinationsschema, d.v.s. </w:t>
      </w:r>
      <w:r w:rsidRPr="00D41CDE">
        <w:rPr>
          <w:lang w:val="sv-FI"/>
        </w:rPr>
        <w:t>redan vid första besöket samt efter 1 och 3 veckor</w:t>
      </w:r>
      <w:r>
        <w:rPr>
          <w:lang w:val="sv-FI"/>
        </w:rPr>
        <w:t>. En ytterligare dos ges efter</w:t>
      </w:r>
      <w:r w:rsidRPr="00D41CDE">
        <w:rPr>
          <w:lang w:val="sv-FI"/>
        </w:rPr>
        <w:t xml:space="preserve"> 12 månader</w:t>
      </w:r>
      <w:r>
        <w:rPr>
          <w:lang w:val="sv-FI"/>
        </w:rPr>
        <w:t xml:space="preserve"> för att säkerställa långtidsskyddet</w:t>
      </w:r>
      <w:r w:rsidRPr="00D41CDE">
        <w:rPr>
          <w:lang w:val="sv-FI"/>
        </w:rPr>
        <w:t>. Till personer med förväntat dåligt svar på vaccinationen bör dubbel vaccindos övervägas.</w:t>
      </w:r>
    </w:p>
    <w:p w:rsidR="00A43755" w:rsidRPr="007C2FC8" w:rsidP="00A43755" w14:paraId="59EC6C1E" w14:textId="77777777">
      <w:pPr>
        <w:pStyle w:val="ListParagraph"/>
        <w:numPr>
          <w:ilvl w:val="0"/>
          <w:numId w:val="23"/>
        </w:numPr>
        <w:rPr>
          <w:bCs/>
          <w:szCs w:val="20"/>
          <w:lang w:val="sv-FI"/>
        </w:rPr>
      </w:pPr>
      <w:r>
        <w:rPr>
          <w:lang w:val="sv-FI"/>
        </w:rPr>
        <w:t xml:space="preserve">Om smittkällan är höggradigt smittsam </w:t>
      </w:r>
      <w:r w:rsidRPr="00D41CDE">
        <w:rPr>
          <w:lang w:val="sv-FI"/>
        </w:rPr>
        <w:t xml:space="preserve">kan tillägg med immunglobin övervägas. </w:t>
      </w:r>
      <w:r>
        <w:rPr>
          <w:lang w:val="sv-FI"/>
        </w:rPr>
        <w:t xml:space="preserve">När </w:t>
      </w:r>
      <w:r w:rsidRPr="00964D13">
        <w:rPr>
          <w:lang w:val="sv-FI"/>
        </w:rPr>
        <w:t xml:space="preserve">immunglobin </w:t>
      </w:r>
      <w:r>
        <w:rPr>
          <w:lang w:val="sv-FI"/>
        </w:rPr>
        <w:t>ges bör detta ske inom 48 timmar, allra helst inom 24 timmar efter expositionen.</w:t>
      </w:r>
    </w:p>
    <w:p w:rsidR="00A43755" w:rsidRPr="007C2FC8" w:rsidP="00A43755" w14:paraId="5DFCAE83" w14:textId="77777777">
      <w:pPr>
        <w:pStyle w:val="ListParagraph"/>
        <w:numPr>
          <w:ilvl w:val="0"/>
          <w:numId w:val="23"/>
        </w:numPr>
        <w:rPr>
          <w:bCs/>
          <w:szCs w:val="20"/>
          <w:lang w:val="sv-FI"/>
        </w:rPr>
      </w:pPr>
      <w:r>
        <w:rPr>
          <w:lang w:val="sv-FI"/>
        </w:rPr>
        <w:t>Blodprov, ”nollprov”, skall tas före vaccination.</w:t>
      </w:r>
    </w:p>
    <w:p w:rsidR="00A43755" w:rsidRPr="007C2FC8" w:rsidP="00A43755" w14:paraId="41BFBBD8" w14:textId="77777777">
      <w:pPr>
        <w:rPr>
          <w:b/>
          <w:szCs w:val="20"/>
          <w:lang w:val="sv-FI"/>
        </w:rPr>
      </w:pPr>
      <w:r w:rsidRPr="007C2FC8">
        <w:rPr>
          <w:b/>
          <w:szCs w:val="20"/>
          <w:lang w:val="sv-FI"/>
        </w:rPr>
        <w:t>Blodexponerad person som är vaccinerad mot Hepatit B</w:t>
      </w:r>
    </w:p>
    <w:p w:rsidR="00A43755" w:rsidP="00A43755" w14:paraId="739628A7" w14:textId="77777777">
      <w:pPr>
        <w:pStyle w:val="ListParagraph"/>
        <w:numPr>
          <w:ilvl w:val="0"/>
          <w:numId w:val="24"/>
        </w:numPr>
        <w:rPr>
          <w:bCs/>
          <w:szCs w:val="20"/>
          <w:lang w:val="sv-FI"/>
        </w:rPr>
      </w:pPr>
      <w:r>
        <w:rPr>
          <w:bCs/>
          <w:szCs w:val="20"/>
          <w:lang w:val="sv-FI"/>
        </w:rPr>
        <w:t>Där skyddande antikroppsnivåer (&gt;10IU/mL) har uppmätts efter avslutad vaccinationsserie – ingen boosterdos av vaccinet behöver ges.</w:t>
      </w:r>
    </w:p>
    <w:p w:rsidR="00A43755" w:rsidP="00A43755" w14:paraId="62A2910B" w14:textId="77777777">
      <w:pPr>
        <w:pStyle w:val="ListParagraph"/>
        <w:numPr>
          <w:ilvl w:val="0"/>
          <w:numId w:val="24"/>
        </w:numPr>
        <w:rPr>
          <w:bCs/>
          <w:szCs w:val="20"/>
          <w:lang w:val="sv-FI"/>
        </w:rPr>
      </w:pPr>
      <w:r>
        <w:rPr>
          <w:bCs/>
          <w:szCs w:val="20"/>
          <w:lang w:val="sv-FI"/>
        </w:rPr>
        <w:t>Där det är okänt om skyddande antikroppsnivåer har uppnåtts – ta ett nollprov och ge därefter en vaccin</w:t>
      </w:r>
      <w:r w:rsidRPr="007C2FC8">
        <w:rPr>
          <w:bCs/>
          <w:szCs w:val="20"/>
          <w:lang w:val="sv-FI"/>
        </w:rPr>
        <w:t>dos</w:t>
      </w:r>
      <w:r>
        <w:rPr>
          <w:bCs/>
          <w:szCs w:val="20"/>
          <w:lang w:val="sv-FI"/>
        </w:rPr>
        <w:t xml:space="preserve"> (booster).</w:t>
      </w:r>
    </w:p>
    <w:p w:rsidR="007D562F" w:rsidRPr="00921003" w:rsidP="00D607E8" w14:paraId="3A2444A1" w14:textId="2CDD1447">
      <w:pPr>
        <w:pStyle w:val="ListParagraph"/>
        <w:numPr>
          <w:ilvl w:val="0"/>
          <w:numId w:val="24"/>
        </w:numPr>
        <w:rPr>
          <w:bCs/>
          <w:szCs w:val="20"/>
          <w:lang w:val="sv-FI"/>
        </w:rPr>
      </w:pPr>
      <w:r>
        <w:rPr>
          <w:bCs/>
          <w:szCs w:val="20"/>
          <w:lang w:val="sv-FI"/>
        </w:rPr>
        <w:t>Där prov aldrig kunnat påvisa skyddande antikroppsnivåer efter avslutad vaccinationsserie, personen är en s.k. non-responder. Immunglobulin kan ges.</w:t>
      </w:r>
    </w:p>
    <w:sectPr w:rsidSect="00921003">
      <w:headerReference w:type="even" r:id="rId6"/>
      <w:headerReference w:type="default" r:id="rId7"/>
      <w:footerReference w:type="even" r:id="rId8"/>
      <w:footerReference w:type="default" r:id="rId9"/>
      <w:headerReference w:type="first" r:id="rId10"/>
      <w:footerReference w:type="first" r:id="rId11"/>
      <w:type w:val="continuous"/>
      <w:pgSz w:w="11906" w:h="16838"/>
      <w:pgMar w:top="2127" w:right="1558"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A9D" w14:paraId="1B9C83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9"/>
      <w:gridCol w:w="4238"/>
    </w:tblGrid>
    <w:tr w14:paraId="523C4276" w14:textId="77777777" w:rsidTr="009137F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52" w:type="dxa"/>
          <w:tcMar>
            <w:left w:w="0" w:type="dxa"/>
            <w:right w:w="0" w:type="dxa"/>
          </w:tcMar>
        </w:tcPr>
        <w:p w:rsidR="00D607E8" w:rsidRPr="00E61872" w:rsidP="00D607E8" w14:paraId="755C8116" w14:textId="77777777">
          <w:pPr>
            <w:tabs>
              <w:tab w:val="center" w:pos="4536"/>
              <w:tab w:val="right" w:pos="9072"/>
            </w:tabs>
            <w:spacing w:line="230" w:lineRule="atLeast"/>
            <w:rPr>
              <w:color w:val="7F7F7F"/>
              <w:sz w:val="13"/>
              <w:szCs w:val="13"/>
              <w:lang w:eastAsia="sv-SE"/>
            </w:rPr>
          </w:pPr>
          <w:r w:rsidRPr="00E61872">
            <w:rPr>
              <w:color w:val="7F7F7F"/>
              <w:sz w:val="13"/>
              <w:szCs w:val="13"/>
              <w:lang w:eastAsia="sv-SE"/>
            </w:rPr>
            <w:t>GODKÄNT AV</w:t>
          </w:r>
        </w:p>
        <w:p w:rsidR="00D607E8" w:rsidRPr="00E61872" w:rsidP="00D607E8" w14:paraId="78D117E2" w14:textId="09899B4A">
          <w:pPr>
            <w:tabs>
              <w:tab w:val="center" w:pos="4536"/>
              <w:tab w:val="right" w:pos="9072"/>
            </w:tabs>
            <w:spacing w:line="230" w:lineRule="atLeast"/>
            <w:rPr>
              <w:sz w:val="14"/>
              <w:szCs w:val="14"/>
              <w:lang w:eastAsia="sv-SE"/>
            </w:rPr>
          </w:pPr>
          <w:r>
            <w:fldChar w:fldCharType="begin"/>
          </w:r>
          <w:r>
            <w:instrText xml:space="preserve"> DOCPROPERTY C_Approvers \* MERGEFORMAT  </w:instrText>
          </w:r>
          <w:r>
            <w:fldChar w:fldCharType="separate"/>
          </w:r>
          <w:r w:rsidR="00FE0BAF">
            <w:t>Mattias Schindele</w:t>
          </w:r>
          <w:r w:rsidR="00FE0BAF">
            <w:fldChar w:fldCharType="end"/>
          </w:r>
        </w:p>
      </w:tc>
      <w:tc>
        <w:tcPr>
          <w:tcW w:w="4252" w:type="dxa"/>
          <w:tcMar>
            <w:left w:w="0" w:type="dxa"/>
            <w:right w:w="0" w:type="dxa"/>
          </w:tcMar>
        </w:tcPr>
        <w:p w:rsidR="00D607E8" w:rsidRPr="00E61872" w:rsidP="00D607E8" w14:paraId="088E32B7" w14:textId="32014971">
          <w:pPr>
            <w:tabs>
              <w:tab w:val="center" w:pos="4536"/>
              <w:tab w:val="right" w:pos="9072"/>
            </w:tabs>
            <w:spacing w:line="230" w:lineRule="atLeast"/>
            <w:jc w:val="right"/>
            <w:rPr>
              <w:sz w:val="14"/>
              <w:lang w:eastAsia="sv-SE"/>
            </w:rPr>
          </w:pPr>
          <w:r w:rsidRPr="00E61872">
            <w:rPr>
              <w:color w:val="7F7F7F"/>
              <w:sz w:val="13"/>
              <w:szCs w:val="13"/>
              <w:lang w:eastAsia="sv-SE"/>
            </w:rPr>
            <w:t>GILTIGT FR O M</w:t>
          </w:r>
          <w:r w:rsidRPr="00E61872">
            <w:rPr>
              <w:color w:val="7F7F7F"/>
              <w:sz w:val="13"/>
              <w:szCs w:val="13"/>
              <w:lang w:eastAsia="sv-SE"/>
            </w:rPr>
            <w:br/>
          </w:r>
          <w:r>
            <w:fldChar w:fldCharType="begin"/>
          </w:r>
          <w:r>
            <w:instrText xml:space="preserve"> DOCPROPERTY C_ValidFrom \* MERGEFORMAT  </w:instrText>
          </w:r>
          <w:r>
            <w:fldChar w:fldCharType="separate"/>
          </w:r>
          <w:r w:rsidR="00FE0BAF">
            <w:t>2019-11-22</w:t>
          </w:r>
          <w:r w:rsidR="00FE0BAF">
            <w:fldChar w:fldCharType="end"/>
          </w:r>
        </w:p>
      </w:tc>
    </w:tr>
    <w:tr w14:paraId="4D0E222C" w14:textId="77777777" w:rsidTr="009137F4">
      <w:tblPrEx>
        <w:tblW w:w="0" w:type="auto"/>
        <w:tblLook w:val="04A0"/>
      </w:tblPrEx>
      <w:tc>
        <w:tcPr>
          <w:tcW w:w="8504" w:type="dxa"/>
          <w:gridSpan w:val="2"/>
          <w:tcMar>
            <w:left w:w="0" w:type="dxa"/>
            <w:right w:w="0" w:type="dxa"/>
          </w:tcMar>
        </w:tcPr>
        <w:p w:rsidR="00D607E8" w:rsidRPr="00E61872" w:rsidP="00D607E8" w14:paraId="6CCE9A9B" w14:textId="77777777">
          <w:pPr>
            <w:tabs>
              <w:tab w:val="center" w:pos="4536"/>
              <w:tab w:val="right" w:pos="9072"/>
            </w:tabs>
            <w:spacing w:line="230" w:lineRule="atLeast"/>
            <w:jc w:val="center"/>
            <w:rPr>
              <w:rFonts w:asciiTheme="minorHAnsi" w:hAnsiTheme="minorHAnsi" w:cstheme="minorHAnsi"/>
              <w:color w:val="7F7F7F"/>
              <w:sz w:val="13"/>
              <w:szCs w:val="13"/>
              <w:lang w:eastAsia="sv-SE"/>
            </w:rPr>
          </w:pPr>
          <w:r w:rsidRPr="00E61872">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D607E8" w:rsidRPr="0046708B" w:rsidP="00D607E8" w14:paraId="3241C12F" w14:textId="77777777">
    <w:pPr>
      <w:pStyle w:val="Footer"/>
      <w:rPr>
        <w:color w:val="7F7F7F"/>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A9D" w14:paraId="40F5C0E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A9D" w14:paraId="05F5DA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7E8" w:rsidRPr="00AB5EA8" w:rsidP="00D607E8" w14:paraId="5649C17A" w14:textId="77777777">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34774F5E" w14:textId="77777777" w:rsidTr="009137F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D607E8" w:rsidRPr="008B4E31" w:rsidP="00D607E8" w14:paraId="66904AD9"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D607E8" w:rsidRPr="008877DB" w:rsidP="00D607E8" w14:paraId="48944564" w14:textId="507B45D1">
          <w:pPr>
            <w:pStyle w:val="Header"/>
            <w:rPr>
              <w:rFonts w:asciiTheme="minorHAnsi" w:hAnsiTheme="minorHAnsi" w:cstheme="minorHAnsi"/>
              <w:color w:val="7F7F7F"/>
              <w:sz w:val="13"/>
            </w:rPr>
          </w:pPr>
          <w:r>
            <w:fldChar w:fldCharType="begin"/>
          </w:r>
          <w:r>
            <w:instrText xml:space="preserve"> DOCPROPERTY C_Workflow \* MERGEFORMAT \*Upper </w:instrText>
          </w:r>
          <w:r>
            <w:fldChar w:fldCharType="separate"/>
          </w:r>
          <w:r w:rsidRPr="00FE0BAF" w:rsidR="00FE0BAF">
            <w:rPr>
              <w:rFonts w:asciiTheme="minorHAnsi" w:hAnsiTheme="minorHAnsi" w:cstheme="minorHAnsi"/>
              <w:caps w:val="0"/>
              <w:color w:val="7F7F7F"/>
              <w:sz w:val="13"/>
            </w:rPr>
            <w:t>RIKTLINJE</w:t>
          </w:r>
          <w:r w:rsidRPr="00FE0BAF" w:rsidR="00FE0BAF">
            <w:rPr>
              <w:rFonts w:asciiTheme="minorHAnsi" w:hAnsiTheme="minorHAnsi" w:cstheme="minorHAnsi"/>
              <w:caps w:val="0"/>
              <w:color w:val="7F7F7F"/>
              <w:sz w:val="13"/>
            </w:rPr>
            <w:fldChar w:fldCharType="end"/>
          </w:r>
        </w:p>
        <w:p w:rsidR="00D607E8" w:rsidRPr="008877DB" w:rsidP="00D607E8" w14:paraId="7B36F001" w14:textId="397F7847">
          <w:pPr>
            <w:pStyle w:val="Header"/>
            <w:rPr>
              <w:rFonts w:asciiTheme="minorHAnsi" w:hAnsiTheme="minorHAnsi" w:cstheme="minorHAnsi"/>
              <w:color w:val="7F7F7F"/>
              <w:sz w:val="13"/>
            </w:rPr>
          </w:pPr>
          <w:r>
            <w:fldChar w:fldCharType="begin"/>
          </w:r>
          <w:r>
            <w:instrText xml:space="preserve"> DOCPROPERTY C_Title \* MERGEFORMAT \* FirstCap </w:instrText>
          </w:r>
          <w:r>
            <w:fldChar w:fldCharType="separate"/>
          </w:r>
          <w:r w:rsidRPr="00FE0BAF" w:rsidR="00FE0BAF">
            <w:rPr>
              <w:rFonts w:asciiTheme="minorHAnsi" w:hAnsiTheme="minorHAnsi" w:cstheme="minorHAnsi"/>
              <w:color w:val="7F7F7F"/>
              <w:sz w:val="13"/>
            </w:rPr>
            <w:t>Handläggning</w:t>
          </w:r>
          <w:r>
            <w:t xml:space="preserve"> av stick- och skärskador samt exponering av blod hos personal och studerande</w:t>
          </w:r>
          <w:r w:rsidR="00FE0BAF">
            <w:fldChar w:fldCharType="end"/>
          </w:r>
        </w:p>
      </w:tc>
      <w:tc>
        <w:tcPr>
          <w:tcW w:w="1230" w:type="dxa"/>
          <w:vMerge w:val="restart"/>
          <w:tcMar>
            <w:left w:w="0" w:type="dxa"/>
            <w:right w:w="0" w:type="dxa"/>
          </w:tcMar>
        </w:tcPr>
        <w:p w:rsidR="00D607E8" w:rsidRPr="008877DB" w:rsidP="00D607E8" w14:paraId="05A25F09"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Pr>
              <w:rFonts w:ascii="Arial" w:eastAsia="Times New Roman" w:hAnsi="Arial" w:cstheme="minorHAnsi"/>
              <w:caps/>
              <w:color w:val="7F7F7F"/>
              <w:sz w:val="13"/>
              <w:szCs w:val="13"/>
              <w:lang w:val="sv-SE" w:eastAsia="en-US" w:bidi="ar-SA"/>
            </w:rPr>
            <w:t>3</w:t>
          </w:r>
          <w:r w:rsidRPr="008877DB">
            <w:rPr>
              <w:rFonts w:cstheme="minorHAnsi"/>
              <w:color w:val="7F7F7F"/>
              <w:sz w:val="13"/>
            </w:rPr>
            <w:fldChar w:fldCharType="end"/>
          </w:r>
          <w:r w:rsidRPr="008877DB">
            <w:rPr>
              <w:rFonts w:cstheme="minorHAnsi"/>
              <w:color w:val="7F7F7F"/>
              <w:sz w:val="13"/>
            </w:rPr>
            <w:t>(</w:t>
          </w:r>
          <w:r>
            <w:fldChar w:fldCharType="begin"/>
          </w:r>
          <w:r>
            <w:instrText xml:space="preserve"> NUMPAGES  \* Arabic  \* MERGEFORMAT </w:instrText>
          </w:r>
          <w:r>
            <w:fldChar w:fldCharType="separate"/>
          </w:r>
          <w:r>
            <w:rPr>
              <w:rFonts w:ascii="Arial" w:eastAsia="Times New Roman" w:hAnsi="Arial" w:cs="Times New Roman"/>
              <w:caps/>
              <w:sz w:val="12"/>
              <w:szCs w:val="13"/>
              <w:lang w:val="sv-SE" w:eastAsia="en-US" w:bidi="ar-SA"/>
            </w:rPr>
            <w:t>3</w:t>
          </w:r>
          <w:r>
            <w:fldChar w:fldCharType="end"/>
          </w:r>
          <w:r w:rsidRPr="008877DB">
            <w:rPr>
              <w:rFonts w:cstheme="minorHAnsi"/>
              <w:color w:val="7F7F7F"/>
              <w:sz w:val="13"/>
            </w:rPr>
            <w:t>)</w:t>
          </w:r>
        </w:p>
        <w:p w:rsidR="00D607E8" w:rsidRPr="008877DB" w:rsidP="00D607E8" w14:paraId="41249BBC" w14:textId="358A34D0">
          <w:pPr>
            <w:pStyle w:val="Header"/>
            <w:rPr>
              <w:rFonts w:asciiTheme="minorHAnsi" w:hAnsiTheme="minorHAnsi" w:cstheme="minorHAnsi"/>
              <w:color w:val="7F7F7F"/>
              <w:sz w:val="13"/>
            </w:rPr>
          </w:pPr>
          <w:r>
            <w:fldChar w:fldCharType="begin"/>
          </w:r>
          <w:r>
            <w:instrText xml:space="preserve"> DOCPROPERTY C_DocumentNumber \* MERGEFORMAT  </w:instrText>
          </w:r>
          <w:r>
            <w:fldChar w:fldCharType="separate"/>
          </w:r>
          <w:r w:rsidRPr="00FE0BAF" w:rsidR="00FE0BAF">
            <w:rPr>
              <w:rFonts w:cstheme="minorHAnsi"/>
              <w:color w:val="7F7F7F"/>
              <w:sz w:val="13"/>
            </w:rPr>
            <w:t>39091-2</w:t>
          </w:r>
          <w:r w:rsidRPr="00FE0BAF" w:rsidR="00FE0BAF">
            <w:rPr>
              <w:rFonts w:cstheme="minorHAnsi"/>
              <w:color w:val="7F7F7F"/>
              <w:sz w:val="13"/>
            </w:rPr>
            <w:fldChar w:fldCharType="end"/>
          </w:r>
        </w:p>
      </w:tc>
    </w:tr>
    <w:tr w14:paraId="13CBD312" w14:textId="77777777" w:rsidTr="009137F4">
      <w:tblPrEx>
        <w:tblW w:w="9899" w:type="dxa"/>
        <w:tblInd w:w="-907" w:type="dxa"/>
        <w:tblLook w:val="04A0"/>
      </w:tblPrEx>
      <w:trPr>
        <w:trHeight w:val="983"/>
      </w:trPr>
      <w:tc>
        <w:tcPr>
          <w:tcW w:w="4128" w:type="dxa"/>
          <w:tcMar>
            <w:left w:w="0" w:type="dxa"/>
            <w:right w:w="0" w:type="dxa"/>
          </w:tcMar>
        </w:tcPr>
        <w:p w:rsidR="00D607E8" w:rsidRPr="008877DB" w:rsidP="00D607E8" w14:paraId="602C9B58" w14:textId="5EC21CFB">
          <w:pPr>
            <w:pStyle w:val="Header"/>
            <w:rPr>
              <w:rFonts w:cstheme="minorHAnsi"/>
              <w:color w:val="7F7F7F"/>
              <w:sz w:val="13"/>
            </w:rPr>
          </w:pPr>
          <w:r>
            <w:fldChar w:fldCharType="begin"/>
          </w:r>
          <w:r>
            <w:instrText xml:space="preserve"> DOCPROPERTY C_WorkUnit \* MERGEFORMAT  </w:instrText>
          </w:r>
          <w:r>
            <w:fldChar w:fldCharType="separate"/>
          </w:r>
          <w:r w:rsidRPr="00FE0BAF" w:rsidR="00FE0BAF">
            <w:rPr>
              <w:rFonts w:cstheme="minorHAnsi"/>
              <w:color w:val="7F7F7F"/>
              <w:sz w:val="13"/>
            </w:rPr>
            <w:t>Patientsäkerhet</w:t>
          </w:r>
          <w:r w:rsidRPr="00FE0BAF" w:rsidR="00FE0BAF">
            <w:rPr>
              <w:rFonts w:cstheme="minorHAnsi"/>
              <w:color w:val="7F7F7F"/>
              <w:sz w:val="13"/>
            </w:rPr>
            <w:fldChar w:fldCharType="end"/>
          </w:r>
        </w:p>
        <w:p w:rsidR="00D607E8" w:rsidRPr="008877DB" w:rsidP="00D607E8" w14:paraId="2A5062C6" w14:textId="77777777">
          <w:pPr>
            <w:pStyle w:val="Header"/>
            <w:rPr>
              <w:rFonts w:cstheme="minorHAnsi"/>
              <w:color w:val="7F7F7F"/>
              <w:sz w:val="13"/>
            </w:rPr>
          </w:pPr>
          <w:r>
            <w:rPr>
              <w:rFonts w:cstheme="minorHAnsi"/>
              <w:color w:val="7F7F7F"/>
              <w:sz w:val="13"/>
            </w:rPr>
            <w:t>Smittskydd &amp; Vårdhygien</w:t>
          </w:r>
        </w:p>
        <w:p w:rsidR="00D607E8" w:rsidRPr="008B4E31" w:rsidP="00D607E8" w14:paraId="68EA1DAB" w14:textId="77777777">
          <w:pPr>
            <w:pStyle w:val="Sidhuvud9"/>
            <w:rPr>
              <w:rFonts w:asciiTheme="minorHAnsi" w:hAnsiTheme="minorHAnsi" w:cstheme="minorHAnsi"/>
              <w:color w:val="7F7F7F"/>
              <w:sz w:val="13"/>
              <w:szCs w:val="13"/>
            </w:rPr>
          </w:pPr>
        </w:p>
        <w:p w:rsidR="00D607E8" w:rsidRPr="008B4E31" w:rsidP="00D607E8" w14:paraId="78811DDB"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D607E8" w:rsidRPr="008B4E31" w:rsidP="00D607E8" w14:paraId="0C635A9D"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D607E8" w:rsidRPr="008B4E31" w:rsidP="00D607E8" w14:paraId="5A97FCD8" w14:textId="77777777">
          <w:pPr>
            <w:pStyle w:val="Header"/>
            <w:rPr>
              <w:rFonts w:asciiTheme="minorHAnsi" w:hAnsiTheme="minorHAnsi" w:cstheme="minorHAnsi"/>
              <w:color w:val="7F7F7F"/>
              <w:sz w:val="13"/>
            </w:rPr>
          </w:pPr>
        </w:p>
      </w:tc>
    </w:tr>
  </w:tbl>
  <w:p w:rsidR="00D607E8" w:rsidRPr="00AB5EA8" w:rsidP="00D607E8" w14:paraId="0D6D22E6"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556A011"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FD4AFA"/>
    <w:multiLevelType w:val="hybridMultilevel"/>
    <w:tmpl w:val="1E46A2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6E6429"/>
    <w:multiLevelType w:val="hybridMultilevel"/>
    <w:tmpl w:val="6A0CB0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4B472F"/>
    <w:multiLevelType w:val="hybridMultilevel"/>
    <w:tmpl w:val="2814EF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7"/>
  </w:num>
  <w:num w:numId="4">
    <w:abstractNumId w:val="18"/>
  </w:num>
  <w:num w:numId="5">
    <w:abstractNumId w:val="12"/>
  </w:num>
  <w:num w:numId="6">
    <w:abstractNumId w:val="12"/>
  </w:num>
  <w:num w:numId="7">
    <w:abstractNumId w:val="12"/>
  </w:num>
  <w:num w:numId="8">
    <w:abstractNumId w:val="12"/>
  </w:num>
  <w:num w:numId="9">
    <w:abstractNumId w:val="15"/>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8FATOSpOaApcDb3fR002f2MZOzKF+BV9LijTbmLf3ekIgxxcOaJNs4LBvL0oJ+ZWjuNef6OWtMGd&#10;dwvmIIritw==&#10;" w:salt="DNis/T/pLHatzjNX0Wx4mA==&#1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CD"/>
    <w:rsid w:val="00003DD7"/>
    <w:rsid w:val="000364F5"/>
    <w:rsid w:val="0004443D"/>
    <w:rsid w:val="000516B8"/>
    <w:rsid w:val="000559F7"/>
    <w:rsid w:val="0006079C"/>
    <w:rsid w:val="00060C2E"/>
    <w:rsid w:val="00077AB2"/>
    <w:rsid w:val="0009433F"/>
    <w:rsid w:val="000A38B7"/>
    <w:rsid w:val="000B7CDE"/>
    <w:rsid w:val="000C2EF5"/>
    <w:rsid w:val="000C4469"/>
    <w:rsid w:val="00104041"/>
    <w:rsid w:val="001121C1"/>
    <w:rsid w:val="00117EB6"/>
    <w:rsid w:val="00121764"/>
    <w:rsid w:val="00136754"/>
    <w:rsid w:val="001367F0"/>
    <w:rsid w:val="0018483D"/>
    <w:rsid w:val="00190C5E"/>
    <w:rsid w:val="001B0D52"/>
    <w:rsid w:val="001B1282"/>
    <w:rsid w:val="001B2067"/>
    <w:rsid w:val="001B58E8"/>
    <w:rsid w:val="001B7097"/>
    <w:rsid w:val="001B71DC"/>
    <w:rsid w:val="001E1BEB"/>
    <w:rsid w:val="00217CC4"/>
    <w:rsid w:val="002208F2"/>
    <w:rsid w:val="0022259F"/>
    <w:rsid w:val="00225FFD"/>
    <w:rsid w:val="0024266E"/>
    <w:rsid w:val="00242BFD"/>
    <w:rsid w:val="0024562B"/>
    <w:rsid w:val="0025598C"/>
    <w:rsid w:val="0025719F"/>
    <w:rsid w:val="0026281E"/>
    <w:rsid w:val="00275969"/>
    <w:rsid w:val="00275CC7"/>
    <w:rsid w:val="00280384"/>
    <w:rsid w:val="002908D5"/>
    <w:rsid w:val="00293FE9"/>
    <w:rsid w:val="002E598A"/>
    <w:rsid w:val="002E7947"/>
    <w:rsid w:val="002F00BE"/>
    <w:rsid w:val="00300796"/>
    <w:rsid w:val="00306959"/>
    <w:rsid w:val="00310DCB"/>
    <w:rsid w:val="0031484C"/>
    <w:rsid w:val="003151F4"/>
    <w:rsid w:val="003270B9"/>
    <w:rsid w:val="0035326B"/>
    <w:rsid w:val="00360B84"/>
    <w:rsid w:val="00375A00"/>
    <w:rsid w:val="003841CF"/>
    <w:rsid w:val="003B00D6"/>
    <w:rsid w:val="003F5483"/>
    <w:rsid w:val="003F6EEC"/>
    <w:rsid w:val="003F700D"/>
    <w:rsid w:val="004150B8"/>
    <w:rsid w:val="004446DE"/>
    <w:rsid w:val="00447366"/>
    <w:rsid w:val="0045632E"/>
    <w:rsid w:val="004569FA"/>
    <w:rsid w:val="0046708B"/>
    <w:rsid w:val="00475373"/>
    <w:rsid w:val="00486302"/>
    <w:rsid w:val="004F0685"/>
    <w:rsid w:val="004F29E8"/>
    <w:rsid w:val="004F462C"/>
    <w:rsid w:val="00531BB9"/>
    <w:rsid w:val="00537E25"/>
    <w:rsid w:val="00544271"/>
    <w:rsid w:val="005445F0"/>
    <w:rsid w:val="005446D5"/>
    <w:rsid w:val="00544C1D"/>
    <w:rsid w:val="00560E21"/>
    <w:rsid w:val="00562738"/>
    <w:rsid w:val="005831EF"/>
    <w:rsid w:val="005939B5"/>
    <w:rsid w:val="00594684"/>
    <w:rsid w:val="005A49D5"/>
    <w:rsid w:val="005A7792"/>
    <w:rsid w:val="005B4D71"/>
    <w:rsid w:val="005C103C"/>
    <w:rsid w:val="005C5B00"/>
    <w:rsid w:val="005F5254"/>
    <w:rsid w:val="0061408B"/>
    <w:rsid w:val="00635184"/>
    <w:rsid w:val="00636904"/>
    <w:rsid w:val="006378DD"/>
    <w:rsid w:val="0064178B"/>
    <w:rsid w:val="006759FC"/>
    <w:rsid w:val="006869DF"/>
    <w:rsid w:val="006B4615"/>
    <w:rsid w:val="006D4CA5"/>
    <w:rsid w:val="007067BA"/>
    <w:rsid w:val="0073162A"/>
    <w:rsid w:val="0074542B"/>
    <w:rsid w:val="007515C2"/>
    <w:rsid w:val="00755B00"/>
    <w:rsid w:val="00765F42"/>
    <w:rsid w:val="00770681"/>
    <w:rsid w:val="00771348"/>
    <w:rsid w:val="00795451"/>
    <w:rsid w:val="007C2FC8"/>
    <w:rsid w:val="007C5936"/>
    <w:rsid w:val="007C6633"/>
    <w:rsid w:val="007D562F"/>
    <w:rsid w:val="007E18CD"/>
    <w:rsid w:val="007E478A"/>
    <w:rsid w:val="007E4D01"/>
    <w:rsid w:val="007F21C4"/>
    <w:rsid w:val="007F3EEE"/>
    <w:rsid w:val="007F7906"/>
    <w:rsid w:val="0080591F"/>
    <w:rsid w:val="008212A3"/>
    <w:rsid w:val="0082473C"/>
    <w:rsid w:val="00826305"/>
    <w:rsid w:val="008350E1"/>
    <w:rsid w:val="00844C39"/>
    <w:rsid w:val="00854E4A"/>
    <w:rsid w:val="008715B0"/>
    <w:rsid w:val="00872913"/>
    <w:rsid w:val="008877DB"/>
    <w:rsid w:val="00893966"/>
    <w:rsid w:val="008B4E31"/>
    <w:rsid w:val="009057ED"/>
    <w:rsid w:val="0091076D"/>
    <w:rsid w:val="009112F5"/>
    <w:rsid w:val="00921003"/>
    <w:rsid w:val="00934B35"/>
    <w:rsid w:val="00940225"/>
    <w:rsid w:val="0095109C"/>
    <w:rsid w:val="00952645"/>
    <w:rsid w:val="00963A91"/>
    <w:rsid w:val="00964D13"/>
    <w:rsid w:val="00982122"/>
    <w:rsid w:val="00985EE2"/>
    <w:rsid w:val="009B6439"/>
    <w:rsid w:val="009C60CD"/>
    <w:rsid w:val="009D3F94"/>
    <w:rsid w:val="009E07A4"/>
    <w:rsid w:val="009F5473"/>
    <w:rsid w:val="00A02232"/>
    <w:rsid w:val="00A039E9"/>
    <w:rsid w:val="00A17C9B"/>
    <w:rsid w:val="00A20DC9"/>
    <w:rsid w:val="00A31534"/>
    <w:rsid w:val="00A43755"/>
    <w:rsid w:val="00A52F84"/>
    <w:rsid w:val="00A534A8"/>
    <w:rsid w:val="00A56EED"/>
    <w:rsid w:val="00A64C7C"/>
    <w:rsid w:val="00A67FE1"/>
    <w:rsid w:val="00A74E39"/>
    <w:rsid w:val="00A770F3"/>
    <w:rsid w:val="00A819AD"/>
    <w:rsid w:val="00A9556D"/>
    <w:rsid w:val="00AB302B"/>
    <w:rsid w:val="00AB467A"/>
    <w:rsid w:val="00AB5EA8"/>
    <w:rsid w:val="00AC41A4"/>
    <w:rsid w:val="00AD393A"/>
    <w:rsid w:val="00AE6EA9"/>
    <w:rsid w:val="00AF5970"/>
    <w:rsid w:val="00AF71DC"/>
    <w:rsid w:val="00B16EE6"/>
    <w:rsid w:val="00B27756"/>
    <w:rsid w:val="00B328D6"/>
    <w:rsid w:val="00B347B4"/>
    <w:rsid w:val="00B348C6"/>
    <w:rsid w:val="00B6296F"/>
    <w:rsid w:val="00B87B4F"/>
    <w:rsid w:val="00BC0851"/>
    <w:rsid w:val="00BE1AD0"/>
    <w:rsid w:val="00BE2068"/>
    <w:rsid w:val="00BE39E8"/>
    <w:rsid w:val="00BE6E2C"/>
    <w:rsid w:val="00BE7284"/>
    <w:rsid w:val="00BF74CB"/>
    <w:rsid w:val="00C010BC"/>
    <w:rsid w:val="00C1280A"/>
    <w:rsid w:val="00C348DB"/>
    <w:rsid w:val="00C83701"/>
    <w:rsid w:val="00C949DA"/>
    <w:rsid w:val="00C95FF0"/>
    <w:rsid w:val="00CC55ED"/>
    <w:rsid w:val="00CD0A1E"/>
    <w:rsid w:val="00CE7BB1"/>
    <w:rsid w:val="00D04789"/>
    <w:rsid w:val="00D14DDB"/>
    <w:rsid w:val="00D21159"/>
    <w:rsid w:val="00D22B89"/>
    <w:rsid w:val="00D27B3D"/>
    <w:rsid w:val="00D41CDE"/>
    <w:rsid w:val="00D46D41"/>
    <w:rsid w:val="00D553E0"/>
    <w:rsid w:val="00D57221"/>
    <w:rsid w:val="00D607E8"/>
    <w:rsid w:val="00D70829"/>
    <w:rsid w:val="00D7086E"/>
    <w:rsid w:val="00D93BBF"/>
    <w:rsid w:val="00D969C7"/>
    <w:rsid w:val="00DA0D74"/>
    <w:rsid w:val="00DA107F"/>
    <w:rsid w:val="00DA47E7"/>
    <w:rsid w:val="00DC2069"/>
    <w:rsid w:val="00DC2DA9"/>
    <w:rsid w:val="00DD0DBC"/>
    <w:rsid w:val="00DE67D1"/>
    <w:rsid w:val="00DF22EC"/>
    <w:rsid w:val="00E13EB6"/>
    <w:rsid w:val="00E33AE4"/>
    <w:rsid w:val="00E42AE0"/>
    <w:rsid w:val="00E47EFD"/>
    <w:rsid w:val="00E5537A"/>
    <w:rsid w:val="00E61872"/>
    <w:rsid w:val="00E6548E"/>
    <w:rsid w:val="00E65DA0"/>
    <w:rsid w:val="00E704D0"/>
    <w:rsid w:val="00E97CE5"/>
    <w:rsid w:val="00EC2A9D"/>
    <w:rsid w:val="00EC3D78"/>
    <w:rsid w:val="00EC5E23"/>
    <w:rsid w:val="00EC61C0"/>
    <w:rsid w:val="00EE550B"/>
    <w:rsid w:val="00EF1695"/>
    <w:rsid w:val="00EF42A6"/>
    <w:rsid w:val="00F0786B"/>
    <w:rsid w:val="00F3525B"/>
    <w:rsid w:val="00F61B87"/>
    <w:rsid w:val="00F74AC7"/>
    <w:rsid w:val="00F76194"/>
    <w:rsid w:val="00F86032"/>
    <w:rsid w:val="00F863A9"/>
    <w:rsid w:val="00F86927"/>
    <w:rsid w:val="00F86EEE"/>
    <w:rsid w:val="00F91949"/>
    <w:rsid w:val="00FA4839"/>
    <w:rsid w:val="00FA794C"/>
    <w:rsid w:val="00FB295F"/>
    <w:rsid w:val="00FC1130"/>
    <w:rsid w:val="00FE0BAF"/>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09E5CE83"/>
  <w15:docId w15:val="{16CC05B4-6319-4A46-8EF3-B822C66E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Normal - RJH"/>
    <w:qFormat/>
    <w:rsid w:val="00D607E8"/>
    <w:pPr>
      <w:spacing w:after="100" w:line="260" w:lineRule="atLeast"/>
    </w:pPr>
    <w:rPr>
      <w:rFonts w:ascii="Verdana" w:hAnsi="Verdana" w:cs="Times New Roman"/>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rPr>
      <w:b/>
      <w:sz w:val="40"/>
    </w:rPr>
  </w:style>
  <w:style w:type="paragraph" w:styleId="ListParagraph">
    <w:name w:val="List Paragraph"/>
    <w:basedOn w:val="Normal"/>
    <w:uiPriority w:val="34"/>
    <w:rsid w:val="00D607E8"/>
    <w:pPr>
      <w:ind w:left="720"/>
      <w:contextualSpacing/>
    </w:pPr>
  </w:style>
  <w:style w:type="character" w:styleId="CommentReference">
    <w:name w:val="annotation reference"/>
    <w:basedOn w:val="DefaultParagraphFont"/>
    <w:uiPriority w:val="99"/>
    <w:semiHidden/>
    <w:unhideWhenUsed/>
    <w:rsid w:val="0024562B"/>
    <w:rPr>
      <w:sz w:val="16"/>
      <w:szCs w:val="16"/>
    </w:rPr>
  </w:style>
  <w:style w:type="paragraph" w:styleId="CommentText">
    <w:name w:val="annotation text"/>
    <w:basedOn w:val="Normal"/>
    <w:link w:val="KommentarerChar"/>
    <w:uiPriority w:val="99"/>
    <w:semiHidden/>
    <w:unhideWhenUsed/>
    <w:rsid w:val="0024562B"/>
    <w:pPr>
      <w:spacing w:line="240" w:lineRule="auto"/>
    </w:pPr>
    <w:rPr>
      <w:szCs w:val="20"/>
    </w:rPr>
  </w:style>
  <w:style w:type="character" w:customStyle="1" w:styleId="KommentarerChar">
    <w:name w:val="Kommentarer Char"/>
    <w:basedOn w:val="DefaultParagraphFont"/>
    <w:link w:val="CommentText"/>
    <w:uiPriority w:val="99"/>
    <w:semiHidden/>
    <w:rsid w:val="0024562B"/>
    <w:rPr>
      <w:rFonts w:ascii="Verdana" w:hAnsi="Verdana" w:cs="Times New Roman"/>
      <w:sz w:val="20"/>
      <w:szCs w:val="20"/>
    </w:rPr>
  </w:style>
  <w:style w:type="paragraph" w:styleId="CommentSubject">
    <w:name w:val="annotation subject"/>
    <w:basedOn w:val="CommentText"/>
    <w:next w:val="CommentText"/>
    <w:link w:val="KommentarsmneChar"/>
    <w:uiPriority w:val="99"/>
    <w:semiHidden/>
    <w:unhideWhenUsed/>
    <w:rsid w:val="0024562B"/>
    <w:rPr>
      <w:b/>
      <w:bCs/>
    </w:rPr>
  </w:style>
  <w:style w:type="character" w:customStyle="1" w:styleId="KommentarsmneChar">
    <w:name w:val="Kommentarsämne Char"/>
    <w:basedOn w:val="KommentarerChar"/>
    <w:link w:val="CommentSubject"/>
    <w:uiPriority w:val="99"/>
    <w:semiHidden/>
    <w:rsid w:val="0024562B"/>
    <w:rPr>
      <w:rFonts w:ascii="Verdana" w:hAnsi="Verdana" w:cs="Times New Roman"/>
      <w:b/>
      <w:bCs/>
      <w:sz w:val="20"/>
      <w:szCs w:val="20"/>
    </w:rPr>
  </w:style>
  <w:style w:type="character" w:styleId="UnresolvedMention">
    <w:name w:val="Unresolved Mention"/>
    <w:basedOn w:val="DefaultParagraphFont"/>
    <w:uiPriority w:val="99"/>
    <w:semiHidden/>
    <w:unhideWhenUsed/>
    <w:rsid w:val="00EE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nmalarbetsskada.s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ru1\AppData\Local\Temp\23\~cc32AE.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64C40F-77B7-4DFD-83D6-BC4873C0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~cc32AE.tmp</Template>
  <TotalTime>0</TotalTime>
  <Pages>3</Pages>
  <Words>921</Words>
  <Characters>6157</Characters>
  <Application>Microsoft Office Word</Application>
  <DocSecurity>8</DocSecurity>
  <Lines>120</Lines>
  <Paragraphs>54</Paragraphs>
  <ScaleCrop>false</ScaleCrop>
  <HeadingPairs>
    <vt:vector size="2" baseType="variant">
      <vt:variant>
        <vt:lpstr>Rubrik</vt:lpstr>
      </vt:variant>
      <vt:variant>
        <vt:i4>1</vt:i4>
      </vt:variant>
    </vt:vector>
  </HeadingPairs>
  <TitlesOfParts>
    <vt:vector size="1" baseType="lpstr">
      <vt:lpstr>Handläggning av stick- och skärskador samt exponering av blod hos personal och studerande</vt:lpstr>
    </vt:vector>
  </TitlesOfParts>
  <Company>Region Jämtland Härjedalen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Handläggning av stick- och skärskador samt exponering av blod hos personal och studerande</dc:title>
  <dc:creator>Malin Rundvik Eriksson</dc:creator>
  <cp:lastModifiedBy>Mattias Schindele</cp:lastModifiedBy>
  <cp:revision>2</cp:revision>
  <cp:lastPrinted>2015-10-27T14:22:00Z</cp:lastPrinted>
  <dcterms:created xsi:type="dcterms:W3CDTF">2019-11-22T13:08:00Z</dcterms:created>
  <dcterms:modified xsi:type="dcterms:W3CDTF">2019-11-22T13:08:00Z</dcterms:modified>
  <cp:category>Riktlinje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https://rjh.centuri.se:443/command/workflow/39091/comment</vt:lpwstr>
  </property>
  <property fmtid="{D5CDD505-2E9C-101B-9397-08002B2CF9AE}" pid="3" name="C_Approved">
    <vt:lpwstr>2019-11-22</vt:lpwstr>
  </property>
  <property fmtid="{D5CDD505-2E9C-101B-9397-08002B2CF9AE}" pid="4" name="C_ApprovedDate">
    <vt:lpwstr>2019-11-22</vt:lpwstr>
  </property>
  <property fmtid="{D5CDD505-2E9C-101B-9397-08002B2CF9AE}" pid="5" name="C_Approvers">
    <vt:lpwstr>Mattias Schindele</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Patientsäkerhet</vt:lpwstr>
  </property>
  <property fmtid="{D5CDD505-2E9C-101B-9397-08002B2CF9AE}" pid="10" name="C_AuditDate">
    <vt:lpwstr>2021-11-22</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Riktlinje</vt:lpwstr>
  </property>
  <property fmtid="{D5CDD505-2E9C-101B-9397-08002B2CF9AE}" pid="14"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5" name="C_CategoryId">
    <vt:lpwstr>4142d3f9-7b40-5d8f-bad5-b253c63e99db</vt:lpwstr>
  </property>
  <property fmtid="{D5CDD505-2E9C-101B-9397-08002B2CF9AE}" pid="16" name="C_Comparable">
    <vt:lpwstr>True</vt:lpwstr>
  </property>
  <property fmtid="{D5CDD505-2E9C-101B-9397-08002B2CF9AE}" pid="17" name="C_Created">
    <vt:lpwstr>2019-06-12</vt:lpwstr>
  </property>
  <property fmtid="{D5CDD505-2E9C-101B-9397-08002B2CF9AE}" pid="18" name="C_CreatedBy">
    <vt:lpwstr>Malin Rundvik Eriksson</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Patientsäkerhet</vt:lpwstr>
  </property>
  <property fmtid="{D5CDD505-2E9C-101B-9397-08002B2CF9AE}" pid="23" name="C_CreatedBy_WorkUnitPath">
    <vt:lpwstr>Region Jämtland Härjedalen / Hälso- och sjukvård / Patientsäkerhet</vt:lpwstr>
  </property>
  <property fmtid="{D5CDD505-2E9C-101B-9397-08002B2CF9AE}" pid="24" name="C_CreatedDate">
    <vt:lpwstr>2019-06-12</vt:lpwstr>
  </property>
  <property fmtid="{D5CDD505-2E9C-101B-9397-08002B2CF9AE}" pid="25" name="C_Description">
    <vt:lpwstr>Stickskada, skärskada</vt:lpwstr>
  </property>
  <property fmtid="{D5CDD505-2E9C-101B-9397-08002B2CF9AE}" pid="26" name="C_DocumentNumber">
    <vt:lpwstr>39091-2</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e912cc03-bb4f-4449-9c37-071508d8c1dd</vt:lpwstr>
  </property>
  <property fmtid="{D5CDD505-2E9C-101B-9397-08002B2CF9AE}" pid="32" name="C_FrequencyInMonths">
    <vt:lpwstr>12</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2</vt:lpwstr>
  </property>
  <property fmtid="{D5CDD505-2E9C-101B-9397-08002B2CF9AE}" pid="36" name="C_Language">
    <vt:lpwstr>sv-SE</vt:lpwstr>
  </property>
  <property fmtid="{D5CDD505-2E9C-101B-9397-08002B2CF9AE}" pid="37" name="C_Link">
    <vt:lpwstr>https://rjh.centuri.se:443/RegNo/39091</vt:lpwstr>
  </property>
  <property fmtid="{D5CDD505-2E9C-101B-9397-08002B2CF9AE}" pid="38" name="C_LinkToDoRespond">
    <vt:lpwstr>https://rjh.centuri.se:443/#/todo/dependee</vt:lpwstr>
  </property>
  <property fmtid="{D5CDD505-2E9C-101B-9397-08002B2CF9AE}" pid="39" name="C_Link_Compare">
    <vt:lpwstr>https://rjh.centuri.se:443/Compare/39091</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Malin Rundvik Eriksson</vt:lpwstr>
  </property>
  <property fmtid="{D5CDD505-2E9C-101B-9397-08002B2CF9AE}" pid="45" name="C_Owners">
    <vt:lpwstr>Malin Rundvik Eriksson</vt:lpwstr>
  </property>
  <property fmtid="{D5CDD505-2E9C-101B-9397-08002B2CF9AE}" pid="46" name="C_Owner_Email">
    <vt:lpwstr>malin.rundvik@regionjh.se</vt:lpwstr>
  </property>
  <property fmtid="{D5CDD505-2E9C-101B-9397-08002B2CF9AE}" pid="47" name="C_Owner_FamilyName">
    <vt:lpwstr>Rundvik Eriksson</vt:lpwstr>
  </property>
  <property fmtid="{D5CDD505-2E9C-101B-9397-08002B2CF9AE}" pid="48" name="C_Owner_GivenName">
    <vt:lpwstr>Malin</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maru1</vt:lpwstr>
  </property>
  <property fmtid="{D5CDD505-2E9C-101B-9397-08002B2CF9AE}" pid="53" name="C_Owner_WorkUnit">
    <vt:lpwstr>Patientsäkerhet</vt:lpwstr>
  </property>
  <property fmtid="{D5CDD505-2E9C-101B-9397-08002B2CF9AE}" pid="54" name="C_Owner_WorkUnitPath">
    <vt:lpwstr>Region Jämtland Härjedalen / Hälso- och sjukvård / Patientsäkerhet</vt:lpwstr>
  </property>
  <property fmtid="{D5CDD505-2E9C-101B-9397-08002B2CF9AE}" pid="55" name="C_Owner_WorkUnit_ExternalId">
    <vt:lpwstr/>
  </property>
  <property fmtid="{D5CDD505-2E9C-101B-9397-08002B2CF9AE}" pid="56" name="C_RegistrationNumber">
    <vt:lpwstr>39091</vt:lpwstr>
  </property>
  <property fmtid="{D5CDD505-2E9C-101B-9397-08002B2CF9AE}" pid="57" name="C_RegistrationNumberId">
    <vt:lpwstr>d035b453-0c9a-49b4-a8f7-753a2270241f</vt:lpwstr>
  </property>
  <property fmtid="{D5CDD505-2E9C-101B-9397-08002B2CF9AE}" pid="58" name="C_RegNo">
    <vt:lpwstr>39091-2</vt:lpwstr>
  </property>
  <property fmtid="{D5CDD505-2E9C-101B-9397-08002B2CF9AE}" pid="59" name="C_Restricted">
    <vt:lpwstr>False</vt:lpwstr>
  </property>
  <property fmtid="{D5CDD505-2E9C-101B-9397-08002B2CF9AE}" pid="60" name="C_Reviewed">
    <vt:lpwstr>2019-11-22</vt:lpwstr>
  </property>
  <property fmtid="{D5CDD505-2E9C-101B-9397-08002B2CF9AE}" pid="61" name="C_ReviewedDate">
    <vt:lpwstr>2019-11-22</vt:lpwstr>
  </property>
  <property fmtid="{D5CDD505-2E9C-101B-9397-08002B2CF9AE}" pid="62" name="C_Reviewers">
    <vt:lpwstr>Micael Widerström</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Patientsäkerhet</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Blodsmitta, Nödrutiner</vt:lpwstr>
  </property>
  <property fmtid="{D5CDD505-2E9C-101B-9397-08002B2CF9AE}" pid="72" name="C_Template">
    <vt:lpwstr>Word-dokument utan försättsblad, med godkännande och giltighetstid.</vt:lpwstr>
  </property>
  <property fmtid="{D5CDD505-2E9C-101B-9397-08002B2CF9AE}" pid="73" name="C_Title">
    <vt:lpwstr>Handläggning av stick- och skärskador samt exponering av blod hos personal och studerande</vt:lpwstr>
  </property>
  <property fmtid="{D5CDD505-2E9C-101B-9397-08002B2CF9AE}" pid="74" name="C_UpdatedWhen">
    <vt:lpwstr>2024-04-22</vt:lpwstr>
  </property>
  <property fmtid="{D5CDD505-2E9C-101B-9397-08002B2CF9AE}" pid="75" name="C_UpdatedWhenDate">
    <vt:lpwstr>2024-04-22</vt:lpwstr>
  </property>
  <property fmtid="{D5CDD505-2E9C-101B-9397-08002B2CF9AE}" pid="76" name="C_ValidFrom">
    <vt:lpwstr>2019-11-22</vt:lpwstr>
  </property>
  <property fmtid="{D5CDD505-2E9C-101B-9397-08002B2CF9AE}" pid="77" name="C_ValidFromDate">
    <vt:lpwstr>2019-11-22</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Riktlinje</vt:lpwstr>
  </property>
  <property fmtid="{D5CDD505-2E9C-101B-9397-08002B2CF9AE}" pid="82" name="C_WorkflowId">
    <vt:lpwstr>4013fd33-cb31-5ec4-8389-c4d9db0f7f5e</vt:lpwstr>
  </property>
  <property fmtid="{D5CDD505-2E9C-101B-9397-08002B2CF9AE}" pid="83" name="C_WorkUnit">
    <vt:lpwstr>Patientsäkerhet</vt:lpwstr>
  </property>
  <property fmtid="{D5CDD505-2E9C-101B-9397-08002B2CF9AE}" pid="84" name="C_WorkUnitPath">
    <vt:lpwstr>Region Jämtland Härjedalen / Hälso- och sjukvård / Patientsäkerhet</vt:lpwstr>
  </property>
  <property fmtid="{D5CDD505-2E9C-101B-9397-08002B2CF9AE}" pid="85" name="DistributionMessage">
    <vt:lpwstr/>
  </property>
  <property fmtid="{D5CDD505-2E9C-101B-9397-08002B2CF9AE}" pid="86" name="DocumentNo">
    <vt:lpwstr>39091-2</vt:lpwstr>
  </property>
  <property fmtid="{D5CDD505-2E9C-101B-9397-08002B2CF9AE}" pid="87" name="Folder">
    <vt:lpwstr>Den enda mappen</vt:lpwstr>
  </property>
</Properties>
</file>