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p w:rsidR="00D37640" w:rsidP="000C3D2D" w14:paraId="4D32862D" w14:textId="77777777">
      <w:pPr>
        <w:pStyle w:val="NormalWeb"/>
        <w:spacing w:before="120" w:beforeAutospacing="0" w:after="0" w:afterAutospacing="0" w:line="264" w:lineRule="auto"/>
        <w:rPr>
          <w:rFonts w:hAnsi="Arial" w:asciiTheme="minorHAnsi" w:eastAsiaTheme="minorEastAsia" w:cstheme="minorBidi"/>
          <w:b/>
          <w:bCs/>
          <w:color w:val="000000" w:themeColor="text1"/>
          <w:kern w:val="24"/>
          <w:sz w:val="40"/>
          <w:szCs w:val="40"/>
        </w:rPr>
      </w:pPr>
      <w:r w:rsidRPr="00227EEE">
        <w:rPr>
          <w:rFonts w:hAnsi="Arial" w:asciiTheme="minorHAnsi" w:eastAsiaTheme="minorEastAsia" w:cstheme="minorBidi"/>
          <w:b/>
          <w:bCs/>
          <w:color w:val="000000" w:themeColor="text1"/>
          <w:kern w:val="24"/>
          <w:sz w:val="40"/>
          <w:szCs w:val="40"/>
        </w:rPr>
        <w:t>Fastst</w:t>
      </w:r>
      <w:r w:rsidRPr="00227EEE">
        <w:rPr>
          <w:rFonts w:hAnsi="Arial" w:asciiTheme="minorHAnsi" w:eastAsiaTheme="minorEastAsia" w:cstheme="minorBidi"/>
          <w:b/>
          <w:bCs/>
          <w:color w:val="000000" w:themeColor="text1"/>
          <w:kern w:val="24"/>
          <w:sz w:val="40"/>
          <w:szCs w:val="40"/>
        </w:rPr>
        <w:t>ä</w:t>
      </w:r>
      <w:r w:rsidRPr="00227EEE">
        <w:rPr>
          <w:rFonts w:hAnsi="Arial" w:asciiTheme="minorHAnsi" w:eastAsiaTheme="minorEastAsia" w:cstheme="minorBidi"/>
          <w:b/>
          <w:bCs/>
          <w:color w:val="000000" w:themeColor="text1"/>
          <w:kern w:val="24"/>
          <w:sz w:val="40"/>
          <w:szCs w:val="40"/>
        </w:rPr>
        <w:t>llande av v</w:t>
      </w:r>
      <w:r w:rsidRPr="00227EEE">
        <w:rPr>
          <w:rFonts w:hAnsi="Arial" w:asciiTheme="minorHAnsi" w:eastAsiaTheme="minorEastAsia" w:cstheme="minorBidi"/>
          <w:b/>
          <w:bCs/>
          <w:color w:val="000000" w:themeColor="text1"/>
          <w:kern w:val="24"/>
          <w:sz w:val="40"/>
          <w:szCs w:val="40"/>
        </w:rPr>
        <w:t>å</w:t>
      </w:r>
      <w:r w:rsidRPr="00227EEE">
        <w:rPr>
          <w:rFonts w:hAnsi="Arial" w:asciiTheme="minorHAnsi" w:eastAsiaTheme="minorEastAsia" w:cstheme="minorBidi"/>
          <w:b/>
          <w:bCs/>
          <w:color w:val="000000" w:themeColor="text1"/>
          <w:kern w:val="24"/>
          <w:sz w:val="40"/>
          <w:szCs w:val="40"/>
        </w:rPr>
        <w:t>rdambitionsniv</w:t>
      </w:r>
      <w:r w:rsidRPr="00227EEE">
        <w:rPr>
          <w:rFonts w:hAnsi="Arial" w:asciiTheme="minorHAnsi" w:eastAsiaTheme="minorEastAsia" w:cstheme="minorBidi"/>
          <w:b/>
          <w:bCs/>
          <w:color w:val="000000" w:themeColor="text1"/>
          <w:kern w:val="24"/>
          <w:sz w:val="40"/>
          <w:szCs w:val="40"/>
        </w:rPr>
        <w:t>å</w:t>
      </w:r>
      <w:r w:rsidRPr="00227EEE">
        <w:rPr>
          <w:rFonts w:hAnsi="Arial" w:asciiTheme="minorHAnsi" w:eastAsiaTheme="minorEastAsia" w:cstheme="minorBidi"/>
          <w:b/>
          <w:bCs/>
          <w:color w:val="000000" w:themeColor="text1"/>
          <w:kern w:val="24"/>
          <w:sz w:val="40"/>
          <w:szCs w:val="40"/>
        </w:rPr>
        <w:t xml:space="preserve"> f</w:t>
      </w:r>
      <w:r w:rsidRPr="00227EEE">
        <w:rPr>
          <w:rFonts w:hAnsi="Arial" w:asciiTheme="minorHAnsi" w:eastAsiaTheme="minorEastAsia" w:cstheme="minorBidi"/>
          <w:b/>
          <w:bCs/>
          <w:color w:val="000000" w:themeColor="text1"/>
          <w:kern w:val="24"/>
          <w:sz w:val="40"/>
          <w:szCs w:val="40"/>
        </w:rPr>
        <w:t>ö</w:t>
      </w:r>
      <w:r w:rsidRPr="00227EEE">
        <w:rPr>
          <w:rFonts w:hAnsi="Arial" w:asciiTheme="minorHAnsi" w:eastAsiaTheme="minorEastAsia" w:cstheme="minorBidi"/>
          <w:b/>
          <w:bCs/>
          <w:color w:val="000000" w:themeColor="text1"/>
          <w:kern w:val="24"/>
          <w:sz w:val="40"/>
          <w:szCs w:val="40"/>
        </w:rPr>
        <w:t>r vuxna personer i behov av s</w:t>
      </w:r>
      <w:r w:rsidRPr="00227EEE">
        <w:rPr>
          <w:rFonts w:hAnsi="Arial" w:asciiTheme="minorHAnsi" w:eastAsiaTheme="minorEastAsia" w:cstheme="minorBidi"/>
          <w:b/>
          <w:bCs/>
          <w:color w:val="000000" w:themeColor="text1"/>
          <w:kern w:val="24"/>
          <w:sz w:val="40"/>
          <w:szCs w:val="40"/>
        </w:rPr>
        <w:t>ä</w:t>
      </w:r>
      <w:r w:rsidRPr="00227EEE">
        <w:rPr>
          <w:rFonts w:hAnsi="Arial" w:asciiTheme="minorHAnsi" w:eastAsiaTheme="minorEastAsia" w:cstheme="minorBidi"/>
          <w:b/>
          <w:bCs/>
          <w:color w:val="000000" w:themeColor="text1"/>
          <w:kern w:val="24"/>
          <w:sz w:val="40"/>
          <w:szCs w:val="40"/>
        </w:rPr>
        <w:t>rskilt st</w:t>
      </w:r>
      <w:r w:rsidRPr="00227EEE">
        <w:rPr>
          <w:rFonts w:hAnsi="Arial" w:asciiTheme="minorHAnsi" w:eastAsiaTheme="minorEastAsia" w:cstheme="minorBidi"/>
          <w:b/>
          <w:bCs/>
          <w:color w:val="000000" w:themeColor="text1"/>
          <w:kern w:val="24"/>
          <w:sz w:val="40"/>
          <w:szCs w:val="40"/>
        </w:rPr>
        <w:t>ö</w:t>
      </w:r>
      <w:r w:rsidRPr="00227EEE">
        <w:rPr>
          <w:rFonts w:hAnsi="Arial" w:asciiTheme="minorHAnsi" w:eastAsiaTheme="minorEastAsia" w:cstheme="minorBidi"/>
          <w:b/>
          <w:bCs/>
          <w:color w:val="000000" w:themeColor="text1"/>
          <w:kern w:val="24"/>
          <w:sz w:val="40"/>
          <w:szCs w:val="40"/>
        </w:rPr>
        <w:t xml:space="preserve">d </w:t>
      </w:r>
    </w:p>
    <w:p w:rsidR="00D37640" w:rsidP="000C3D2D" w14:paraId="26525DF1" w14:textId="77777777">
      <w:pPr>
        <w:pStyle w:val="NormalWeb"/>
        <w:spacing w:before="120" w:beforeAutospacing="0" w:after="0" w:afterAutospacing="0" w:line="264" w:lineRule="auto"/>
        <w:rPr>
          <w:rFonts w:hAnsi="Arial" w:asciiTheme="minorHAnsi" w:eastAsiaTheme="minorEastAsia" w:cstheme="minorBidi"/>
          <w:b/>
          <w:bCs/>
          <w:color w:val="000000" w:themeColor="text1"/>
          <w:kern w:val="24"/>
          <w:sz w:val="40"/>
          <w:szCs w:val="40"/>
        </w:rPr>
      </w:pPr>
    </w:p>
    <w:p w:rsidR="00227EEE" w:rsidRPr="00D37640" w:rsidP="000C3D2D" w14:paraId="40EAA81D" w14:textId="77777777">
      <w:pPr>
        <w:pStyle w:val="NormalWeb"/>
        <w:spacing w:before="120" w:beforeAutospacing="0" w:after="0" w:afterAutospacing="0" w:line="264" w:lineRule="auto"/>
        <w:rPr>
          <w:rFonts w:asciiTheme="minorHAnsi" w:eastAsiaTheme="minorEastAsia" w:hAnsiTheme="minorHAnsi" w:cstheme="minorHAnsi"/>
          <w:color w:val="000000" w:themeColor="text1"/>
          <w:kern w:val="24"/>
          <w:sz w:val="22"/>
          <w:szCs w:val="22"/>
        </w:rPr>
      </w:pPr>
      <w:r w:rsidRPr="00D37640">
        <w:rPr>
          <w:rFonts w:asciiTheme="minorHAnsi" w:eastAsiaTheme="minorEastAsia" w:hAnsiTheme="minorHAnsi" w:cstheme="minorHAnsi"/>
          <w:b/>
          <w:bCs/>
          <w:color w:val="000000" w:themeColor="text1"/>
          <w:kern w:val="24"/>
          <w:sz w:val="22"/>
          <w:szCs w:val="22"/>
        </w:rPr>
        <w:t>Syfte</w:t>
      </w:r>
      <w:r w:rsidRPr="00D37640">
        <w:rPr>
          <w:rFonts w:asciiTheme="minorHAnsi" w:eastAsiaTheme="minorEastAsia" w:hAnsiTheme="minorHAnsi" w:cstheme="minorHAnsi"/>
          <w:color w:val="000000" w:themeColor="text1"/>
          <w:kern w:val="24"/>
          <w:sz w:val="22"/>
          <w:szCs w:val="22"/>
        </w:rPr>
        <w:t xml:space="preserve">: Att vara ett stöd för behandlare vid bedömning av vilken vård som är möjlig och lämplig att utföra med utgångspunkt från patientens allmänna hälsa. </w:t>
      </w:r>
    </w:p>
    <w:p w:rsidR="00227EEE" w:rsidRPr="00D37640" w:rsidP="000C3D2D" w14:paraId="054037E8" w14:textId="77777777">
      <w:pPr>
        <w:pStyle w:val="NormalWeb"/>
        <w:spacing w:before="120" w:beforeAutospacing="0" w:after="0" w:afterAutospacing="0" w:line="264" w:lineRule="auto"/>
        <w:rPr>
          <w:rFonts w:asciiTheme="minorHAnsi" w:eastAsiaTheme="minorEastAsia" w:hAnsiTheme="minorHAnsi" w:cstheme="minorHAnsi"/>
          <w:color w:val="000000" w:themeColor="text1"/>
          <w:kern w:val="24"/>
          <w:sz w:val="22"/>
          <w:szCs w:val="22"/>
        </w:rPr>
      </w:pPr>
      <w:r w:rsidRPr="00D37640">
        <w:rPr>
          <w:rFonts w:asciiTheme="minorHAnsi" w:eastAsiaTheme="minorEastAsia" w:hAnsiTheme="minorHAnsi" w:cstheme="minorHAnsi"/>
          <w:b/>
          <w:bCs/>
          <w:color w:val="000000" w:themeColor="text1"/>
          <w:kern w:val="24"/>
          <w:sz w:val="22"/>
          <w:szCs w:val="22"/>
        </w:rPr>
        <w:t>Omfattning:</w:t>
      </w:r>
      <w:r w:rsidRPr="00D37640">
        <w:rPr>
          <w:rFonts w:asciiTheme="minorHAnsi" w:eastAsiaTheme="minorEastAsia" w:hAnsiTheme="minorHAnsi" w:cstheme="minorHAnsi"/>
          <w:color w:val="000000" w:themeColor="text1"/>
          <w:kern w:val="24"/>
          <w:sz w:val="22"/>
          <w:szCs w:val="22"/>
        </w:rPr>
        <w:t xml:space="preserve"> Samtliga Folktandvårdskliniker och privata tandvårdskliniker i </w:t>
      </w:r>
      <w:r w:rsidRPr="00D37640" w:rsidR="00214690">
        <w:rPr>
          <w:rFonts w:asciiTheme="minorHAnsi" w:eastAsiaTheme="minorEastAsia" w:hAnsiTheme="minorHAnsi" w:cstheme="minorHAnsi"/>
          <w:color w:val="000000" w:themeColor="text1"/>
          <w:kern w:val="24"/>
          <w:sz w:val="22"/>
          <w:szCs w:val="22"/>
        </w:rPr>
        <w:t>region Jämtland Härjedalen</w:t>
      </w:r>
    </w:p>
    <w:p w:rsidR="00214690" w:rsidRPr="00D37640" w:rsidP="000C3D2D" w14:paraId="0BAD6AD1" w14:textId="77777777">
      <w:pPr>
        <w:pStyle w:val="NormalWeb"/>
        <w:spacing w:before="120" w:beforeAutospacing="0" w:after="0" w:afterAutospacing="0" w:line="264" w:lineRule="auto"/>
        <w:rPr>
          <w:rFonts w:asciiTheme="minorHAnsi" w:eastAsiaTheme="minorEastAsia" w:hAnsiTheme="minorHAnsi" w:cstheme="minorHAnsi"/>
          <w:color w:val="000000" w:themeColor="text1"/>
          <w:kern w:val="24"/>
          <w:sz w:val="22"/>
          <w:szCs w:val="22"/>
        </w:rPr>
      </w:pPr>
      <w:r w:rsidRPr="00D37640">
        <w:rPr>
          <w:rFonts w:asciiTheme="minorHAnsi" w:eastAsiaTheme="minorEastAsia" w:hAnsiTheme="minorHAnsi" w:cstheme="minorHAnsi"/>
          <w:b/>
          <w:bCs/>
          <w:color w:val="000000" w:themeColor="text1"/>
          <w:kern w:val="24"/>
          <w:sz w:val="22"/>
          <w:szCs w:val="22"/>
        </w:rPr>
        <w:t>Bak</w:t>
      </w:r>
      <w:r w:rsidRPr="00D37640">
        <w:rPr>
          <w:rFonts w:asciiTheme="minorHAnsi" w:eastAsiaTheme="minorEastAsia" w:hAnsiTheme="minorHAnsi" w:cstheme="minorHAnsi"/>
          <w:b/>
          <w:bCs/>
          <w:color w:val="000000" w:themeColor="text1"/>
          <w:kern w:val="24"/>
          <w:sz w:val="22"/>
          <w:szCs w:val="22"/>
        </w:rPr>
        <w:t>grund:</w:t>
      </w:r>
      <w:r w:rsidRPr="00D37640">
        <w:rPr>
          <w:rFonts w:asciiTheme="minorHAnsi" w:eastAsiaTheme="minorEastAsia" w:hAnsiTheme="minorHAnsi" w:cstheme="minorHAnsi"/>
          <w:color w:val="000000" w:themeColor="text1"/>
          <w:kern w:val="24"/>
          <w:sz w:val="22"/>
          <w:szCs w:val="22"/>
        </w:rPr>
        <w:t xml:space="preserve"> För ett gott omhändertagande av patienter i behov av särskilt stöd bör hänsyn tas till patientens allmänna tillstånd och förmåga att tillgodogöra sig behandling. De etiska principerna icke-skada-, göra gott-, rättvise- och självbestämmandeprincipen </w:t>
      </w:r>
      <w:r w:rsidRPr="00D37640">
        <w:rPr>
          <w:rFonts w:asciiTheme="minorHAnsi" w:eastAsiaTheme="minorEastAsia" w:hAnsiTheme="minorHAnsi" w:cstheme="minorHAnsi"/>
          <w:color w:val="000000" w:themeColor="text1"/>
          <w:kern w:val="24"/>
          <w:sz w:val="22"/>
          <w:szCs w:val="22"/>
        </w:rPr>
        <w:t xml:space="preserve">ska vara vägledande. </w:t>
      </w:r>
    </w:p>
    <w:p w:rsidR="00227EEE" w:rsidRPr="00D37640" w:rsidP="000C3D2D" w14:paraId="16E79BDC" w14:textId="77777777">
      <w:pPr>
        <w:pStyle w:val="NormalWeb"/>
        <w:spacing w:before="120" w:beforeAutospacing="0" w:after="0" w:afterAutospacing="0" w:line="264" w:lineRule="auto"/>
        <w:rPr>
          <w:rFonts w:asciiTheme="minorHAnsi" w:eastAsiaTheme="minorEastAsia" w:hAnsiTheme="minorHAnsi" w:cstheme="minorHAnsi"/>
          <w:color w:val="000000" w:themeColor="text1"/>
          <w:kern w:val="24"/>
          <w:sz w:val="22"/>
          <w:szCs w:val="22"/>
        </w:rPr>
      </w:pPr>
      <w:r w:rsidRPr="00D37640">
        <w:rPr>
          <w:rFonts w:asciiTheme="minorHAnsi" w:eastAsiaTheme="minorEastAsia" w:hAnsiTheme="minorHAnsi" w:cstheme="minorHAnsi"/>
          <w:color w:val="000000" w:themeColor="text1"/>
          <w:kern w:val="24"/>
          <w:sz w:val="22"/>
          <w:szCs w:val="22"/>
        </w:rPr>
        <w:t>För vuxna personer i behov av särskilt stöd skall vårdambitionsnivån fastställas av tandläkare i samråd med patient eller närstående (Nationella riktlinjer s 37, Id 81). Bedömningen skall ligga till grund för aktuell terapiplanering o</w:t>
      </w:r>
      <w:r w:rsidRPr="00D37640">
        <w:rPr>
          <w:rFonts w:asciiTheme="minorHAnsi" w:eastAsiaTheme="minorEastAsia" w:hAnsiTheme="minorHAnsi" w:cstheme="minorHAnsi"/>
          <w:color w:val="000000" w:themeColor="text1"/>
          <w:kern w:val="24"/>
          <w:sz w:val="22"/>
          <w:szCs w:val="22"/>
        </w:rPr>
        <w:t xml:space="preserve">ch vårdplan. Vårdambitionen kan ändras med tiden utifrån hur patientens hälsa utvecklas. </w:t>
      </w:r>
    </w:p>
    <w:p w:rsidR="00025A97" w:rsidRPr="00D37640" w:rsidP="00025A97" w14:paraId="4E5308C9" w14:textId="77777777">
      <w:pPr>
        <w:pStyle w:val="NormalWeb"/>
        <w:spacing w:before="120" w:beforeAutospacing="0" w:after="0" w:afterAutospacing="0" w:line="264" w:lineRule="auto"/>
        <w:rPr>
          <w:sz w:val="22"/>
          <w:szCs w:val="22"/>
        </w:rPr>
      </w:pPr>
      <w:r w:rsidRPr="00D37640">
        <w:rPr>
          <w:rFonts w:asciiTheme="minorHAnsi" w:eastAsiaTheme="minorEastAsia" w:hAnsiTheme="minorHAnsi" w:cstheme="minorHAnsi"/>
          <w:b/>
          <w:bCs/>
          <w:color w:val="000000" w:themeColor="text1"/>
          <w:kern w:val="24"/>
          <w:sz w:val="22"/>
          <w:szCs w:val="22"/>
        </w:rPr>
        <w:t>Beskrivning:</w:t>
      </w:r>
      <w:r w:rsidRPr="00D37640">
        <w:rPr>
          <w:rFonts w:asciiTheme="minorHAnsi" w:eastAsiaTheme="minorEastAsia" w:hAnsiTheme="minorHAnsi" w:cstheme="minorHAnsi"/>
          <w:color w:val="000000" w:themeColor="text1"/>
          <w:kern w:val="24"/>
          <w:sz w:val="22"/>
          <w:szCs w:val="22"/>
        </w:rPr>
        <w:t xml:space="preserve"> Vårdambitionsnivån skall fastställas av tandläkare</w:t>
      </w:r>
      <w:r w:rsidRPr="00D37640">
        <w:rPr>
          <w:rFonts w:hAnsi="Arial" w:asciiTheme="minorHAnsi" w:eastAsiaTheme="minorEastAsia" w:cstheme="minorBidi"/>
          <w:i/>
          <w:iCs/>
          <w:color w:val="000000" w:themeColor="text1"/>
          <w:kern w:val="24"/>
          <w:sz w:val="22"/>
          <w:szCs w:val="22"/>
        </w:rPr>
        <w:t xml:space="preserve"> </w:t>
      </w:r>
      <w:r w:rsidRPr="00D37640">
        <w:rPr>
          <w:rFonts w:hAnsi="Arial" w:asciiTheme="minorHAnsi" w:eastAsiaTheme="minorEastAsia" w:cstheme="minorBidi"/>
          <w:kern w:val="24"/>
          <w:sz w:val="22"/>
          <w:szCs w:val="22"/>
        </w:rPr>
        <w:t xml:space="preserve">och </w:t>
      </w:r>
      <w:r w:rsidRPr="00D37640">
        <w:rPr>
          <w:rFonts w:hAnsi="Arial" w:asciiTheme="minorHAnsi" w:eastAsiaTheme="minorEastAsia" w:cstheme="minorBidi"/>
          <w:b/>
          <w:bCs/>
          <w:kern w:val="24"/>
          <w:sz w:val="22"/>
          <w:szCs w:val="22"/>
        </w:rPr>
        <w:t xml:space="preserve">ska </w:t>
      </w:r>
      <w:r w:rsidRPr="00D37640">
        <w:rPr>
          <w:rFonts w:hAnsi="Arial" w:asciiTheme="minorHAnsi" w:eastAsiaTheme="minorEastAsia" w:cstheme="minorBidi"/>
          <w:kern w:val="24"/>
          <w:sz w:val="22"/>
          <w:szCs w:val="22"/>
        </w:rPr>
        <w:t xml:space="preserve">dokumenteras i journalen. </w:t>
      </w:r>
    </w:p>
    <w:p w:rsidR="00A64769" w:rsidRPr="00D37640" w:rsidP="000C3D2D" w14:paraId="6284D3E5" w14:textId="77777777">
      <w:pPr>
        <w:pStyle w:val="NormalWeb"/>
        <w:spacing w:before="120" w:beforeAutospacing="0" w:after="0" w:afterAutospacing="0" w:line="264" w:lineRule="auto"/>
        <w:rPr>
          <w:rFonts w:asciiTheme="minorHAnsi" w:eastAsiaTheme="minorEastAsia" w:hAnsiTheme="minorHAnsi" w:cstheme="minorHAnsi"/>
          <w:color w:val="000000" w:themeColor="text1"/>
          <w:kern w:val="24"/>
          <w:sz w:val="22"/>
          <w:szCs w:val="22"/>
        </w:rPr>
      </w:pPr>
      <w:r w:rsidRPr="00D37640">
        <w:rPr>
          <w:rFonts w:asciiTheme="minorHAnsi" w:eastAsiaTheme="minorEastAsia" w:hAnsiTheme="minorHAnsi" w:cstheme="minorHAnsi"/>
          <w:color w:val="000000" w:themeColor="text1"/>
          <w:kern w:val="24"/>
          <w:sz w:val="22"/>
          <w:szCs w:val="22"/>
        </w:rPr>
        <w:t xml:space="preserve">Det praktiska genomförandet kan ske enligt denna modell: </w:t>
      </w:r>
    </w:p>
    <w:p w:rsidR="00214690" w:rsidRPr="00D37640" w:rsidP="000C3D2D" w14:paraId="1CC1DFF8" w14:textId="77777777">
      <w:pPr>
        <w:pStyle w:val="NormalWeb"/>
        <w:spacing w:before="120" w:beforeAutospacing="0" w:after="0" w:afterAutospacing="0" w:line="264" w:lineRule="auto"/>
        <w:rPr>
          <w:rFonts w:asciiTheme="minorHAnsi" w:eastAsiaTheme="minorEastAsia" w:hAnsiTheme="minorHAnsi" w:cstheme="minorHAnsi"/>
          <w:color w:val="000000" w:themeColor="text1"/>
          <w:kern w:val="24"/>
          <w:sz w:val="22"/>
          <w:szCs w:val="22"/>
        </w:rPr>
      </w:pPr>
      <w:r w:rsidRPr="00D37640">
        <w:rPr>
          <w:rFonts w:ascii="Symbol" w:hAnsi="Symbol" w:eastAsiaTheme="minorEastAsia" w:cstheme="minorHAnsi"/>
          <w:color w:val="000000" w:themeColor="text1"/>
          <w:kern w:val="24"/>
          <w:sz w:val="22"/>
          <w:szCs w:val="22"/>
        </w:rPr>
        <w:sym w:font="Symbol" w:char="F0B7"/>
      </w:r>
      <w:r w:rsidRPr="00D37640">
        <w:rPr>
          <w:rFonts w:asciiTheme="minorHAnsi" w:eastAsiaTheme="minorEastAsia" w:hAnsiTheme="minorHAnsi" w:cstheme="minorHAnsi"/>
          <w:color w:val="000000" w:themeColor="text1"/>
          <w:kern w:val="24"/>
          <w:sz w:val="22"/>
          <w:szCs w:val="22"/>
        </w:rPr>
        <w:t xml:space="preserve"> Utgå från de nationella riktlinjerna för aktuellt tillstånd </w:t>
      </w:r>
    </w:p>
    <w:p w:rsidR="00214690" w:rsidRPr="00D37640" w:rsidP="000C3D2D" w14:paraId="54B9F686" w14:textId="77777777">
      <w:pPr>
        <w:pStyle w:val="NormalWeb"/>
        <w:spacing w:before="120" w:beforeAutospacing="0" w:after="0" w:afterAutospacing="0" w:line="264" w:lineRule="auto"/>
        <w:rPr>
          <w:rFonts w:asciiTheme="minorHAnsi" w:eastAsiaTheme="minorEastAsia" w:hAnsiTheme="minorHAnsi" w:cstheme="minorHAnsi"/>
          <w:color w:val="000000" w:themeColor="text1"/>
          <w:kern w:val="24"/>
          <w:sz w:val="22"/>
          <w:szCs w:val="22"/>
        </w:rPr>
      </w:pPr>
      <w:r w:rsidRPr="00D37640">
        <w:rPr>
          <w:rFonts w:ascii="Symbol" w:hAnsi="Symbol" w:eastAsiaTheme="minorEastAsia" w:cstheme="minorHAnsi"/>
          <w:color w:val="000000" w:themeColor="text1"/>
          <w:kern w:val="24"/>
          <w:sz w:val="22"/>
          <w:szCs w:val="22"/>
        </w:rPr>
        <w:sym w:font="Symbol" w:char="F0B7"/>
      </w:r>
      <w:r w:rsidRPr="00D37640">
        <w:rPr>
          <w:rFonts w:asciiTheme="minorHAnsi" w:eastAsiaTheme="minorEastAsia" w:hAnsiTheme="minorHAnsi" w:cstheme="minorHAnsi"/>
          <w:color w:val="000000" w:themeColor="text1"/>
          <w:kern w:val="24"/>
          <w:sz w:val="22"/>
          <w:szCs w:val="22"/>
        </w:rPr>
        <w:t xml:space="preserve"> Gör en bedömning om rekommendationen är lämplig för den enskilda patienten och om hen gagnas av behandlingen </w:t>
      </w:r>
    </w:p>
    <w:p w:rsidR="00214690" w:rsidRPr="00D37640" w:rsidP="000C3D2D" w14:paraId="7D334CD1" w14:textId="77777777">
      <w:pPr>
        <w:pStyle w:val="NormalWeb"/>
        <w:spacing w:before="120" w:beforeAutospacing="0" w:after="0" w:afterAutospacing="0" w:line="264" w:lineRule="auto"/>
        <w:rPr>
          <w:rFonts w:asciiTheme="minorHAnsi" w:eastAsiaTheme="minorEastAsia" w:hAnsiTheme="minorHAnsi" w:cstheme="minorHAnsi"/>
          <w:color w:val="000000" w:themeColor="text1"/>
          <w:kern w:val="24"/>
          <w:sz w:val="22"/>
          <w:szCs w:val="22"/>
        </w:rPr>
      </w:pPr>
      <w:r w:rsidRPr="00D37640">
        <w:rPr>
          <w:rFonts w:ascii="Symbol" w:hAnsi="Symbol" w:eastAsiaTheme="minorEastAsia" w:cstheme="minorHAnsi"/>
          <w:color w:val="000000" w:themeColor="text1"/>
          <w:kern w:val="24"/>
          <w:sz w:val="22"/>
          <w:szCs w:val="22"/>
        </w:rPr>
        <w:sym w:font="Symbol" w:char="F0B7"/>
      </w:r>
      <w:r w:rsidRPr="00D37640">
        <w:rPr>
          <w:rFonts w:asciiTheme="minorHAnsi" w:eastAsiaTheme="minorEastAsia" w:hAnsiTheme="minorHAnsi" w:cstheme="minorHAnsi"/>
          <w:color w:val="000000" w:themeColor="text1"/>
          <w:kern w:val="24"/>
          <w:sz w:val="22"/>
          <w:szCs w:val="22"/>
        </w:rPr>
        <w:t xml:space="preserve"> Fastställ vårdambitio</w:t>
      </w:r>
      <w:r w:rsidRPr="00D37640">
        <w:rPr>
          <w:rFonts w:asciiTheme="minorHAnsi" w:eastAsiaTheme="minorEastAsia" w:hAnsiTheme="minorHAnsi" w:cstheme="minorHAnsi"/>
          <w:color w:val="000000" w:themeColor="text1"/>
          <w:kern w:val="24"/>
          <w:sz w:val="22"/>
          <w:szCs w:val="22"/>
        </w:rPr>
        <w:t xml:space="preserve">nsnivå och kommunicera den till patienten och närstående och vårdpersonal </w:t>
      </w:r>
    </w:p>
    <w:p w:rsidR="00214690" w:rsidRPr="00D37640" w:rsidP="000C3D2D" w14:paraId="3416DB79" w14:textId="77777777">
      <w:pPr>
        <w:pStyle w:val="NormalWeb"/>
        <w:spacing w:before="120" w:beforeAutospacing="0" w:after="0" w:afterAutospacing="0" w:line="264" w:lineRule="auto"/>
        <w:rPr>
          <w:rFonts w:asciiTheme="minorHAnsi" w:eastAsiaTheme="minorEastAsia" w:hAnsiTheme="minorHAnsi" w:cstheme="minorHAnsi"/>
          <w:color w:val="000000" w:themeColor="text1"/>
          <w:kern w:val="24"/>
          <w:sz w:val="22"/>
          <w:szCs w:val="22"/>
        </w:rPr>
      </w:pPr>
      <w:r w:rsidRPr="00D37640">
        <w:rPr>
          <w:rFonts w:ascii="Symbol" w:hAnsi="Symbol" w:eastAsiaTheme="minorEastAsia" w:cstheme="minorHAnsi"/>
          <w:color w:val="000000" w:themeColor="text1"/>
          <w:kern w:val="24"/>
          <w:sz w:val="22"/>
          <w:szCs w:val="22"/>
        </w:rPr>
        <w:sym w:font="Symbol" w:char="F0B7"/>
      </w:r>
      <w:r w:rsidRPr="00D37640">
        <w:rPr>
          <w:rFonts w:asciiTheme="minorHAnsi" w:eastAsiaTheme="minorEastAsia" w:hAnsiTheme="minorHAnsi" w:cstheme="minorHAnsi"/>
          <w:color w:val="000000" w:themeColor="text1"/>
          <w:kern w:val="24"/>
          <w:sz w:val="22"/>
          <w:szCs w:val="22"/>
        </w:rPr>
        <w:t xml:space="preserve"> Anpassa behandlingen och vårdplaneringen efter patientens förutsättningar, behov och önskningar </w:t>
      </w:r>
    </w:p>
    <w:p w:rsidR="0086527F" w:rsidRPr="0086527F" w:rsidP="0086527F" w14:paraId="6BEE7A02" w14:textId="77777777">
      <w:pPr>
        <w:pStyle w:val="NormalWeb"/>
        <w:spacing w:before="120" w:beforeAutospacing="0" w:after="0" w:afterAutospacing="0" w:line="264" w:lineRule="auto"/>
        <w:rPr>
          <w:rFonts w:asciiTheme="minorHAnsi" w:eastAsiaTheme="minorEastAsia" w:hAnsiTheme="minorHAnsi" w:cstheme="minorHAnsi"/>
          <w:color w:val="000000" w:themeColor="text1"/>
          <w:kern w:val="24"/>
          <w:sz w:val="22"/>
          <w:szCs w:val="22"/>
        </w:rPr>
      </w:pPr>
      <w:r w:rsidRPr="00D37640">
        <w:rPr>
          <w:rFonts w:ascii="Symbol" w:hAnsi="Symbol" w:eastAsiaTheme="minorEastAsia" w:cstheme="minorHAnsi"/>
          <w:color w:val="000000" w:themeColor="text1"/>
          <w:kern w:val="24"/>
          <w:sz w:val="22"/>
          <w:szCs w:val="22"/>
        </w:rPr>
        <w:sym w:font="Symbol" w:char="F0B7"/>
      </w:r>
      <w:r w:rsidRPr="00D37640">
        <w:rPr>
          <w:rFonts w:asciiTheme="minorHAnsi" w:eastAsiaTheme="minorEastAsia" w:hAnsiTheme="minorHAnsi" w:cstheme="minorHAnsi"/>
          <w:color w:val="000000" w:themeColor="text1"/>
          <w:kern w:val="24"/>
          <w:sz w:val="22"/>
          <w:szCs w:val="22"/>
        </w:rPr>
        <w:t xml:space="preserve"> För att visa att det är ett genomtänkt beslut och för att informera andra behand</w:t>
      </w:r>
      <w:r w:rsidRPr="00D37640">
        <w:rPr>
          <w:rFonts w:asciiTheme="minorHAnsi" w:eastAsiaTheme="minorEastAsia" w:hAnsiTheme="minorHAnsi" w:cstheme="minorHAnsi"/>
          <w:color w:val="000000" w:themeColor="text1"/>
          <w:kern w:val="24"/>
          <w:sz w:val="22"/>
          <w:szCs w:val="22"/>
        </w:rPr>
        <w:t>lare ska vårdambitionsnivån journalföras</w:t>
      </w:r>
      <w:r w:rsidRPr="00D37640" w:rsidR="00A64769">
        <w:rPr>
          <w:rFonts w:asciiTheme="minorHAnsi" w:eastAsiaTheme="minorEastAsia" w:hAnsiTheme="minorHAnsi" w:cstheme="minorHAnsi"/>
          <w:color w:val="000000" w:themeColor="text1"/>
          <w:kern w:val="24"/>
          <w:sz w:val="22"/>
          <w:szCs w:val="22"/>
        </w:rPr>
        <w:t>.</w:t>
      </w:r>
      <w:r w:rsidRPr="00D37640">
        <w:rPr>
          <w:rFonts w:asciiTheme="minorHAnsi" w:eastAsiaTheme="minorEastAsia" w:hAnsiTheme="minorHAnsi" w:cstheme="minorHAnsi"/>
          <w:color w:val="000000" w:themeColor="text1"/>
          <w:kern w:val="24"/>
          <w:sz w:val="22"/>
          <w:szCs w:val="22"/>
        </w:rPr>
        <w:t xml:space="preserve"> </w:t>
      </w:r>
      <w:r w:rsidRPr="0086527F">
        <w:rPr>
          <w:rFonts w:ascii="Arial" w:hAnsi="Arial" w:cs="Arial"/>
          <w:color w:val="000000"/>
          <w:position w:val="1"/>
          <w:sz w:val="22"/>
          <w:szCs w:val="22"/>
          <w:bdr w:val="none" w:sz="0" w:space="0" w:color="auto" w:frame="1"/>
        </w:rPr>
        <w:t>En fras är framtagen för att användas vid nödvändig tandvård där även vårdambitionsnivåerna finns med:</w:t>
      </w:r>
    </w:p>
    <w:tbl>
      <w:tblPr>
        <w:tblW w:w="9614" w:type="dxa"/>
        <w:tblCellSpacing w:w="15" w:type="dxa"/>
        <w:tblInd w:w="360" w:type="dxa"/>
        <w:tblCellMar>
          <w:top w:w="15" w:type="dxa"/>
          <w:left w:w="15" w:type="dxa"/>
          <w:bottom w:w="15" w:type="dxa"/>
          <w:right w:w="15" w:type="dxa"/>
        </w:tblCellMar>
        <w:tblLook w:val="04A0"/>
      </w:tblPr>
      <w:tblGrid>
        <w:gridCol w:w="2634"/>
        <w:gridCol w:w="6980"/>
      </w:tblGrid>
      <w:tr w14:paraId="71CC3AF0" w14:textId="77777777" w:rsidTr="00600161">
        <w:tblPrEx>
          <w:tblW w:w="9614" w:type="dxa"/>
          <w:tblCellSpacing w:w="15" w:type="dxa"/>
          <w:tblInd w:w="360" w:type="dxa"/>
          <w:tblCellMar>
            <w:top w:w="15" w:type="dxa"/>
            <w:left w:w="15" w:type="dxa"/>
            <w:bottom w:w="15" w:type="dxa"/>
            <w:right w:w="15" w:type="dxa"/>
          </w:tblCellMar>
          <w:tblLook w:val="04A0"/>
        </w:tblPrEx>
        <w:trPr>
          <w:trHeight w:val="2453"/>
          <w:tblCellSpacing w:w="15" w:type="dxa"/>
        </w:trPr>
        <w:tc>
          <w:tcPr>
            <w:tcW w:w="2589" w:type="dxa"/>
            <w:hideMark/>
          </w:tcPr>
          <w:p w:rsidR="0086527F" w:rsidRPr="0086527F" w:rsidP="0086527F" w14:paraId="36CBA2C0" w14:textId="77777777">
            <w:pPr>
              <w:rPr>
                <w:rFonts w:ascii="Arial" w:eastAsia="Times New Roman" w:hAnsi="Arial" w:cs="Arial"/>
                <w:sz w:val="22"/>
                <w:lang w:eastAsia="sv-SE"/>
              </w:rPr>
            </w:pPr>
            <w:r>
              <w:rPr>
                <w:rFonts w:ascii="Arial" w:eastAsia="Times New Roman" w:hAnsi="Arial" w:cs="Arial"/>
                <w:sz w:val="22"/>
                <w:lang w:eastAsia="sv-SE"/>
              </w:rPr>
              <w:t xml:space="preserve">             </w:t>
            </w:r>
            <w:r w:rsidR="00010168">
              <w:rPr>
                <w:rFonts w:ascii="Arial" w:eastAsia="Times New Roman" w:hAnsi="Arial" w:cs="Arial"/>
                <w:sz w:val="22"/>
                <w:lang w:eastAsia="sv-SE"/>
              </w:rPr>
              <w:t xml:space="preserve">Fras, </w:t>
            </w:r>
            <w:r w:rsidRPr="0086527F">
              <w:rPr>
                <w:rFonts w:ascii="Arial" w:eastAsia="Times New Roman" w:hAnsi="Arial" w:cs="Arial"/>
                <w:sz w:val="22"/>
                <w:lang w:eastAsia="sv-SE"/>
              </w:rPr>
              <w:t>Behandling</w:t>
            </w:r>
          </w:p>
        </w:tc>
        <w:tc>
          <w:tcPr>
            <w:tcW w:w="6935" w:type="dxa"/>
            <w:hideMark/>
          </w:tcPr>
          <w:p w:rsidR="0086527F" w:rsidRPr="0086527F" w:rsidP="0086527F" w14:paraId="3D2F7BB0" w14:textId="77777777">
            <w:pPr>
              <w:rPr>
                <w:rFonts w:ascii="Arial" w:eastAsia="Times New Roman" w:hAnsi="Arial" w:cs="Arial"/>
                <w:sz w:val="22"/>
                <w:lang w:eastAsia="sv-SE"/>
              </w:rPr>
            </w:pPr>
            <w:r w:rsidRPr="0086527F">
              <w:rPr>
                <w:rFonts w:ascii="Arial" w:eastAsia="Times New Roman" w:hAnsi="Arial" w:cs="Arial"/>
                <w:b/>
                <w:bCs/>
                <w:sz w:val="22"/>
                <w:u w:val="single"/>
                <w:lang w:eastAsia="sv-SE"/>
              </w:rPr>
              <w:t>Us nödvändig tandvård</w:t>
            </w:r>
            <w:r w:rsidRPr="0086527F">
              <w:rPr>
                <w:rFonts w:ascii="Arial" w:eastAsia="Times New Roman" w:hAnsi="Arial" w:cs="Arial"/>
                <w:sz w:val="22"/>
                <w:lang w:eastAsia="sv-SE"/>
              </w:rPr>
              <w:t xml:space="preserve">  </w:t>
            </w:r>
          </w:p>
          <w:p w:rsidR="0086527F" w:rsidRPr="0086527F" w:rsidP="0086527F" w14:paraId="61A8E3E8" w14:textId="77777777">
            <w:pPr>
              <w:rPr>
                <w:rFonts w:ascii="Arial" w:eastAsia="Times New Roman" w:hAnsi="Arial" w:cs="Arial"/>
                <w:sz w:val="22"/>
                <w:lang w:eastAsia="sv-SE"/>
              </w:rPr>
            </w:pPr>
            <w:r w:rsidRPr="0086527F">
              <w:rPr>
                <w:rFonts w:ascii="Arial" w:eastAsia="Times New Roman" w:hAnsi="Arial" w:cs="Arial"/>
                <w:b/>
                <w:bCs/>
                <w:sz w:val="22"/>
                <w:lang w:eastAsia="sv-SE"/>
              </w:rPr>
              <w:t>Anamnes/hälsodeklaration:</w:t>
            </w:r>
            <w:r w:rsidRPr="0086527F">
              <w:rPr>
                <w:rFonts w:ascii="Arial" w:eastAsia="Times New Roman" w:hAnsi="Arial" w:cs="Arial"/>
                <w:sz w:val="22"/>
                <w:lang w:eastAsia="sv-SE"/>
              </w:rPr>
              <w:t xml:space="preserve"> Kompletterande uppgifter </w:t>
            </w:r>
          </w:p>
          <w:p w:rsidR="0086527F" w:rsidRPr="0086527F" w:rsidP="0086527F" w14:paraId="273C145F" w14:textId="77777777">
            <w:pPr>
              <w:rPr>
                <w:rFonts w:ascii="Arial" w:eastAsia="Times New Roman" w:hAnsi="Arial" w:cs="Arial"/>
                <w:sz w:val="22"/>
                <w:lang w:eastAsia="sv-SE"/>
              </w:rPr>
            </w:pPr>
            <w:r w:rsidRPr="0086527F">
              <w:rPr>
                <w:rFonts w:ascii="Arial" w:eastAsia="Times New Roman" w:hAnsi="Arial" w:cs="Arial"/>
                <w:b/>
                <w:bCs/>
                <w:sz w:val="22"/>
                <w:lang w:eastAsia="sv-SE"/>
              </w:rPr>
              <w:t xml:space="preserve">Särskilda behov: </w:t>
            </w:r>
            <w:r w:rsidRPr="0086527F">
              <w:rPr>
                <w:rFonts w:ascii="Arial" w:eastAsia="Times New Roman" w:hAnsi="Arial" w:cs="Arial"/>
                <w:sz w:val="22"/>
                <w:lang w:eastAsia="sv-SE"/>
              </w:rPr>
              <w:t xml:space="preserve">Rullstol/lyft </w:t>
            </w:r>
          </w:p>
          <w:p w:rsidR="0086527F" w:rsidRPr="0086527F" w:rsidP="0086527F" w14:paraId="46E6593A" w14:textId="77777777">
            <w:pPr>
              <w:rPr>
                <w:rFonts w:ascii="Arial" w:eastAsia="Times New Roman" w:hAnsi="Arial" w:cs="Arial"/>
                <w:sz w:val="22"/>
                <w:lang w:eastAsia="sv-SE"/>
              </w:rPr>
            </w:pPr>
            <w:r w:rsidRPr="0086527F">
              <w:rPr>
                <w:rFonts w:ascii="Arial" w:eastAsia="Times New Roman" w:hAnsi="Arial" w:cs="Arial"/>
                <w:b/>
                <w:bCs/>
                <w:sz w:val="22"/>
                <w:lang w:eastAsia="sv-SE"/>
              </w:rPr>
              <w:t>Röntgen</w:t>
            </w:r>
            <w:r w:rsidRPr="0086527F">
              <w:rPr>
                <w:rFonts w:ascii="Arial" w:eastAsia="Times New Roman" w:hAnsi="Arial" w:cs="Arial"/>
                <w:sz w:val="22"/>
                <w:lang w:eastAsia="sv-SE"/>
              </w:rPr>
              <w:t xml:space="preserve">:    </w:t>
            </w:r>
            <w:r w:rsidRPr="0086527F">
              <w:rPr>
                <w:rFonts w:ascii="Arial" w:eastAsia="Times New Roman" w:hAnsi="Arial" w:cs="Arial"/>
                <w:b/>
                <w:bCs/>
                <w:sz w:val="22"/>
                <w:lang w:eastAsia="sv-SE"/>
              </w:rPr>
              <w:t xml:space="preserve"> Antal </w:t>
            </w:r>
            <w:r w:rsidRPr="0086527F">
              <w:rPr>
                <w:rFonts w:ascii="Arial" w:eastAsia="Times New Roman" w:hAnsi="Arial" w:cs="Arial"/>
                <w:b/>
                <w:bCs/>
                <w:sz w:val="22"/>
                <w:lang w:eastAsia="sv-SE"/>
              </w:rPr>
              <w:t>exp</w:t>
            </w:r>
            <w:r w:rsidRPr="0086527F">
              <w:rPr>
                <w:rFonts w:ascii="Arial" w:eastAsia="Times New Roman" w:hAnsi="Arial" w:cs="Arial"/>
                <w:sz w:val="22"/>
                <w:lang w:eastAsia="sv-SE"/>
              </w:rPr>
              <w:t xml:space="preserve">:    </w:t>
            </w:r>
            <w:r w:rsidRPr="0086527F">
              <w:rPr>
                <w:rFonts w:ascii="Arial" w:eastAsia="Times New Roman" w:hAnsi="Arial" w:cs="Arial"/>
                <w:b/>
                <w:bCs/>
                <w:sz w:val="22"/>
                <w:lang w:eastAsia="sv-SE"/>
              </w:rPr>
              <w:t> Indikation</w:t>
            </w:r>
            <w:r w:rsidRPr="0086527F">
              <w:rPr>
                <w:rFonts w:ascii="Arial" w:eastAsia="Times New Roman" w:hAnsi="Arial" w:cs="Arial"/>
                <w:sz w:val="22"/>
                <w:lang w:eastAsia="sv-SE"/>
              </w:rPr>
              <w:t xml:space="preserve">: </w:t>
            </w:r>
          </w:p>
          <w:p w:rsidR="0086527F" w:rsidRPr="0086527F" w:rsidP="0086527F" w14:paraId="0DF9E24F" w14:textId="77777777">
            <w:pPr>
              <w:rPr>
                <w:rFonts w:ascii="Arial" w:eastAsia="Times New Roman" w:hAnsi="Arial" w:cs="Arial"/>
                <w:sz w:val="22"/>
                <w:lang w:eastAsia="sv-SE"/>
              </w:rPr>
            </w:pPr>
            <w:r w:rsidRPr="0086527F">
              <w:rPr>
                <w:rFonts w:ascii="Arial" w:eastAsia="Times New Roman" w:hAnsi="Arial" w:cs="Arial"/>
                <w:b/>
                <w:bCs/>
                <w:sz w:val="22"/>
                <w:lang w:eastAsia="sv-SE"/>
              </w:rPr>
              <w:t>Slemhinnor/tunga</w:t>
            </w:r>
            <w:r w:rsidRPr="0086527F">
              <w:rPr>
                <w:rFonts w:ascii="Arial" w:eastAsia="Times New Roman" w:hAnsi="Arial" w:cs="Arial"/>
                <w:sz w:val="22"/>
                <w:lang w:eastAsia="sv-SE"/>
              </w:rPr>
              <w:t xml:space="preserve">: </w:t>
            </w:r>
          </w:p>
          <w:p w:rsidR="0086527F" w:rsidRPr="0086527F" w:rsidP="0086527F" w14:paraId="466BBB2E" w14:textId="77777777">
            <w:pPr>
              <w:rPr>
                <w:rFonts w:ascii="Arial" w:eastAsia="Times New Roman" w:hAnsi="Arial" w:cs="Arial"/>
                <w:sz w:val="22"/>
                <w:lang w:eastAsia="sv-SE"/>
              </w:rPr>
            </w:pPr>
            <w:r w:rsidRPr="0086527F">
              <w:rPr>
                <w:rFonts w:ascii="Arial" w:eastAsia="Times New Roman" w:hAnsi="Arial" w:cs="Arial"/>
                <w:b/>
                <w:bCs/>
                <w:sz w:val="22"/>
                <w:lang w:eastAsia="sv-SE"/>
              </w:rPr>
              <w:t xml:space="preserve">Behöver hjälp med </w:t>
            </w:r>
            <w:r w:rsidRPr="0086527F">
              <w:rPr>
                <w:rFonts w:ascii="Arial" w:eastAsia="Times New Roman" w:hAnsi="Arial" w:cs="Arial"/>
                <w:b/>
                <w:bCs/>
                <w:sz w:val="22"/>
                <w:lang w:eastAsia="sv-SE"/>
              </w:rPr>
              <w:t>m.h</w:t>
            </w:r>
            <w:r w:rsidRPr="0086527F">
              <w:rPr>
                <w:rFonts w:ascii="Arial" w:eastAsia="Times New Roman" w:hAnsi="Arial" w:cs="Arial"/>
                <w:sz w:val="22"/>
                <w:lang w:eastAsia="sv-SE"/>
              </w:rPr>
              <w:t xml:space="preserve">: </w:t>
            </w:r>
          </w:p>
          <w:p w:rsidR="0086527F" w:rsidRPr="0086527F" w:rsidP="0086527F" w14:paraId="2DF89C51" w14:textId="77777777">
            <w:pPr>
              <w:rPr>
                <w:rFonts w:ascii="Arial" w:eastAsia="Times New Roman" w:hAnsi="Arial" w:cs="Arial"/>
                <w:sz w:val="22"/>
                <w:lang w:eastAsia="sv-SE"/>
              </w:rPr>
            </w:pPr>
            <w:r w:rsidRPr="0086527F">
              <w:rPr>
                <w:rFonts w:ascii="Arial" w:eastAsia="Times New Roman" w:hAnsi="Arial" w:cs="Arial"/>
                <w:b/>
                <w:bCs/>
                <w:sz w:val="22"/>
                <w:lang w:eastAsia="sv-SE"/>
              </w:rPr>
              <w:t>Information undersökningsresultat</w:t>
            </w:r>
            <w:r w:rsidRPr="0086527F">
              <w:rPr>
                <w:rFonts w:ascii="Arial" w:eastAsia="Times New Roman" w:hAnsi="Arial" w:cs="Arial"/>
                <w:sz w:val="22"/>
                <w:lang w:eastAsia="sv-SE"/>
              </w:rPr>
              <w:t xml:space="preserve">: </w:t>
            </w:r>
          </w:p>
          <w:p w:rsidR="0086527F" w:rsidRPr="0086527F" w:rsidP="0086527F" w14:paraId="3591A9A4" w14:textId="77777777">
            <w:pPr>
              <w:rPr>
                <w:rFonts w:ascii="Arial" w:eastAsia="Times New Roman" w:hAnsi="Arial" w:cs="Arial"/>
                <w:sz w:val="22"/>
                <w:lang w:eastAsia="sv-SE"/>
              </w:rPr>
            </w:pPr>
            <w:r w:rsidRPr="0086527F">
              <w:rPr>
                <w:rFonts w:ascii="Arial" w:eastAsia="Times New Roman" w:hAnsi="Arial" w:cs="Arial"/>
                <w:b/>
                <w:bCs/>
                <w:sz w:val="22"/>
                <w:lang w:eastAsia="sv-SE"/>
              </w:rPr>
              <w:t xml:space="preserve">Vårdambitionsnivå: </w:t>
            </w:r>
            <w:r w:rsidRPr="0086527F">
              <w:rPr>
                <w:rFonts w:ascii="Arial" w:eastAsia="Times New Roman" w:hAnsi="Arial" w:cs="Arial"/>
                <w:sz w:val="22"/>
                <w:lang w:eastAsia="sv-SE"/>
              </w:rPr>
              <w:t xml:space="preserve">(Förbättra, bevara, fördröja, lindra) </w:t>
            </w:r>
          </w:p>
          <w:p w:rsidR="0086527F" w:rsidRPr="0086527F" w:rsidP="0086527F" w14:paraId="3025C6BB" w14:textId="77777777">
            <w:pPr>
              <w:rPr>
                <w:rFonts w:ascii="Arial" w:eastAsia="Times New Roman" w:hAnsi="Arial" w:cs="Arial"/>
                <w:sz w:val="22"/>
                <w:lang w:eastAsia="sv-SE"/>
              </w:rPr>
            </w:pPr>
            <w:r w:rsidRPr="0086527F">
              <w:rPr>
                <w:rFonts w:ascii="Arial" w:eastAsia="Times New Roman" w:hAnsi="Arial" w:cs="Arial"/>
                <w:b/>
                <w:bCs/>
                <w:sz w:val="22"/>
                <w:lang w:eastAsia="sv-SE"/>
              </w:rPr>
              <w:t>Behandlingsplan</w:t>
            </w:r>
            <w:r w:rsidRPr="0086527F">
              <w:rPr>
                <w:rFonts w:ascii="Arial" w:eastAsia="Times New Roman" w:hAnsi="Arial" w:cs="Arial"/>
                <w:sz w:val="22"/>
                <w:lang w:eastAsia="sv-SE"/>
              </w:rPr>
              <w:t xml:space="preserve">: </w:t>
            </w:r>
          </w:p>
          <w:p w:rsidR="0086527F" w:rsidRPr="0086527F" w:rsidP="0086527F" w14:paraId="3445B8B8" w14:textId="77777777">
            <w:pPr>
              <w:rPr>
                <w:rFonts w:ascii="Arial" w:eastAsia="Times New Roman" w:hAnsi="Arial" w:cs="Arial"/>
                <w:sz w:val="22"/>
                <w:lang w:eastAsia="sv-SE"/>
              </w:rPr>
            </w:pPr>
            <w:r w:rsidRPr="0086527F">
              <w:rPr>
                <w:rFonts w:ascii="Arial" w:eastAsia="Times New Roman" w:hAnsi="Arial" w:cs="Arial"/>
                <w:b/>
                <w:bCs/>
                <w:sz w:val="22"/>
                <w:lang w:eastAsia="sv-SE"/>
              </w:rPr>
              <w:t>Samtycke</w:t>
            </w:r>
            <w:r w:rsidRPr="0086527F">
              <w:rPr>
                <w:rFonts w:ascii="Arial" w:eastAsia="Times New Roman" w:hAnsi="Arial" w:cs="Arial"/>
                <w:sz w:val="22"/>
                <w:lang w:eastAsia="sv-SE"/>
              </w:rPr>
              <w:t>:</w:t>
            </w:r>
          </w:p>
        </w:tc>
      </w:tr>
    </w:tbl>
    <w:p w:rsidR="00A64769" w:rsidRPr="00D37640" w:rsidP="000C3D2D" w14:paraId="42FE100F" w14:textId="77777777">
      <w:pPr>
        <w:pStyle w:val="NormalWeb"/>
        <w:spacing w:before="120" w:beforeAutospacing="0" w:after="0" w:afterAutospacing="0" w:line="264" w:lineRule="auto"/>
        <w:rPr>
          <w:rFonts w:asciiTheme="minorHAnsi" w:eastAsiaTheme="minorEastAsia" w:hAnsiTheme="minorHAnsi" w:cstheme="minorHAnsi"/>
          <w:color w:val="000000" w:themeColor="text1"/>
          <w:kern w:val="24"/>
          <w:sz w:val="22"/>
          <w:szCs w:val="22"/>
          <w:u w:val="single"/>
        </w:rPr>
      </w:pPr>
      <w:r w:rsidRPr="00D37640">
        <w:rPr>
          <w:rFonts w:asciiTheme="minorHAnsi" w:eastAsiaTheme="minorEastAsia" w:hAnsiTheme="minorHAnsi" w:cstheme="minorHAnsi"/>
          <w:color w:val="000000" w:themeColor="text1"/>
          <w:kern w:val="24"/>
          <w:sz w:val="22"/>
          <w:szCs w:val="22"/>
          <w:u w:val="single"/>
        </w:rPr>
        <w:t xml:space="preserve">Vårdambitionsnivå kan vara: </w:t>
      </w:r>
    </w:p>
    <w:p w:rsidR="00670AD8" w:rsidRPr="00D37640" w:rsidP="00A64769" w14:paraId="27BAE77E" w14:textId="77777777">
      <w:pPr>
        <w:spacing w:line="264" w:lineRule="auto"/>
        <w:rPr>
          <w:rFonts w:asciiTheme="minorHAnsi" w:hAnsiTheme="minorHAnsi" w:cstheme="minorHAnsi"/>
          <w:sz w:val="22"/>
          <w:highlight w:val="yellow"/>
        </w:rPr>
      </w:pPr>
      <w:r w:rsidRPr="00D37640">
        <w:rPr>
          <w:rFonts w:asciiTheme="minorHAnsi" w:eastAsiaTheme="minorEastAsia" w:hAnsiTheme="minorHAnsi" w:cstheme="minorHAnsi"/>
          <w:b/>
          <w:bCs/>
          <w:color w:val="000000" w:themeColor="text1"/>
          <w:kern w:val="24"/>
          <w:sz w:val="22"/>
        </w:rPr>
        <w:t>Att förbättra</w:t>
      </w:r>
      <w:r w:rsidRPr="00D37640" w:rsidR="00F139FD">
        <w:rPr>
          <w:rFonts w:asciiTheme="minorHAnsi" w:eastAsiaTheme="minorEastAsia" w:hAnsiTheme="minorHAnsi" w:cstheme="minorHAnsi"/>
          <w:b/>
          <w:bCs/>
          <w:color w:val="000000" w:themeColor="text1"/>
          <w:kern w:val="24"/>
          <w:sz w:val="22"/>
        </w:rPr>
        <w:t>:</w:t>
      </w:r>
      <w:r w:rsidRPr="00D37640">
        <w:rPr>
          <w:rFonts w:asciiTheme="minorHAnsi" w:eastAsiaTheme="minorEastAsia" w:hAnsiTheme="minorHAnsi" w:cstheme="minorHAnsi"/>
          <w:color w:val="000000" w:themeColor="text1"/>
          <w:kern w:val="24"/>
          <w:sz w:val="22"/>
        </w:rPr>
        <w:t xml:space="preserve"> Optimal munhälsa eftersträvas och fullständig behandling ska </w:t>
      </w:r>
      <w:r w:rsidRPr="00D37640">
        <w:rPr>
          <w:rFonts w:asciiTheme="minorHAnsi" w:eastAsiaTheme="minorEastAsia" w:hAnsiTheme="minorHAnsi" w:cstheme="minorHAnsi"/>
          <w:kern w:val="24"/>
          <w:sz w:val="22"/>
        </w:rPr>
        <w:t>erbjudas</w:t>
      </w:r>
      <w:r w:rsidRPr="00D37640" w:rsidR="00D37640">
        <w:rPr>
          <w:rFonts w:hAnsi="Arial" w:asciiTheme="minorHAnsi" w:eastAsiaTheme="minorEastAsia"/>
          <w:kern w:val="24"/>
          <w:sz w:val="22"/>
        </w:rPr>
        <w:t>.</w:t>
      </w:r>
    </w:p>
    <w:p w:rsidR="00F139FD" w:rsidRPr="00D37640" w:rsidP="000C3D2D" w14:paraId="484F90A9" w14:textId="77777777">
      <w:pPr>
        <w:pStyle w:val="NormalWeb"/>
        <w:spacing w:before="120" w:beforeAutospacing="0" w:after="0" w:afterAutospacing="0" w:line="264" w:lineRule="auto"/>
        <w:rPr>
          <w:rFonts w:asciiTheme="minorHAnsi" w:eastAsiaTheme="minorEastAsia" w:hAnsiTheme="minorHAnsi" w:cstheme="minorHAnsi"/>
          <w:color w:val="000000" w:themeColor="text1"/>
          <w:kern w:val="24"/>
          <w:sz w:val="22"/>
          <w:szCs w:val="22"/>
        </w:rPr>
      </w:pPr>
      <w:r w:rsidRPr="00D37640">
        <w:rPr>
          <w:rFonts w:asciiTheme="minorHAnsi" w:eastAsiaTheme="minorEastAsia" w:hAnsiTheme="minorHAnsi" w:cstheme="minorHAnsi"/>
          <w:b/>
          <w:bCs/>
          <w:color w:val="000000" w:themeColor="text1"/>
          <w:kern w:val="24"/>
          <w:sz w:val="22"/>
          <w:szCs w:val="22"/>
        </w:rPr>
        <w:t>Att bevara:</w:t>
      </w:r>
      <w:r w:rsidRPr="00D37640">
        <w:rPr>
          <w:rFonts w:asciiTheme="minorHAnsi" w:eastAsiaTheme="minorEastAsia" w:hAnsiTheme="minorHAnsi" w:cstheme="minorHAnsi"/>
          <w:color w:val="000000" w:themeColor="text1"/>
          <w:kern w:val="24"/>
          <w:sz w:val="22"/>
          <w:szCs w:val="22"/>
        </w:rPr>
        <w:t xml:space="preserve"> Behandlingsmålet är att bevara en förhållandevis god munhälsa. Viss anpassning av terapiplanen kan göras och mindre symtom på oral ohälsa kan accepteras om de inte förvärras. Inte sällan behöver terapiplanen anpassas/justeras. Fokus på förebyggande åtgärd</w:t>
      </w:r>
      <w:r w:rsidRPr="00D37640">
        <w:rPr>
          <w:rFonts w:asciiTheme="minorHAnsi" w:eastAsiaTheme="minorEastAsia" w:hAnsiTheme="minorHAnsi" w:cstheme="minorHAnsi"/>
          <w:color w:val="000000" w:themeColor="text1"/>
          <w:kern w:val="24"/>
          <w:sz w:val="22"/>
          <w:szCs w:val="22"/>
        </w:rPr>
        <w:t xml:space="preserve">er. </w:t>
      </w:r>
    </w:p>
    <w:p w:rsidR="00214690" w:rsidRPr="00D37640" w:rsidP="000C3D2D" w14:paraId="2F6D6C9A" w14:textId="77777777">
      <w:pPr>
        <w:pStyle w:val="NormalWeb"/>
        <w:spacing w:before="120" w:beforeAutospacing="0" w:after="0" w:afterAutospacing="0" w:line="264" w:lineRule="auto"/>
        <w:rPr>
          <w:rFonts w:asciiTheme="minorHAnsi" w:eastAsiaTheme="minorEastAsia" w:hAnsiTheme="minorHAnsi" w:cstheme="minorHAnsi"/>
          <w:color w:val="000000" w:themeColor="text1"/>
          <w:kern w:val="24"/>
          <w:sz w:val="22"/>
          <w:szCs w:val="22"/>
        </w:rPr>
      </w:pPr>
      <w:r w:rsidRPr="00D37640">
        <w:rPr>
          <w:rFonts w:asciiTheme="minorHAnsi" w:eastAsiaTheme="minorEastAsia" w:hAnsiTheme="minorHAnsi" w:cstheme="minorHAnsi"/>
          <w:color w:val="000000" w:themeColor="text1"/>
          <w:kern w:val="24"/>
          <w:sz w:val="22"/>
          <w:szCs w:val="22"/>
          <w:u w:val="single"/>
        </w:rPr>
        <w:t>Kan innebära:</w:t>
      </w:r>
      <w:r w:rsidRPr="00D37640">
        <w:rPr>
          <w:rFonts w:asciiTheme="minorHAnsi" w:eastAsiaTheme="minorEastAsia" w:hAnsiTheme="minorHAnsi" w:cstheme="minorHAnsi"/>
          <w:color w:val="000000" w:themeColor="text1"/>
          <w:kern w:val="24"/>
          <w:sz w:val="22"/>
          <w:szCs w:val="22"/>
        </w:rPr>
        <w:t xml:space="preserve"> </w:t>
      </w:r>
    </w:p>
    <w:p w:rsidR="00214690" w:rsidRPr="00D37640" w:rsidP="000C3D2D" w14:paraId="13EC152F" w14:textId="77777777">
      <w:pPr>
        <w:pStyle w:val="NormalWeb"/>
        <w:spacing w:before="120" w:beforeAutospacing="0" w:after="0" w:afterAutospacing="0" w:line="264" w:lineRule="auto"/>
        <w:rPr>
          <w:rFonts w:asciiTheme="minorHAnsi" w:eastAsiaTheme="minorEastAsia" w:hAnsiTheme="minorHAnsi" w:cstheme="minorHAnsi"/>
          <w:color w:val="000000" w:themeColor="text1"/>
          <w:kern w:val="24"/>
          <w:sz w:val="22"/>
          <w:szCs w:val="22"/>
        </w:rPr>
      </w:pPr>
      <w:r w:rsidRPr="00D37640">
        <w:rPr>
          <w:rFonts w:ascii="Symbol" w:hAnsi="Symbol" w:eastAsiaTheme="minorEastAsia" w:cstheme="minorHAnsi"/>
          <w:color w:val="000000" w:themeColor="text1"/>
          <w:kern w:val="24"/>
          <w:sz w:val="22"/>
          <w:szCs w:val="22"/>
        </w:rPr>
        <w:sym w:font="Symbol" w:char="F0B7"/>
      </w:r>
      <w:r w:rsidRPr="00D37640">
        <w:rPr>
          <w:rFonts w:asciiTheme="minorHAnsi" w:eastAsiaTheme="minorEastAsia" w:hAnsiTheme="minorHAnsi" w:cstheme="minorHAnsi"/>
          <w:color w:val="000000" w:themeColor="text1"/>
          <w:kern w:val="24"/>
          <w:sz w:val="22"/>
          <w:szCs w:val="22"/>
        </w:rPr>
        <w:t xml:space="preserve"> </w:t>
      </w:r>
      <w:r w:rsidRPr="00D37640">
        <w:rPr>
          <w:rFonts w:asciiTheme="minorHAnsi" w:eastAsiaTheme="minorEastAsia" w:hAnsiTheme="minorHAnsi" w:cstheme="minorHAnsi"/>
          <w:color w:val="000000" w:themeColor="text1"/>
          <w:kern w:val="24"/>
          <w:sz w:val="22"/>
          <w:szCs w:val="22"/>
        </w:rPr>
        <w:t>Noninvasiv</w:t>
      </w:r>
      <w:r w:rsidRPr="00D37640">
        <w:rPr>
          <w:rFonts w:asciiTheme="minorHAnsi" w:eastAsiaTheme="minorEastAsia" w:hAnsiTheme="minorHAnsi" w:cstheme="minorHAnsi"/>
          <w:color w:val="000000" w:themeColor="text1"/>
          <w:kern w:val="24"/>
          <w:sz w:val="22"/>
          <w:szCs w:val="22"/>
        </w:rPr>
        <w:t xml:space="preserve"> behandling av sekundärkaries och </w:t>
      </w:r>
      <w:r w:rsidRPr="00D37640">
        <w:rPr>
          <w:rFonts w:asciiTheme="minorHAnsi" w:eastAsiaTheme="minorEastAsia" w:hAnsiTheme="minorHAnsi" w:cstheme="minorHAnsi"/>
          <w:color w:val="000000" w:themeColor="text1"/>
          <w:kern w:val="24"/>
          <w:sz w:val="22"/>
          <w:szCs w:val="22"/>
        </w:rPr>
        <w:t>rotytekaries</w:t>
      </w:r>
      <w:r w:rsidRPr="00D37640">
        <w:rPr>
          <w:rFonts w:asciiTheme="minorHAnsi" w:eastAsiaTheme="minorEastAsia" w:hAnsiTheme="minorHAnsi" w:cstheme="minorHAnsi"/>
          <w:color w:val="000000" w:themeColor="text1"/>
          <w:kern w:val="24"/>
          <w:sz w:val="22"/>
          <w:szCs w:val="22"/>
        </w:rPr>
        <w:t xml:space="preserve"> </w:t>
      </w:r>
    </w:p>
    <w:p w:rsidR="00670AD8" w:rsidRPr="00D37640" w:rsidP="000C3D2D" w14:paraId="62F55941" w14:textId="77777777">
      <w:pPr>
        <w:pStyle w:val="NormalWeb"/>
        <w:spacing w:before="120" w:beforeAutospacing="0" w:after="0" w:afterAutospacing="0" w:line="264" w:lineRule="auto"/>
        <w:rPr>
          <w:rFonts w:asciiTheme="minorHAnsi" w:eastAsiaTheme="minorEastAsia" w:hAnsiTheme="minorHAnsi" w:cstheme="minorHAnsi"/>
          <w:color w:val="000000" w:themeColor="text1"/>
          <w:kern w:val="24"/>
          <w:sz w:val="22"/>
          <w:szCs w:val="22"/>
        </w:rPr>
      </w:pPr>
      <w:r w:rsidRPr="00D37640">
        <w:rPr>
          <w:rFonts w:ascii="Symbol" w:hAnsi="Symbol" w:eastAsiaTheme="minorEastAsia" w:cstheme="minorHAnsi"/>
          <w:color w:val="000000" w:themeColor="text1"/>
          <w:kern w:val="24"/>
          <w:sz w:val="22"/>
          <w:szCs w:val="22"/>
        </w:rPr>
        <w:sym w:font="Symbol" w:char="F0B7"/>
      </w:r>
      <w:r w:rsidRPr="00D37640">
        <w:rPr>
          <w:rFonts w:asciiTheme="minorHAnsi" w:eastAsiaTheme="minorEastAsia" w:hAnsiTheme="minorHAnsi" w:cstheme="minorHAnsi"/>
          <w:color w:val="000000" w:themeColor="text1"/>
          <w:kern w:val="24"/>
          <w:sz w:val="22"/>
          <w:szCs w:val="22"/>
        </w:rPr>
        <w:t xml:space="preserve"> Avvakta med att behandla icke symptomgivande apikal parodontit </w:t>
      </w:r>
    </w:p>
    <w:p w:rsidR="00F139FD" w:rsidRPr="00D37640" w:rsidP="000C3D2D" w14:paraId="796E00C1" w14:textId="77777777">
      <w:pPr>
        <w:pStyle w:val="NormalWeb"/>
        <w:spacing w:before="120" w:beforeAutospacing="0" w:after="0" w:afterAutospacing="0" w:line="264" w:lineRule="auto"/>
        <w:rPr>
          <w:rFonts w:asciiTheme="minorHAnsi" w:eastAsiaTheme="minorEastAsia" w:hAnsiTheme="minorHAnsi" w:cstheme="minorHAnsi"/>
          <w:color w:val="000000" w:themeColor="text1"/>
          <w:kern w:val="24"/>
          <w:sz w:val="22"/>
          <w:szCs w:val="22"/>
        </w:rPr>
      </w:pPr>
      <w:r w:rsidRPr="00D37640">
        <w:rPr>
          <w:rFonts w:asciiTheme="minorHAnsi" w:eastAsiaTheme="minorEastAsia" w:hAnsiTheme="minorHAnsi" w:cstheme="minorHAnsi"/>
          <w:b/>
          <w:bCs/>
          <w:color w:val="000000" w:themeColor="text1"/>
          <w:kern w:val="24"/>
          <w:sz w:val="22"/>
          <w:szCs w:val="22"/>
        </w:rPr>
        <w:t>Att fördröja:</w:t>
      </w:r>
      <w:r w:rsidRPr="00D37640">
        <w:rPr>
          <w:rFonts w:asciiTheme="minorHAnsi" w:eastAsiaTheme="minorEastAsia" w:hAnsiTheme="minorHAnsi" w:cstheme="minorHAnsi"/>
          <w:color w:val="000000" w:themeColor="text1"/>
          <w:kern w:val="24"/>
          <w:sz w:val="22"/>
          <w:szCs w:val="22"/>
        </w:rPr>
        <w:t xml:space="preserve"> Viss acceptans av relativt grava orala sjukdomssymtom. En gradvis försämring av den orala hälsan kan förväntas. </w:t>
      </w:r>
      <w:r w:rsidRPr="00D37640" w:rsidR="00022588">
        <w:rPr>
          <w:rFonts w:hAnsi="Arial" w:asciiTheme="minorHAnsi" w:eastAsiaTheme="minorEastAsia" w:cstheme="minorBidi"/>
          <w:color w:val="000000" w:themeColor="text1"/>
          <w:kern w:val="24"/>
          <w:sz w:val="22"/>
          <w:szCs w:val="22"/>
        </w:rPr>
        <w:t>Dock inte dithän att akut smärta eller akut infektion uppträder</w:t>
      </w:r>
      <w:r w:rsidRPr="00D37640" w:rsidR="00022588">
        <w:rPr>
          <w:rFonts w:asciiTheme="minorHAnsi" w:eastAsiaTheme="minorEastAsia" w:hAnsiTheme="minorHAnsi" w:cstheme="minorHAnsi"/>
          <w:color w:val="000000" w:themeColor="text1"/>
          <w:kern w:val="24"/>
          <w:sz w:val="22"/>
          <w:szCs w:val="22"/>
        </w:rPr>
        <w:t xml:space="preserve"> </w:t>
      </w:r>
      <w:r w:rsidRPr="00D37640">
        <w:rPr>
          <w:rFonts w:asciiTheme="minorHAnsi" w:eastAsiaTheme="minorEastAsia" w:hAnsiTheme="minorHAnsi" w:cstheme="minorHAnsi"/>
          <w:color w:val="000000" w:themeColor="text1"/>
          <w:kern w:val="24"/>
          <w:sz w:val="22"/>
          <w:szCs w:val="22"/>
        </w:rPr>
        <w:t>Relativt omfattande anpassningar av terapiplanen krävs.</w:t>
      </w:r>
      <w:r w:rsidRPr="00D37640" w:rsidR="00025A97">
        <w:rPr>
          <w:rFonts w:hAnsi="Arial" w:asciiTheme="minorHAnsi" w:eastAsiaTheme="minorEastAsia" w:cstheme="minorBidi"/>
          <w:color w:val="000000" w:themeColor="text1"/>
          <w:kern w:val="24"/>
          <w:sz w:val="22"/>
          <w:szCs w:val="22"/>
        </w:rPr>
        <w:t xml:space="preserve"> </w:t>
      </w:r>
    </w:p>
    <w:p w:rsidR="00214690" w:rsidRPr="00D37640" w:rsidP="000C3D2D" w14:paraId="0C1FECC5" w14:textId="77777777">
      <w:pPr>
        <w:pStyle w:val="NormalWeb"/>
        <w:spacing w:before="120" w:beforeAutospacing="0" w:after="0" w:afterAutospacing="0" w:line="264" w:lineRule="auto"/>
        <w:rPr>
          <w:rFonts w:asciiTheme="minorHAnsi" w:eastAsiaTheme="minorEastAsia" w:hAnsiTheme="minorHAnsi" w:cstheme="minorHAnsi"/>
          <w:color w:val="000000" w:themeColor="text1"/>
          <w:kern w:val="24"/>
          <w:sz w:val="22"/>
          <w:szCs w:val="22"/>
        </w:rPr>
      </w:pPr>
      <w:r w:rsidRPr="00D37640">
        <w:rPr>
          <w:rFonts w:asciiTheme="minorHAnsi" w:eastAsiaTheme="minorEastAsia" w:hAnsiTheme="minorHAnsi" w:cstheme="minorHAnsi"/>
          <w:color w:val="000000" w:themeColor="text1"/>
          <w:kern w:val="24"/>
          <w:sz w:val="22"/>
          <w:szCs w:val="22"/>
          <w:u w:val="single"/>
        </w:rPr>
        <w:t>Kan innebära:</w:t>
      </w:r>
      <w:r w:rsidRPr="00D37640">
        <w:rPr>
          <w:rFonts w:asciiTheme="minorHAnsi" w:eastAsiaTheme="minorEastAsia" w:hAnsiTheme="minorHAnsi" w:cstheme="minorHAnsi"/>
          <w:color w:val="000000" w:themeColor="text1"/>
          <w:kern w:val="24"/>
          <w:sz w:val="22"/>
          <w:szCs w:val="22"/>
        </w:rPr>
        <w:t xml:space="preserve"> </w:t>
      </w:r>
    </w:p>
    <w:p w:rsidR="00214690" w:rsidRPr="00D37640" w:rsidP="000C3D2D" w14:paraId="3FCAF066" w14:textId="77777777">
      <w:pPr>
        <w:pStyle w:val="NormalWeb"/>
        <w:spacing w:before="120" w:beforeAutospacing="0" w:after="0" w:afterAutospacing="0" w:line="264" w:lineRule="auto"/>
        <w:rPr>
          <w:rFonts w:asciiTheme="minorHAnsi" w:eastAsiaTheme="minorEastAsia" w:hAnsiTheme="minorHAnsi" w:cstheme="minorHAnsi"/>
          <w:color w:val="000000" w:themeColor="text1"/>
          <w:kern w:val="24"/>
          <w:sz w:val="22"/>
          <w:szCs w:val="22"/>
        </w:rPr>
      </w:pPr>
      <w:r w:rsidRPr="00D37640">
        <w:rPr>
          <w:rFonts w:ascii="Symbol" w:hAnsi="Symbol" w:eastAsiaTheme="minorEastAsia" w:cstheme="minorHAnsi"/>
          <w:color w:val="000000" w:themeColor="text1"/>
          <w:kern w:val="24"/>
          <w:sz w:val="22"/>
          <w:szCs w:val="22"/>
        </w:rPr>
        <w:sym w:font="Symbol" w:char="F0B7"/>
      </w:r>
      <w:r w:rsidRPr="00D37640">
        <w:rPr>
          <w:rFonts w:asciiTheme="minorHAnsi" w:eastAsiaTheme="minorEastAsia" w:hAnsiTheme="minorHAnsi" w:cstheme="minorHAnsi"/>
          <w:color w:val="000000" w:themeColor="text1"/>
          <w:kern w:val="24"/>
          <w:sz w:val="22"/>
          <w:szCs w:val="22"/>
        </w:rPr>
        <w:t xml:space="preserve"> Att avvakta med att laga sekundärkaries i anslutning till fast protetik </w:t>
      </w:r>
    </w:p>
    <w:p w:rsidR="00214690" w:rsidRPr="00D37640" w:rsidP="000C3D2D" w14:paraId="677540AF" w14:textId="77777777">
      <w:pPr>
        <w:pStyle w:val="NormalWeb"/>
        <w:spacing w:before="120" w:beforeAutospacing="0" w:after="0" w:afterAutospacing="0" w:line="264" w:lineRule="auto"/>
        <w:rPr>
          <w:rFonts w:asciiTheme="minorHAnsi" w:eastAsiaTheme="minorEastAsia" w:hAnsiTheme="minorHAnsi" w:cstheme="minorHAnsi"/>
          <w:color w:val="000000" w:themeColor="text1"/>
          <w:kern w:val="24"/>
          <w:sz w:val="22"/>
          <w:szCs w:val="22"/>
        </w:rPr>
      </w:pPr>
      <w:r w:rsidRPr="00D37640">
        <w:rPr>
          <w:rFonts w:ascii="Symbol" w:hAnsi="Symbol" w:eastAsiaTheme="minorEastAsia" w:cstheme="minorHAnsi"/>
          <w:color w:val="000000" w:themeColor="text1"/>
          <w:kern w:val="24"/>
          <w:sz w:val="22"/>
          <w:szCs w:val="22"/>
        </w:rPr>
        <w:sym w:font="Symbol" w:char="F0B7"/>
      </w:r>
      <w:r w:rsidRPr="00D37640">
        <w:rPr>
          <w:rFonts w:asciiTheme="minorHAnsi" w:eastAsiaTheme="minorEastAsia" w:hAnsiTheme="minorHAnsi" w:cstheme="minorHAnsi"/>
          <w:color w:val="000000" w:themeColor="text1"/>
          <w:kern w:val="24"/>
          <w:sz w:val="22"/>
          <w:szCs w:val="22"/>
        </w:rPr>
        <w:t xml:space="preserve"> Utforma partialproteser så de kan byggas ut </w:t>
      </w:r>
    </w:p>
    <w:p w:rsidR="00214690" w:rsidRPr="00D37640" w:rsidP="000C3D2D" w14:paraId="183F6C4B" w14:textId="77777777">
      <w:pPr>
        <w:pStyle w:val="NormalWeb"/>
        <w:spacing w:before="120" w:beforeAutospacing="0" w:after="0" w:afterAutospacing="0" w:line="264" w:lineRule="auto"/>
        <w:rPr>
          <w:rFonts w:asciiTheme="minorHAnsi" w:eastAsiaTheme="minorEastAsia" w:hAnsiTheme="minorHAnsi" w:cstheme="minorHAnsi"/>
          <w:color w:val="000000" w:themeColor="text1"/>
          <w:kern w:val="24"/>
          <w:sz w:val="22"/>
          <w:szCs w:val="22"/>
        </w:rPr>
      </w:pPr>
      <w:r w:rsidRPr="00D37640">
        <w:rPr>
          <w:rFonts w:ascii="Symbol" w:hAnsi="Symbol" w:eastAsiaTheme="minorEastAsia" w:cstheme="minorHAnsi"/>
          <w:color w:val="000000" w:themeColor="text1"/>
          <w:kern w:val="24"/>
          <w:sz w:val="22"/>
          <w:szCs w:val="22"/>
        </w:rPr>
        <w:sym w:font="Symbol" w:char="F0B7"/>
      </w:r>
      <w:r w:rsidRPr="00D37640">
        <w:rPr>
          <w:rFonts w:asciiTheme="minorHAnsi" w:eastAsiaTheme="minorEastAsia" w:hAnsiTheme="minorHAnsi" w:cstheme="minorHAnsi"/>
          <w:color w:val="000000" w:themeColor="text1"/>
          <w:kern w:val="24"/>
          <w:sz w:val="22"/>
          <w:szCs w:val="22"/>
        </w:rPr>
        <w:t xml:space="preserve"> Endast i undantagsfall omgörning av avtagbar protetik, </w:t>
      </w:r>
      <w:r w:rsidRPr="00D37640">
        <w:rPr>
          <w:rFonts w:asciiTheme="minorHAnsi" w:eastAsiaTheme="minorEastAsia" w:hAnsiTheme="minorHAnsi" w:cstheme="minorHAnsi"/>
          <w:color w:val="000000" w:themeColor="text1"/>
          <w:kern w:val="24"/>
          <w:sz w:val="22"/>
          <w:szCs w:val="22"/>
        </w:rPr>
        <w:t>rebasera</w:t>
      </w:r>
      <w:r w:rsidRPr="00D37640">
        <w:rPr>
          <w:rFonts w:asciiTheme="minorHAnsi" w:eastAsiaTheme="minorEastAsia" w:hAnsiTheme="minorHAnsi" w:cstheme="minorHAnsi"/>
          <w:color w:val="000000" w:themeColor="text1"/>
          <w:kern w:val="24"/>
          <w:sz w:val="22"/>
          <w:szCs w:val="22"/>
        </w:rPr>
        <w:t xml:space="preserve"> om möjligt </w:t>
      </w:r>
    </w:p>
    <w:p w:rsidR="00670AD8" w:rsidRPr="00D37640" w:rsidP="000C3D2D" w14:paraId="542A303E" w14:textId="77777777">
      <w:pPr>
        <w:pStyle w:val="NormalWeb"/>
        <w:spacing w:before="120" w:beforeAutospacing="0" w:after="0" w:afterAutospacing="0" w:line="264" w:lineRule="auto"/>
        <w:rPr>
          <w:rFonts w:asciiTheme="minorHAnsi" w:eastAsiaTheme="minorEastAsia" w:hAnsiTheme="minorHAnsi" w:cstheme="minorHAnsi"/>
          <w:color w:val="000000" w:themeColor="text1"/>
          <w:kern w:val="24"/>
          <w:sz w:val="22"/>
          <w:szCs w:val="22"/>
        </w:rPr>
      </w:pPr>
      <w:r w:rsidRPr="00D37640">
        <w:rPr>
          <w:rFonts w:ascii="Symbol" w:hAnsi="Symbol" w:eastAsiaTheme="minorEastAsia" w:cstheme="minorHAnsi"/>
          <w:color w:val="000000" w:themeColor="text1"/>
          <w:kern w:val="24"/>
          <w:sz w:val="22"/>
          <w:szCs w:val="22"/>
        </w:rPr>
        <w:sym w:font="Symbol" w:char="F0B7"/>
      </w:r>
      <w:r w:rsidRPr="00D37640">
        <w:rPr>
          <w:rFonts w:asciiTheme="minorHAnsi" w:eastAsiaTheme="minorEastAsia" w:hAnsiTheme="minorHAnsi" w:cstheme="minorHAnsi"/>
          <w:color w:val="000000" w:themeColor="text1"/>
          <w:kern w:val="24"/>
          <w:sz w:val="22"/>
          <w:szCs w:val="22"/>
        </w:rPr>
        <w:t xml:space="preserve"> Överväg att lämna </w:t>
      </w:r>
      <w:r w:rsidRPr="00D37640">
        <w:rPr>
          <w:rFonts w:asciiTheme="minorHAnsi" w:eastAsiaTheme="minorEastAsia" w:hAnsiTheme="minorHAnsi" w:cstheme="minorHAnsi"/>
          <w:color w:val="000000" w:themeColor="text1"/>
          <w:kern w:val="24"/>
          <w:sz w:val="22"/>
          <w:szCs w:val="22"/>
        </w:rPr>
        <w:t>rr</w:t>
      </w:r>
      <w:r w:rsidRPr="00D37640">
        <w:rPr>
          <w:rFonts w:asciiTheme="minorHAnsi" w:eastAsiaTheme="minorEastAsia" w:hAnsiTheme="minorHAnsi" w:cstheme="minorHAnsi"/>
          <w:color w:val="000000" w:themeColor="text1"/>
          <w:kern w:val="24"/>
          <w:sz w:val="22"/>
          <w:szCs w:val="22"/>
        </w:rPr>
        <w:t xml:space="preserve"> om de är apikalt </w:t>
      </w:r>
      <w:r w:rsidRPr="00D37640">
        <w:rPr>
          <w:rFonts w:asciiTheme="minorHAnsi" w:eastAsiaTheme="minorEastAsia" w:hAnsiTheme="minorHAnsi" w:cstheme="minorHAnsi"/>
          <w:color w:val="000000" w:themeColor="text1"/>
          <w:kern w:val="24"/>
          <w:sz w:val="22"/>
          <w:szCs w:val="22"/>
        </w:rPr>
        <w:t>ua</w:t>
      </w:r>
      <w:r w:rsidRPr="00D37640">
        <w:rPr>
          <w:rFonts w:asciiTheme="minorHAnsi" w:eastAsiaTheme="minorEastAsia" w:hAnsiTheme="minorHAnsi" w:cstheme="minorHAnsi"/>
          <w:color w:val="000000" w:themeColor="text1"/>
          <w:kern w:val="24"/>
          <w:sz w:val="22"/>
          <w:szCs w:val="22"/>
        </w:rPr>
        <w:t xml:space="preserve"> och symtomfria</w:t>
      </w:r>
      <w:r w:rsidRPr="00D37640">
        <w:rPr>
          <w:rFonts w:asciiTheme="minorHAnsi" w:eastAsiaTheme="minorEastAsia" w:hAnsiTheme="minorHAnsi" w:cstheme="minorHAnsi"/>
          <w:color w:val="000000" w:themeColor="text1"/>
          <w:kern w:val="24"/>
          <w:sz w:val="22"/>
          <w:szCs w:val="22"/>
        </w:rPr>
        <w:t xml:space="preserve"> </w:t>
      </w:r>
    </w:p>
    <w:p w:rsidR="00F139FD" w:rsidRPr="00D37640" w:rsidP="000C3D2D" w14:paraId="7189A0CC" w14:textId="77777777">
      <w:pPr>
        <w:pStyle w:val="NormalWeb"/>
        <w:spacing w:before="120" w:beforeAutospacing="0" w:after="0" w:afterAutospacing="0" w:line="264" w:lineRule="auto"/>
        <w:rPr>
          <w:rFonts w:asciiTheme="minorHAnsi" w:eastAsiaTheme="minorEastAsia" w:hAnsiTheme="minorHAnsi" w:cstheme="minorHAnsi"/>
          <w:color w:val="000000" w:themeColor="text1"/>
          <w:kern w:val="24"/>
          <w:sz w:val="22"/>
          <w:szCs w:val="22"/>
        </w:rPr>
      </w:pPr>
      <w:r w:rsidRPr="00D37640">
        <w:rPr>
          <w:rFonts w:asciiTheme="minorHAnsi" w:eastAsiaTheme="minorEastAsia" w:hAnsiTheme="minorHAnsi" w:cstheme="minorHAnsi"/>
          <w:b/>
          <w:bCs/>
          <w:color w:val="000000" w:themeColor="text1"/>
          <w:kern w:val="24"/>
          <w:sz w:val="22"/>
          <w:szCs w:val="22"/>
        </w:rPr>
        <w:t>Att lindra</w:t>
      </w:r>
      <w:r w:rsidRPr="00D37640" w:rsidR="00214690">
        <w:rPr>
          <w:rFonts w:asciiTheme="minorHAnsi" w:eastAsiaTheme="minorEastAsia" w:hAnsiTheme="minorHAnsi" w:cstheme="minorHAnsi"/>
          <w:b/>
          <w:bCs/>
          <w:color w:val="000000" w:themeColor="text1"/>
          <w:kern w:val="24"/>
          <w:sz w:val="22"/>
          <w:szCs w:val="22"/>
        </w:rPr>
        <w:t>:</w:t>
      </w:r>
      <w:r w:rsidRPr="00D37640">
        <w:rPr>
          <w:rFonts w:asciiTheme="minorHAnsi" w:eastAsiaTheme="minorEastAsia" w:hAnsiTheme="minorHAnsi" w:cstheme="minorHAnsi"/>
          <w:color w:val="000000" w:themeColor="text1"/>
          <w:kern w:val="24"/>
          <w:sz w:val="22"/>
          <w:szCs w:val="22"/>
        </w:rPr>
        <w:t xml:space="preserve"> Eftersträvar endast att avhjälpa smärta och lindra tillstånd som bevärar patienten</w:t>
      </w:r>
      <w:r w:rsidRPr="00D37640" w:rsidR="00022588">
        <w:rPr>
          <w:rFonts w:asciiTheme="minorHAnsi" w:eastAsiaTheme="minorEastAsia" w:hAnsiTheme="minorHAnsi" w:cstheme="minorHAnsi"/>
          <w:color w:val="000000" w:themeColor="text1"/>
          <w:kern w:val="24"/>
          <w:sz w:val="22"/>
          <w:szCs w:val="22"/>
        </w:rPr>
        <w:t xml:space="preserve"> och påverkar patientens allmäntillstånd</w:t>
      </w:r>
      <w:r w:rsidRPr="00D37640">
        <w:rPr>
          <w:rFonts w:asciiTheme="minorHAnsi" w:eastAsiaTheme="minorEastAsia" w:hAnsiTheme="minorHAnsi" w:cstheme="minorHAnsi"/>
          <w:color w:val="000000" w:themeColor="text1"/>
          <w:kern w:val="24"/>
          <w:sz w:val="22"/>
          <w:szCs w:val="22"/>
        </w:rPr>
        <w:t xml:space="preserve">. När patientens hälsa och livssituation innebär att hen inte gagnas av behandlingen. Beslut om denna </w:t>
      </w:r>
      <w:r w:rsidRPr="00D37640">
        <w:rPr>
          <w:rFonts w:asciiTheme="minorHAnsi" w:eastAsiaTheme="minorEastAsia" w:hAnsiTheme="minorHAnsi" w:cstheme="minorHAnsi"/>
          <w:color w:val="000000" w:themeColor="text1"/>
          <w:kern w:val="24"/>
          <w:sz w:val="22"/>
          <w:szCs w:val="22"/>
        </w:rPr>
        <w:t xml:space="preserve">vårdambitionsnivå måste alltid tas i samråd med patient, närstående och sjukvård och gärna i samråd med en kollega. Extra viktigt att dokumentera och motivera denna vårdambitionsnivå. </w:t>
      </w:r>
    </w:p>
    <w:p w:rsidR="00214690" w:rsidRPr="00D37640" w:rsidP="000C3D2D" w14:paraId="47EAAFFD" w14:textId="77777777">
      <w:pPr>
        <w:pStyle w:val="NormalWeb"/>
        <w:spacing w:before="120" w:beforeAutospacing="0" w:after="0" w:afterAutospacing="0" w:line="264" w:lineRule="auto"/>
        <w:rPr>
          <w:rFonts w:asciiTheme="minorHAnsi" w:eastAsiaTheme="minorEastAsia" w:hAnsiTheme="minorHAnsi" w:cstheme="minorHAnsi"/>
          <w:color w:val="000000" w:themeColor="text1"/>
          <w:kern w:val="24"/>
          <w:sz w:val="22"/>
          <w:szCs w:val="22"/>
        </w:rPr>
      </w:pPr>
      <w:r w:rsidRPr="00D37640">
        <w:rPr>
          <w:rFonts w:asciiTheme="minorHAnsi" w:eastAsiaTheme="minorEastAsia" w:hAnsiTheme="minorHAnsi" w:cstheme="minorHAnsi"/>
          <w:color w:val="000000" w:themeColor="text1"/>
          <w:kern w:val="24"/>
          <w:sz w:val="22"/>
          <w:szCs w:val="22"/>
          <w:u w:val="single"/>
        </w:rPr>
        <w:t>Kan innebära:</w:t>
      </w:r>
      <w:r w:rsidRPr="00D37640">
        <w:rPr>
          <w:rFonts w:asciiTheme="minorHAnsi" w:eastAsiaTheme="minorEastAsia" w:hAnsiTheme="minorHAnsi" w:cstheme="minorHAnsi"/>
          <w:color w:val="000000" w:themeColor="text1"/>
          <w:kern w:val="24"/>
          <w:sz w:val="22"/>
          <w:szCs w:val="22"/>
        </w:rPr>
        <w:t xml:space="preserve"> </w:t>
      </w:r>
    </w:p>
    <w:p w:rsidR="00214690" w:rsidRPr="00D37640" w:rsidP="000C3D2D" w14:paraId="116E5CBF" w14:textId="77777777">
      <w:pPr>
        <w:pStyle w:val="NormalWeb"/>
        <w:spacing w:before="120" w:beforeAutospacing="0" w:after="0" w:afterAutospacing="0" w:line="264" w:lineRule="auto"/>
        <w:rPr>
          <w:rFonts w:asciiTheme="minorHAnsi" w:eastAsiaTheme="minorEastAsia" w:hAnsiTheme="minorHAnsi" w:cstheme="minorHAnsi"/>
          <w:color w:val="000000" w:themeColor="text1"/>
          <w:kern w:val="24"/>
          <w:sz w:val="22"/>
          <w:szCs w:val="22"/>
        </w:rPr>
      </w:pPr>
      <w:r w:rsidRPr="00D37640">
        <w:rPr>
          <w:rFonts w:ascii="Symbol" w:hAnsi="Symbol" w:eastAsiaTheme="minorEastAsia" w:cstheme="minorHAnsi"/>
          <w:color w:val="000000" w:themeColor="text1"/>
          <w:kern w:val="24"/>
          <w:sz w:val="22"/>
          <w:szCs w:val="22"/>
        </w:rPr>
        <w:sym w:font="Symbol" w:char="F0B7"/>
      </w:r>
      <w:r w:rsidRPr="00D37640">
        <w:rPr>
          <w:rFonts w:asciiTheme="minorHAnsi" w:eastAsiaTheme="minorEastAsia" w:hAnsiTheme="minorHAnsi" w:cstheme="minorHAnsi"/>
          <w:color w:val="000000" w:themeColor="text1"/>
          <w:kern w:val="24"/>
          <w:sz w:val="22"/>
          <w:szCs w:val="22"/>
        </w:rPr>
        <w:t xml:space="preserve"> Analgetika </w:t>
      </w:r>
    </w:p>
    <w:p w:rsidR="00214690" w:rsidRPr="00D37640" w:rsidP="000C3D2D" w14:paraId="51E8CB13" w14:textId="77777777">
      <w:pPr>
        <w:pStyle w:val="NormalWeb"/>
        <w:spacing w:before="120" w:beforeAutospacing="0" w:after="0" w:afterAutospacing="0" w:line="264" w:lineRule="auto"/>
        <w:rPr>
          <w:rFonts w:asciiTheme="minorHAnsi" w:eastAsiaTheme="minorEastAsia" w:hAnsiTheme="minorHAnsi" w:cstheme="minorHAnsi"/>
          <w:color w:val="000000" w:themeColor="text1"/>
          <w:kern w:val="24"/>
          <w:sz w:val="22"/>
          <w:szCs w:val="22"/>
        </w:rPr>
      </w:pPr>
      <w:r w:rsidRPr="00D37640">
        <w:rPr>
          <w:rFonts w:ascii="Symbol" w:hAnsi="Symbol" w:eastAsiaTheme="minorEastAsia" w:cstheme="minorHAnsi"/>
          <w:color w:val="000000" w:themeColor="text1"/>
          <w:kern w:val="24"/>
          <w:sz w:val="22"/>
          <w:szCs w:val="22"/>
        </w:rPr>
        <w:sym w:font="Symbol" w:char="F0B7"/>
      </w:r>
      <w:r w:rsidRPr="00D37640">
        <w:rPr>
          <w:rFonts w:asciiTheme="minorHAnsi" w:eastAsiaTheme="minorEastAsia" w:hAnsiTheme="minorHAnsi" w:cstheme="minorHAnsi"/>
          <w:color w:val="000000" w:themeColor="text1"/>
          <w:kern w:val="24"/>
          <w:sz w:val="22"/>
          <w:szCs w:val="22"/>
        </w:rPr>
        <w:t xml:space="preserve"> Antibiotika vid akuta infektioner</w:t>
      </w:r>
    </w:p>
    <w:p w:rsidR="00F139FD" w:rsidRPr="00D37640" w:rsidP="000C3D2D" w14:paraId="6AC380E0" w14:textId="77777777">
      <w:pPr>
        <w:pStyle w:val="NormalWeb"/>
        <w:spacing w:before="120" w:beforeAutospacing="0" w:after="0" w:afterAutospacing="0" w:line="264" w:lineRule="auto"/>
        <w:rPr>
          <w:rFonts w:asciiTheme="minorHAnsi" w:eastAsiaTheme="minorEastAsia" w:hAnsiTheme="minorHAnsi" w:cstheme="minorHAnsi"/>
          <w:color w:val="000000" w:themeColor="text1"/>
          <w:kern w:val="24"/>
          <w:sz w:val="22"/>
          <w:szCs w:val="22"/>
        </w:rPr>
      </w:pPr>
      <w:r w:rsidRPr="00D37640">
        <w:rPr>
          <w:rFonts w:ascii="Symbol" w:hAnsi="Symbol" w:eastAsiaTheme="minorEastAsia" w:cstheme="minorHAnsi"/>
          <w:color w:val="000000" w:themeColor="text1"/>
          <w:kern w:val="24"/>
          <w:sz w:val="22"/>
          <w:szCs w:val="22"/>
        </w:rPr>
        <w:sym w:font="Symbol" w:char="F0B7"/>
      </w:r>
      <w:r w:rsidRPr="00D37640">
        <w:rPr>
          <w:rFonts w:asciiTheme="minorHAnsi" w:eastAsiaTheme="minorEastAsia" w:hAnsiTheme="minorHAnsi" w:cstheme="minorHAnsi"/>
          <w:color w:val="000000" w:themeColor="text1"/>
          <w:kern w:val="24"/>
          <w:sz w:val="22"/>
          <w:szCs w:val="22"/>
        </w:rPr>
        <w:t xml:space="preserve"> Munvårdsråd, fukta slemhinnor, åtgärda vassa kanter. </w:t>
      </w:r>
    </w:p>
    <w:p w:rsidR="00670AD8" w:rsidRPr="00D37640" w:rsidP="000C3D2D" w14:paraId="6933FD92" w14:textId="77777777">
      <w:pPr>
        <w:pStyle w:val="NormalWeb"/>
        <w:spacing w:before="120" w:beforeAutospacing="0" w:after="0" w:afterAutospacing="0" w:line="264" w:lineRule="auto"/>
        <w:rPr>
          <w:rFonts w:asciiTheme="minorHAnsi" w:eastAsiaTheme="minorEastAsia" w:hAnsiTheme="minorHAnsi" w:cstheme="minorHAnsi"/>
          <w:color w:val="000000" w:themeColor="text1"/>
          <w:kern w:val="24"/>
          <w:sz w:val="22"/>
          <w:szCs w:val="22"/>
        </w:rPr>
      </w:pPr>
    </w:p>
    <w:p w:rsidR="00F139FD" w:rsidRPr="00D37640" w:rsidP="000C3D2D" w14:paraId="0A93AEF9" w14:textId="77777777">
      <w:pPr>
        <w:pStyle w:val="NormalWeb"/>
        <w:spacing w:before="120" w:beforeAutospacing="0" w:after="0" w:afterAutospacing="0" w:line="264" w:lineRule="auto"/>
        <w:rPr>
          <w:rFonts w:asciiTheme="minorHAnsi" w:eastAsiaTheme="minorEastAsia" w:hAnsiTheme="minorHAnsi" w:cstheme="minorHAnsi"/>
          <w:color w:val="000000" w:themeColor="text1"/>
          <w:kern w:val="24"/>
          <w:sz w:val="22"/>
          <w:szCs w:val="22"/>
        </w:rPr>
      </w:pPr>
      <w:r w:rsidRPr="00D37640">
        <w:rPr>
          <w:rFonts w:asciiTheme="minorHAnsi" w:eastAsiaTheme="minorEastAsia" w:hAnsiTheme="minorHAnsi" w:cstheme="minorHAnsi"/>
          <w:b/>
          <w:bCs/>
          <w:color w:val="000000" w:themeColor="text1"/>
          <w:kern w:val="24"/>
          <w:sz w:val="22"/>
          <w:szCs w:val="22"/>
        </w:rPr>
        <w:t>Referenser</w:t>
      </w:r>
      <w:r w:rsidRPr="00D37640">
        <w:rPr>
          <w:rFonts w:asciiTheme="minorHAnsi" w:eastAsiaTheme="minorEastAsia" w:hAnsiTheme="minorHAnsi" w:cstheme="minorHAnsi"/>
          <w:color w:val="000000" w:themeColor="text1"/>
          <w:kern w:val="24"/>
          <w:sz w:val="22"/>
          <w:szCs w:val="22"/>
        </w:rPr>
        <w:t xml:space="preserve">: Nationella riktlinjer för tandvård (socialstyrelsen.se) </w:t>
      </w:r>
    </w:p>
    <w:p w:rsidR="00F139FD" w:rsidRPr="00D37640" w:rsidP="000C3D2D" w14:paraId="5EAC2D45" w14:textId="77777777">
      <w:pPr>
        <w:pStyle w:val="NormalWeb"/>
        <w:spacing w:before="120" w:beforeAutospacing="0" w:after="0" w:afterAutospacing="0" w:line="264" w:lineRule="auto"/>
        <w:rPr>
          <w:rFonts w:asciiTheme="minorHAnsi" w:eastAsiaTheme="minorEastAsia" w:hAnsiTheme="minorHAnsi" w:cstheme="minorHAnsi"/>
          <w:color w:val="000000" w:themeColor="text1"/>
          <w:kern w:val="24"/>
          <w:sz w:val="22"/>
          <w:szCs w:val="22"/>
        </w:rPr>
      </w:pPr>
      <w:r w:rsidRPr="00D37640">
        <w:rPr>
          <w:rFonts w:asciiTheme="minorHAnsi" w:eastAsiaTheme="minorEastAsia" w:hAnsiTheme="minorHAnsi" w:cstheme="minorHAnsi"/>
          <w:color w:val="000000" w:themeColor="text1"/>
          <w:kern w:val="24"/>
          <w:sz w:val="22"/>
          <w:szCs w:val="22"/>
        </w:rPr>
        <w:t xml:space="preserve">Broschyr-HOE-Ramdokument-Äldretandvård-A5-(v1.4)-MF-Utskrift.pdf (nll.se) </w:t>
      </w:r>
    </w:p>
    <w:p w:rsidR="00F139FD" w:rsidRPr="00D37640" w:rsidP="000C3D2D" w14:paraId="0E518D5B" w14:textId="77777777">
      <w:pPr>
        <w:pStyle w:val="NormalWeb"/>
        <w:spacing w:before="120" w:beforeAutospacing="0" w:after="0" w:afterAutospacing="0" w:line="264" w:lineRule="auto"/>
        <w:rPr>
          <w:rFonts w:asciiTheme="minorHAnsi" w:eastAsiaTheme="minorEastAsia" w:hAnsiTheme="minorHAnsi" w:cstheme="minorHAnsi"/>
          <w:color w:val="000000" w:themeColor="text1"/>
          <w:kern w:val="24"/>
          <w:sz w:val="22"/>
          <w:szCs w:val="22"/>
        </w:rPr>
      </w:pPr>
      <w:r w:rsidRPr="00D37640">
        <w:rPr>
          <w:rFonts w:asciiTheme="minorHAnsi" w:hAnsiTheme="minorHAnsi" w:cstheme="minorHAnsi"/>
          <w:sz w:val="22"/>
          <w:szCs w:val="22"/>
        </w:rPr>
        <w:t xml:space="preserve">Vårddokument </w:t>
      </w:r>
      <w:r w:rsidRPr="00D37640" w:rsidR="001555C0">
        <w:rPr>
          <w:rFonts w:asciiTheme="minorHAnsi" w:hAnsiTheme="minorHAnsi" w:cstheme="minorHAnsi"/>
          <w:sz w:val="22"/>
          <w:szCs w:val="22"/>
        </w:rPr>
        <w:t xml:space="preserve">- </w:t>
      </w:r>
      <w:r w:rsidRPr="00D37640">
        <w:rPr>
          <w:rFonts w:asciiTheme="minorHAnsi" w:hAnsiTheme="minorHAnsi" w:cstheme="minorHAnsi"/>
          <w:sz w:val="22"/>
          <w:szCs w:val="22"/>
        </w:rPr>
        <w:t>Vårdrutin från region Norrbotten</w:t>
      </w:r>
    </w:p>
    <w:p w:rsidR="00293FE9" w:rsidRPr="00D37640" w:rsidP="00D37640" w14:paraId="69A89500" w14:textId="77777777">
      <w:pPr>
        <w:pStyle w:val="NormalWeb"/>
        <w:spacing w:before="120" w:beforeAutospacing="0" w:after="0" w:afterAutospacing="0" w:line="264" w:lineRule="auto"/>
        <w:rPr>
          <w:rFonts w:asciiTheme="minorHAnsi" w:eastAsiaTheme="minorEastAsia" w:hAnsiTheme="minorHAnsi" w:cstheme="minorHAnsi"/>
          <w:color w:val="000000" w:themeColor="text1"/>
          <w:kern w:val="24"/>
          <w:sz w:val="22"/>
          <w:szCs w:val="22"/>
        </w:rPr>
      </w:pPr>
      <w:r w:rsidRPr="00D37640">
        <w:rPr>
          <w:rFonts w:asciiTheme="minorHAnsi" w:eastAsiaTheme="minorEastAsia" w:hAnsiTheme="minorHAnsi" w:cstheme="minorHAnsi"/>
          <w:color w:val="000000" w:themeColor="text1"/>
          <w:kern w:val="24"/>
          <w:sz w:val="22"/>
          <w:szCs w:val="22"/>
        </w:rPr>
        <w:t>Gerodonti</w:t>
      </w:r>
      <w:r w:rsidRPr="00D37640">
        <w:rPr>
          <w:rFonts w:asciiTheme="minorHAnsi" w:eastAsiaTheme="minorEastAsia" w:hAnsiTheme="minorHAnsi" w:cstheme="minorHAnsi"/>
          <w:color w:val="000000" w:themeColor="text1"/>
          <w:kern w:val="24"/>
          <w:sz w:val="22"/>
          <w:szCs w:val="22"/>
        </w:rPr>
        <w:t xml:space="preserve">. </w:t>
      </w:r>
      <w:r w:rsidRPr="00D37640">
        <w:rPr>
          <w:rFonts w:asciiTheme="minorHAnsi" w:eastAsiaTheme="minorEastAsia" w:hAnsiTheme="minorHAnsi" w:cstheme="minorHAnsi"/>
          <w:color w:val="000000" w:themeColor="text1"/>
          <w:kern w:val="24"/>
          <w:sz w:val="22"/>
          <w:szCs w:val="22"/>
        </w:rPr>
        <w:t>Äldretandvård</w:t>
      </w:r>
      <w:r w:rsidRPr="00D37640">
        <w:rPr>
          <w:rFonts w:asciiTheme="minorHAnsi" w:eastAsiaTheme="minorEastAsia" w:hAnsiTheme="minorHAnsi" w:cstheme="minorHAnsi"/>
          <w:color w:val="000000" w:themeColor="text1"/>
          <w:kern w:val="24"/>
          <w:sz w:val="22"/>
          <w:szCs w:val="22"/>
        </w:rPr>
        <w:t xml:space="preserve"> i teori och praktik. Ulrika Lindmark, Pia Skott, Inger Stenberg, Inger </w:t>
      </w:r>
      <w:r w:rsidRPr="00D37640">
        <w:rPr>
          <w:rFonts w:asciiTheme="minorHAnsi" w:eastAsiaTheme="minorEastAsia" w:hAnsiTheme="minorHAnsi" w:cstheme="minorHAnsi"/>
          <w:color w:val="000000" w:themeColor="text1"/>
          <w:kern w:val="24"/>
          <w:sz w:val="22"/>
          <w:szCs w:val="22"/>
        </w:rPr>
        <w:t>Wårdh</w:t>
      </w:r>
      <w:r w:rsidRPr="00D37640">
        <w:rPr>
          <w:rFonts w:asciiTheme="minorHAnsi" w:eastAsiaTheme="minorEastAsia" w:hAnsiTheme="minorHAnsi" w:cstheme="minorHAnsi"/>
          <w:color w:val="000000" w:themeColor="text1"/>
          <w:kern w:val="24"/>
          <w:sz w:val="22"/>
          <w:szCs w:val="22"/>
        </w:rPr>
        <w:t xml:space="preserve"> (Gothia fortbildning)</w:t>
      </w:r>
    </w:p>
    <w:p w:rsidR="00AC41A4" w:rsidRPr="00D37640" w:rsidP="0024266E" w14:paraId="03692301" w14:textId="77777777">
      <w:pPr>
        <w:rPr>
          <w:rFonts w:ascii="Georgia" w:hAnsi="Georgia"/>
          <w:sz w:val="22"/>
        </w:rPr>
      </w:pPr>
    </w:p>
    <w:sectPr w:rsidSect="00022588">
      <w:headerReference w:type="default" r:id="rId5"/>
      <w:footerReference w:type="default" r:id="rId6"/>
      <w:headerReference w:type="first" r:id="rId7"/>
      <w:type w:val="continuous"/>
      <w:pgSz w:w="11906" w:h="16838"/>
      <w:pgMar w:top="1985" w:right="1871" w:bottom="1701" w:left="1871" w:header="62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1"/>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3256"/>
      <w:gridCol w:w="4262"/>
      <w:gridCol w:w="986"/>
      <w:gridCol w:w="852"/>
    </w:tblGrid>
    <w:tr w14:paraId="4849CF5C" w14:textId="77777777" w:rsidTr="00F45001">
      <w:tblPrEx>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4"/>
      </w:trPr>
      <w:tc>
        <w:tcPr>
          <w:tcW w:w="3823" w:type="dxa"/>
          <w:gridSpan w:val="2"/>
          <w:shd w:val="clear" w:color="auto" w:fill="FFFFFF"/>
          <w:tcMar>
            <w:left w:w="0" w:type="dxa"/>
            <w:right w:w="0" w:type="dxa"/>
          </w:tcMar>
        </w:tcPr>
        <w:p w:rsidR="00F45001" w:rsidRPr="0017789C" w:rsidP="00F45001" w14:paraId="41803601" w14:textId="77777777">
          <w:pPr>
            <w:tabs>
              <w:tab w:val="center" w:pos="4536"/>
              <w:tab w:val="right" w:pos="9072"/>
            </w:tabs>
            <w:spacing w:line="230" w:lineRule="atLeast"/>
            <w:rPr>
              <w:rFonts w:asciiTheme="minorHAnsi" w:hAnsiTheme="minorHAnsi" w:cstheme="minorHAnsi"/>
              <w:color w:val="7F7F7F"/>
              <w:sz w:val="12"/>
              <w:szCs w:val="12"/>
              <w:lang w:eastAsia="sv-SE"/>
            </w:rPr>
          </w:pPr>
        </w:p>
      </w:tc>
      <w:tc>
        <w:tcPr>
          <w:tcW w:w="4262" w:type="dxa"/>
          <w:shd w:val="clear" w:color="auto" w:fill="FFFFFF"/>
        </w:tcPr>
        <w:p w:rsidR="00F45001" w:rsidRPr="0017789C" w:rsidP="00F45001" w14:paraId="6EA4AEFC" w14:textId="77777777">
          <w:pPr>
            <w:tabs>
              <w:tab w:val="center" w:pos="4536"/>
              <w:tab w:val="right" w:pos="9072"/>
            </w:tabs>
            <w:spacing w:line="230" w:lineRule="atLeast"/>
            <w:rPr>
              <w:rFonts w:asciiTheme="minorHAnsi" w:hAnsiTheme="minorHAnsi" w:cstheme="minorHAnsi"/>
              <w:color w:val="7F7F7F"/>
              <w:sz w:val="12"/>
              <w:szCs w:val="12"/>
              <w:lang w:eastAsia="sv-SE"/>
            </w:rPr>
          </w:pPr>
        </w:p>
      </w:tc>
      <w:tc>
        <w:tcPr>
          <w:tcW w:w="1838" w:type="dxa"/>
          <w:gridSpan w:val="2"/>
          <w:shd w:val="clear" w:color="auto" w:fill="FFFFFF"/>
        </w:tcPr>
        <w:p w:rsidR="00F45001" w:rsidRPr="0017789C" w:rsidP="00F45001" w14:paraId="3ED9E598" w14:textId="77777777">
          <w:pPr>
            <w:tabs>
              <w:tab w:val="center" w:pos="4536"/>
              <w:tab w:val="right" w:pos="9072"/>
            </w:tabs>
            <w:spacing w:line="230" w:lineRule="atLeast"/>
            <w:jc w:val="right"/>
            <w:rPr>
              <w:rFonts w:asciiTheme="minorHAnsi" w:hAnsiTheme="minorHAnsi" w:cstheme="minorHAnsi"/>
              <w:color w:val="7F7F7F"/>
              <w:sz w:val="12"/>
              <w:szCs w:val="12"/>
              <w:lang w:eastAsia="sv-SE"/>
            </w:rPr>
          </w:pPr>
        </w:p>
      </w:tc>
    </w:tr>
    <w:tr w14:paraId="1ADE8CAA" w14:textId="77777777" w:rsidTr="00F45001">
      <w:tblPrEx>
        <w:tblW w:w="9923" w:type="dxa"/>
        <w:tblInd w:w="-567" w:type="dxa"/>
        <w:tblLook w:val="04A0"/>
      </w:tblPrEx>
      <w:trPr>
        <w:trHeight w:val="263"/>
      </w:trPr>
      <w:tc>
        <w:tcPr>
          <w:tcW w:w="3823" w:type="dxa"/>
          <w:gridSpan w:val="2"/>
          <w:shd w:val="clear" w:color="auto" w:fill="FFFFFF"/>
          <w:tcMar>
            <w:left w:w="0" w:type="dxa"/>
            <w:right w:w="0" w:type="dxa"/>
          </w:tcMar>
        </w:tcPr>
        <w:p w:rsidR="00F45001" w:rsidRPr="0017789C" w:rsidP="00975D5F" w14:paraId="52A4DFC7" w14:textId="77777777">
          <w:pPr>
            <w:spacing w:after="100" w:line="260" w:lineRule="atLeast"/>
            <w:rPr>
              <w:rFonts w:asciiTheme="minorHAnsi" w:hAnsiTheme="minorHAnsi" w:cstheme="minorHAnsi"/>
              <w:color w:val="7F7F7F"/>
              <w:sz w:val="12"/>
              <w:szCs w:val="12"/>
              <w:lang w:eastAsia="sv-SE"/>
            </w:rPr>
          </w:pPr>
        </w:p>
      </w:tc>
      <w:tc>
        <w:tcPr>
          <w:tcW w:w="4262" w:type="dxa"/>
          <w:shd w:val="clear" w:color="auto" w:fill="FFFFFF"/>
        </w:tcPr>
        <w:p w:rsidR="00F45001" w:rsidRPr="0017789C" w:rsidP="00F45001" w14:paraId="1A29A997" w14:textId="77777777">
          <w:pPr>
            <w:tabs>
              <w:tab w:val="center" w:pos="4536"/>
              <w:tab w:val="right" w:pos="9072"/>
            </w:tabs>
            <w:spacing w:line="230" w:lineRule="atLeast"/>
            <w:rPr>
              <w:rFonts w:asciiTheme="minorHAnsi" w:hAnsiTheme="minorHAnsi" w:cstheme="minorHAnsi"/>
              <w:color w:val="7F7F7F"/>
              <w:sz w:val="12"/>
              <w:szCs w:val="12"/>
              <w:lang w:eastAsia="sv-SE"/>
            </w:rPr>
          </w:pPr>
        </w:p>
      </w:tc>
      <w:tc>
        <w:tcPr>
          <w:tcW w:w="1838" w:type="dxa"/>
          <w:gridSpan w:val="2"/>
          <w:shd w:val="clear" w:color="auto" w:fill="FFFFFF"/>
        </w:tcPr>
        <w:p w:rsidR="00F45001" w:rsidRPr="0017789C" w:rsidP="00F45001" w14:paraId="4B5BC698" w14:textId="77777777">
          <w:pPr>
            <w:tabs>
              <w:tab w:val="center" w:pos="4536"/>
              <w:tab w:val="right" w:pos="9072"/>
            </w:tabs>
            <w:spacing w:line="230" w:lineRule="atLeast"/>
            <w:jc w:val="right"/>
            <w:rPr>
              <w:rFonts w:asciiTheme="minorHAnsi" w:hAnsiTheme="minorHAnsi" w:cstheme="minorHAnsi"/>
              <w:color w:val="7F7F7F"/>
              <w:sz w:val="12"/>
              <w:szCs w:val="12"/>
              <w:lang w:eastAsia="sv-SE"/>
            </w:rPr>
          </w:pPr>
        </w:p>
      </w:tc>
    </w:tr>
    <w:tr w14:paraId="7C94B626" w14:textId="77777777" w:rsidTr="00F45001">
      <w:tblPrEx>
        <w:tblW w:w="9923" w:type="dxa"/>
        <w:tblInd w:w="-567" w:type="dxa"/>
        <w:tblLook w:val="04A0"/>
      </w:tblPrEx>
      <w:trPr>
        <w:gridBefore w:val="1"/>
        <w:gridAfter w:val="1"/>
        <w:wBefore w:w="567" w:type="dxa"/>
        <w:wAfter w:w="852" w:type="dxa"/>
      </w:trPr>
      <w:tc>
        <w:tcPr>
          <w:tcW w:w="8504" w:type="dxa"/>
          <w:gridSpan w:val="3"/>
          <w:tcMar>
            <w:left w:w="0" w:type="dxa"/>
            <w:right w:w="0" w:type="dxa"/>
          </w:tcMar>
        </w:tcPr>
        <w:p w:rsidR="00F45001" w:rsidRPr="00975D5F" w:rsidP="00F45001" w14:paraId="66C70842" w14:textId="77777777">
          <w:pPr>
            <w:tabs>
              <w:tab w:val="center" w:pos="4536"/>
              <w:tab w:val="right" w:pos="9072"/>
            </w:tabs>
            <w:spacing w:after="100" w:line="260" w:lineRule="atLeast"/>
            <w:jc w:val="center"/>
            <w:rPr>
              <w:rFonts w:asciiTheme="minorHAnsi" w:hAnsiTheme="minorHAnsi" w:cstheme="minorHAnsi"/>
              <w:color w:val="7F7F7F"/>
              <w:sz w:val="13"/>
              <w:szCs w:val="13"/>
              <w:lang w:eastAsia="sv-SE"/>
            </w:rPr>
          </w:pPr>
          <w:r w:rsidRPr="00975D5F">
            <w:rPr>
              <w:rFonts w:asciiTheme="minorHAnsi" w:hAnsiTheme="minorHAnsi" w:cstheme="minorHAnsi"/>
              <w:color w:val="7F7F7F"/>
              <w:sz w:val="13"/>
              <w:szCs w:val="13"/>
              <w:lang w:eastAsia="sv-SE"/>
            </w:rPr>
            <w:t xml:space="preserve">Original lagras och godkänns elektroniskt. Utskrifter gäller </w:t>
          </w:r>
          <w:r w:rsidRPr="00975D5F">
            <w:rPr>
              <w:rFonts w:asciiTheme="minorHAnsi" w:hAnsiTheme="minorHAnsi" w:cstheme="minorHAnsi"/>
              <w:color w:val="7F7F7F"/>
              <w:sz w:val="13"/>
              <w:szCs w:val="13"/>
              <w:lang w:eastAsia="sv-SE"/>
            </w:rPr>
            <w:t>endast efter verifiering mot systemet att utgåvan fortfarande är giltig.</w:t>
          </w:r>
        </w:p>
      </w:tc>
    </w:tr>
  </w:tbl>
  <w:p w:rsidR="00F45001" w:rsidRPr="00F45001" w:rsidP="00975D5F" w14:paraId="701CB86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122" w:rsidRPr="00AB5EA8" w:rsidP="00982122" w14:paraId="1CC10430" w14:textId="77777777">
    <w:pPr>
      <w:pStyle w:val="Sidhuvudsidnumrering-RJH"/>
      <w:ind w:right="-907"/>
      <w:rPr>
        <w:color w:val="4D4D4D"/>
      </w:rPr>
    </w:pPr>
    <w:r>
      <w:rPr>
        <w:noProof/>
        <w:lang w:eastAsia="sv-SE"/>
      </w:rPr>
      <w:drawing>
        <wp:anchor distT="0" distB="0" distL="114300" distR="114300" simplePos="0" relativeHeight="251658240" behindDoc="0" locked="0" layoutInCell="1" allowOverlap="1">
          <wp:simplePos x="0" y="0"/>
          <wp:positionH relativeFrom="page">
            <wp:posOffset>477520</wp:posOffset>
          </wp:positionH>
          <wp:positionV relativeFrom="page">
            <wp:posOffset>306070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bl>
    <w:tblPr>
      <w:tblStyle w:val="TableGrid2"/>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8"/>
      <w:gridCol w:w="4541"/>
      <w:gridCol w:w="1230"/>
    </w:tblGrid>
    <w:tr w14:paraId="201D8384" w14:textId="77777777" w:rsidTr="00D86807">
      <w:tblPrEx>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4128" w:type="dxa"/>
          <w:tcMar>
            <w:left w:w="0" w:type="dxa"/>
            <w:right w:w="0" w:type="dxa"/>
          </w:tcMar>
        </w:tcPr>
        <w:p w:rsidR="005A7792" w:rsidRPr="00975D5F" w:rsidP="00982122" w14:paraId="33CA6700" w14:textId="77777777">
          <w:pPr>
            <w:pStyle w:val="Header"/>
            <w:rPr>
              <w:rFonts w:asciiTheme="majorHAnsi" w:hAnsiTheme="majorHAnsi" w:cstheme="minorHAnsi"/>
              <w:color w:val="7F7F7F"/>
              <w:sz w:val="13"/>
            </w:rPr>
          </w:pPr>
        </w:p>
      </w:tc>
      <w:tc>
        <w:tcPr>
          <w:tcW w:w="4541" w:type="dxa"/>
          <w:vMerge w:val="restart"/>
          <w:tcMar>
            <w:left w:w="0" w:type="dxa"/>
            <w:right w:w="0" w:type="dxa"/>
          </w:tcMar>
        </w:tcPr>
        <w:p w:rsidR="002043A6" w:rsidRPr="00975D5F" w:rsidP="004D76C0" w14:paraId="76DE425D" w14:textId="77777777">
          <w:pPr>
            <w:pStyle w:val="Header"/>
            <w:rPr>
              <w:rFonts w:asciiTheme="majorHAnsi" w:hAnsiTheme="majorHAnsi"/>
              <w:color w:val="7F7F7F"/>
              <w:sz w:val="13"/>
            </w:rPr>
          </w:pPr>
          <w:r w:rsidRPr="00975D5F">
            <w:rPr>
              <w:rFonts w:asciiTheme="majorHAnsi" w:hAnsiTheme="majorHAnsi"/>
              <w:color w:val="7F7F7F"/>
              <w:sz w:val="13"/>
            </w:rPr>
            <w:fldChar w:fldCharType="begin"/>
          </w:r>
          <w:r w:rsidRPr="00975D5F">
            <w:rPr>
              <w:rFonts w:asciiTheme="majorHAnsi" w:hAnsiTheme="majorHAnsi"/>
              <w:color w:val="7F7F7F"/>
              <w:sz w:val="13"/>
            </w:rPr>
            <w:instrText xml:space="preserve"> DOCPROPERTY C_Workflow \* MERGEFORMAT \*</w:instrText>
          </w:r>
          <w:r w:rsidR="00F337B5">
            <w:rPr>
              <w:rFonts w:asciiTheme="majorHAnsi" w:hAnsiTheme="majorHAnsi"/>
              <w:color w:val="7F7F7F"/>
              <w:sz w:val="13"/>
            </w:rPr>
            <w:instrText xml:space="preserve"> </w:instrText>
          </w:r>
          <w:r w:rsidRPr="00975D5F">
            <w:rPr>
              <w:rFonts w:asciiTheme="majorHAnsi" w:hAnsiTheme="majorHAnsi"/>
              <w:color w:val="7F7F7F"/>
              <w:sz w:val="13"/>
            </w:rPr>
            <w:instrText xml:space="preserve">Upper </w:instrText>
          </w:r>
          <w:r w:rsidRPr="00975D5F">
            <w:rPr>
              <w:rFonts w:asciiTheme="majorHAnsi" w:hAnsiTheme="majorHAnsi"/>
              <w:color w:val="7F7F7F"/>
              <w:sz w:val="13"/>
            </w:rPr>
            <w:fldChar w:fldCharType="separate"/>
          </w:r>
          <w:r w:rsidRPr="00975D5F">
            <w:rPr>
              <w:rFonts w:asciiTheme="majorHAnsi" w:hAnsiTheme="majorHAnsi" w:cstheme="minorHAnsi"/>
              <w:caps w:val="0"/>
              <w:color w:val="7F7F7F"/>
              <w:sz w:val="13"/>
            </w:rPr>
            <w:t>PRESENTATION</w:t>
          </w:r>
          <w:r w:rsidRPr="00975D5F">
            <w:rPr>
              <w:rFonts w:asciiTheme="majorHAnsi" w:hAnsiTheme="majorHAnsi" w:cstheme="minorHAnsi"/>
              <w:caps w:val="0"/>
              <w:color w:val="7F7F7F"/>
              <w:sz w:val="13"/>
            </w:rPr>
            <w:fldChar w:fldCharType="end"/>
          </w:r>
        </w:p>
        <w:p w:rsidR="004D76C0" w:rsidRPr="00975D5F" w:rsidP="004D76C0" w14:paraId="47A4E20C" w14:textId="77777777">
          <w:pPr>
            <w:pStyle w:val="Header"/>
            <w:rPr>
              <w:rFonts w:asciiTheme="majorHAnsi" w:hAnsiTheme="majorHAnsi"/>
              <w:color w:val="7F7F7F"/>
              <w:sz w:val="13"/>
            </w:rPr>
          </w:pPr>
          <w:r w:rsidRPr="00975D5F">
            <w:rPr>
              <w:rFonts w:asciiTheme="majorHAnsi" w:hAnsiTheme="majorHAnsi"/>
              <w:color w:val="7F7F7F"/>
              <w:sz w:val="13"/>
            </w:rPr>
            <w:fldChar w:fldCharType="begin"/>
          </w:r>
          <w:r w:rsidRPr="00975D5F">
            <w:rPr>
              <w:rFonts w:asciiTheme="majorHAnsi" w:hAnsiTheme="majorHAnsi"/>
              <w:color w:val="7F7F7F"/>
              <w:sz w:val="13"/>
            </w:rPr>
            <w:instrText xml:space="preserve"> DOCPROPERTY C_Title \* MERGEFORMAT  </w:instrText>
          </w:r>
          <w:r w:rsidRPr="00975D5F">
            <w:rPr>
              <w:rFonts w:asciiTheme="majorHAnsi" w:hAnsiTheme="majorHAnsi"/>
              <w:color w:val="7F7F7F"/>
              <w:sz w:val="13"/>
            </w:rPr>
            <w:fldChar w:fldCharType="separate"/>
          </w:r>
          <w:r w:rsidRPr="00975D5F">
            <w:rPr>
              <w:rFonts w:asciiTheme="majorHAnsi" w:hAnsiTheme="majorHAnsi"/>
              <w:color w:val="7F7F7F"/>
              <w:sz w:val="13"/>
            </w:rPr>
            <w:t>FTV Vårdambitionsnivå</w:t>
          </w:r>
          <w:r w:rsidRPr="00975D5F">
            <w:rPr>
              <w:rFonts w:asciiTheme="majorHAnsi" w:hAnsiTheme="majorHAnsi"/>
              <w:color w:val="7F7F7F"/>
              <w:sz w:val="13"/>
            </w:rPr>
            <w:fldChar w:fldCharType="end"/>
          </w:r>
        </w:p>
        <w:p w:rsidR="0017789C" w:rsidRPr="00975D5F" w:rsidP="004D76C0" w14:paraId="1B80AE5E" w14:textId="77777777">
          <w:pPr>
            <w:pStyle w:val="Header"/>
            <w:rPr>
              <w:rFonts w:asciiTheme="majorHAnsi" w:hAnsiTheme="majorHAnsi"/>
              <w:color w:val="7F7F7F"/>
              <w:sz w:val="13"/>
            </w:rPr>
          </w:pPr>
        </w:p>
      </w:tc>
      <w:tc>
        <w:tcPr>
          <w:tcW w:w="1230" w:type="dxa"/>
          <w:vMerge w:val="restart"/>
          <w:tcMar>
            <w:left w:w="0" w:type="dxa"/>
            <w:right w:w="0" w:type="dxa"/>
          </w:tcMar>
        </w:tcPr>
        <w:p w:rsidR="005A7792" w:rsidRPr="00975D5F" w:rsidP="005C5B00" w14:paraId="32AE14FB" w14:textId="77777777">
          <w:pPr>
            <w:pStyle w:val="Header"/>
            <w:rPr>
              <w:rFonts w:asciiTheme="majorHAnsi" w:hAnsiTheme="majorHAnsi" w:cstheme="minorHAnsi"/>
              <w:color w:val="7F7F7F"/>
              <w:sz w:val="13"/>
            </w:rPr>
          </w:pPr>
          <w:r w:rsidRPr="00975D5F">
            <w:rPr>
              <w:rFonts w:asciiTheme="majorHAnsi" w:hAnsiTheme="majorHAnsi" w:cstheme="minorHAnsi"/>
              <w:color w:val="7F7F7F"/>
              <w:sz w:val="13"/>
            </w:rPr>
            <w:fldChar w:fldCharType="begin"/>
          </w:r>
          <w:r w:rsidRPr="00975D5F">
            <w:rPr>
              <w:rFonts w:asciiTheme="majorHAnsi" w:hAnsiTheme="majorHAnsi" w:cstheme="minorHAnsi"/>
              <w:color w:val="7F7F7F"/>
              <w:sz w:val="13"/>
            </w:rPr>
            <w:instrText xml:space="preserve"> PAGE  \* Arabic  \* MERGEFORMAT </w:instrText>
          </w:r>
          <w:r w:rsidRPr="00975D5F">
            <w:rPr>
              <w:rFonts w:asciiTheme="majorHAnsi" w:hAnsiTheme="majorHAnsi" w:cstheme="minorHAnsi"/>
              <w:color w:val="7F7F7F"/>
              <w:sz w:val="13"/>
            </w:rPr>
            <w:fldChar w:fldCharType="separate"/>
          </w:r>
          <w:r w:rsidRPr="00975D5F" w:rsidR="00D411C6">
            <w:rPr>
              <w:rFonts w:eastAsia="Times New Roman" w:asciiTheme="majorHAnsi" w:hAnsiTheme="majorHAnsi" w:cstheme="minorHAnsi"/>
              <w:caps/>
              <w:noProof/>
              <w:color w:val="7F7F7F"/>
              <w:sz w:val="13"/>
              <w:szCs w:val="13"/>
              <w:lang w:val="sv-SE" w:eastAsia="en-US" w:bidi="ar-SA"/>
            </w:rPr>
            <w:t>3</w:t>
          </w:r>
          <w:r w:rsidRPr="00975D5F">
            <w:rPr>
              <w:rFonts w:asciiTheme="majorHAnsi" w:hAnsiTheme="majorHAnsi" w:cstheme="minorHAnsi"/>
              <w:color w:val="7F7F7F"/>
              <w:sz w:val="13"/>
            </w:rPr>
            <w:fldChar w:fldCharType="end"/>
          </w:r>
          <w:r w:rsidRPr="00975D5F">
            <w:rPr>
              <w:rFonts w:asciiTheme="majorHAnsi" w:hAnsiTheme="majorHAnsi" w:cstheme="minorHAnsi"/>
              <w:color w:val="7F7F7F"/>
              <w:sz w:val="13"/>
            </w:rPr>
            <w:t>(</w:t>
          </w:r>
          <w:r w:rsidRPr="00975D5F" w:rsidR="00975D5F">
            <w:rPr>
              <w:rFonts w:asciiTheme="majorHAnsi" w:hAnsiTheme="majorHAnsi"/>
              <w:color w:val="7F7F7F"/>
              <w:sz w:val="13"/>
            </w:rPr>
            <w:fldChar w:fldCharType="begin"/>
          </w:r>
          <w:r w:rsidRPr="00975D5F" w:rsidR="00975D5F">
            <w:rPr>
              <w:rFonts w:asciiTheme="majorHAnsi" w:hAnsiTheme="majorHAnsi"/>
              <w:color w:val="7F7F7F"/>
              <w:sz w:val="13"/>
            </w:rPr>
            <w:instrText xml:space="preserve"> NUMPAGES  \* Arabic  \* MERGEFORMAT </w:instrText>
          </w:r>
          <w:r w:rsidRPr="00975D5F" w:rsidR="00975D5F">
            <w:rPr>
              <w:rFonts w:asciiTheme="majorHAnsi" w:hAnsiTheme="majorHAnsi"/>
              <w:color w:val="7F7F7F"/>
              <w:sz w:val="13"/>
            </w:rPr>
            <w:fldChar w:fldCharType="separate"/>
          </w:r>
          <w:r w:rsidRPr="00975D5F" w:rsidR="00D411C6">
            <w:rPr>
              <w:rFonts w:eastAsia="Times New Roman" w:asciiTheme="majorHAnsi" w:hAnsiTheme="majorHAnsi" w:cstheme="minorHAnsi"/>
              <w:caps/>
              <w:noProof/>
              <w:color w:val="7F7F7F"/>
              <w:sz w:val="13"/>
              <w:szCs w:val="13"/>
              <w:lang w:val="sv-SE" w:eastAsia="en-US" w:bidi="ar-SA"/>
            </w:rPr>
            <w:t>3</w:t>
          </w:r>
          <w:r w:rsidRPr="00975D5F" w:rsidR="00975D5F">
            <w:rPr>
              <w:rFonts w:asciiTheme="majorHAnsi" w:hAnsiTheme="majorHAnsi" w:cstheme="minorHAnsi"/>
              <w:noProof/>
              <w:color w:val="7F7F7F"/>
              <w:sz w:val="13"/>
            </w:rPr>
            <w:fldChar w:fldCharType="end"/>
          </w:r>
          <w:r w:rsidRPr="00975D5F">
            <w:rPr>
              <w:rFonts w:asciiTheme="majorHAnsi" w:hAnsiTheme="majorHAnsi" w:cstheme="minorHAnsi"/>
              <w:color w:val="7F7F7F"/>
              <w:sz w:val="13"/>
            </w:rPr>
            <w:t>)</w:t>
          </w:r>
        </w:p>
        <w:p w:rsidR="006C2C5F" w:rsidRPr="00975D5F" w:rsidP="006C2C5F" w14:paraId="5B67A9F0" w14:textId="77777777">
          <w:pPr>
            <w:pStyle w:val="Header"/>
            <w:rPr>
              <w:rFonts w:asciiTheme="majorHAnsi" w:hAnsiTheme="majorHAnsi"/>
              <w:color w:val="7F7F7F"/>
              <w:sz w:val="13"/>
            </w:rPr>
          </w:pPr>
          <w:r w:rsidRPr="00975D5F">
            <w:rPr>
              <w:rFonts w:asciiTheme="majorHAnsi" w:hAnsiTheme="majorHAnsi"/>
              <w:color w:val="7F7F7F"/>
              <w:sz w:val="13"/>
            </w:rPr>
            <w:fldChar w:fldCharType="begin"/>
          </w:r>
          <w:r w:rsidRPr="00975D5F">
            <w:rPr>
              <w:rFonts w:asciiTheme="majorHAnsi" w:hAnsiTheme="majorHAnsi"/>
              <w:color w:val="7F7F7F"/>
              <w:sz w:val="13"/>
            </w:rPr>
            <w:instrText xml:space="preserve"> DOCPROPERTY C_</w:instrText>
          </w:r>
          <w:r>
            <w:rPr>
              <w:rFonts w:asciiTheme="majorHAnsi" w:hAnsiTheme="majorHAnsi"/>
              <w:color w:val="7F7F7F"/>
              <w:sz w:val="13"/>
            </w:rPr>
            <w:instrText>DOCUMENTNUMBER</w:instrText>
          </w:r>
          <w:r w:rsidRPr="00975D5F">
            <w:rPr>
              <w:rFonts w:asciiTheme="majorHAnsi" w:hAnsiTheme="majorHAnsi"/>
              <w:color w:val="7F7F7F"/>
              <w:sz w:val="13"/>
            </w:rPr>
            <w:instrText xml:space="preserve"> \* MERGEFORMAT</w:instrText>
          </w:r>
          <w:r w:rsidR="00F337B5">
            <w:rPr>
              <w:rFonts w:asciiTheme="majorHAnsi" w:hAnsiTheme="majorHAnsi"/>
              <w:color w:val="7F7F7F"/>
              <w:sz w:val="13"/>
            </w:rPr>
            <w:instrText xml:space="preserve"> </w:instrText>
          </w:r>
          <w:r w:rsidRPr="00975D5F" w:rsidR="00F337B5">
            <w:rPr>
              <w:rFonts w:asciiTheme="majorHAnsi" w:hAnsiTheme="majorHAnsi"/>
              <w:color w:val="7F7F7F"/>
              <w:sz w:val="13"/>
            </w:rPr>
            <w:instrText>\*Upper</w:instrText>
          </w:r>
          <w:r w:rsidRPr="00975D5F">
            <w:rPr>
              <w:rFonts w:asciiTheme="majorHAnsi" w:hAnsiTheme="majorHAnsi"/>
              <w:color w:val="7F7F7F"/>
              <w:sz w:val="13"/>
            </w:rPr>
            <w:instrText xml:space="preserve"> </w:instrText>
          </w:r>
          <w:r w:rsidRPr="00975D5F">
            <w:rPr>
              <w:rFonts w:asciiTheme="majorHAnsi" w:hAnsiTheme="majorHAnsi"/>
              <w:color w:val="7F7F7F"/>
              <w:sz w:val="13"/>
            </w:rPr>
            <w:fldChar w:fldCharType="separate"/>
          </w:r>
          <w:r w:rsidRPr="00975D5F">
            <w:rPr>
              <w:rFonts w:asciiTheme="majorHAnsi" w:hAnsiTheme="majorHAnsi" w:cstheme="minorHAnsi"/>
              <w:caps w:val="0"/>
              <w:color w:val="7F7F7F"/>
              <w:sz w:val="13"/>
            </w:rPr>
            <w:t>32184-4</w:t>
          </w:r>
          <w:r w:rsidRPr="00975D5F">
            <w:rPr>
              <w:rFonts w:asciiTheme="majorHAnsi" w:hAnsiTheme="majorHAnsi" w:cstheme="minorHAnsi"/>
              <w:caps w:val="0"/>
              <w:color w:val="7F7F7F"/>
              <w:sz w:val="13"/>
            </w:rPr>
            <w:fldChar w:fldCharType="end"/>
          </w:r>
        </w:p>
        <w:p w:rsidR="003E692A" w:rsidRPr="00975D5F" w:rsidP="005C5B00" w14:paraId="32EF4457" w14:textId="77777777">
          <w:pPr>
            <w:pStyle w:val="Header"/>
            <w:rPr>
              <w:rFonts w:asciiTheme="majorHAnsi" w:hAnsiTheme="majorHAnsi" w:cstheme="minorHAnsi"/>
              <w:color w:val="7F7F7F"/>
              <w:sz w:val="13"/>
            </w:rPr>
          </w:pPr>
        </w:p>
      </w:tc>
    </w:tr>
    <w:tr w14:paraId="7C6DC94A" w14:textId="77777777" w:rsidTr="00D86807">
      <w:tblPrEx>
        <w:tblW w:w="9899" w:type="dxa"/>
        <w:tblInd w:w="-907" w:type="dxa"/>
        <w:tblLook w:val="04A0"/>
      </w:tblPrEx>
      <w:trPr>
        <w:trHeight w:val="983"/>
      </w:trPr>
      <w:tc>
        <w:tcPr>
          <w:tcW w:w="4128" w:type="dxa"/>
          <w:tcMar>
            <w:left w:w="0" w:type="dxa"/>
            <w:right w:w="0" w:type="dxa"/>
          </w:tcMar>
        </w:tcPr>
        <w:p w:rsidR="006C2C5F" w:rsidRPr="00975D5F" w:rsidP="006C2C5F" w14:paraId="274B247D" w14:textId="77777777">
          <w:pPr>
            <w:pStyle w:val="Header"/>
            <w:rPr>
              <w:rFonts w:asciiTheme="majorHAnsi" w:hAnsiTheme="majorHAnsi"/>
              <w:color w:val="7F7F7F"/>
              <w:sz w:val="13"/>
            </w:rPr>
          </w:pPr>
          <w:r w:rsidRPr="00975D5F">
            <w:rPr>
              <w:rFonts w:asciiTheme="majorHAnsi" w:hAnsiTheme="majorHAnsi"/>
              <w:color w:val="7F7F7F"/>
              <w:sz w:val="13"/>
            </w:rPr>
            <w:fldChar w:fldCharType="begin"/>
          </w:r>
          <w:r w:rsidRPr="00975D5F">
            <w:rPr>
              <w:rFonts w:asciiTheme="majorHAnsi" w:hAnsiTheme="majorHAnsi"/>
              <w:color w:val="7F7F7F"/>
              <w:sz w:val="13"/>
            </w:rPr>
            <w:instrText xml:space="preserve"> DOCPROPERTY C_Wor</w:instrText>
          </w:r>
          <w:r>
            <w:rPr>
              <w:rFonts w:asciiTheme="majorHAnsi" w:hAnsiTheme="majorHAnsi"/>
              <w:color w:val="7F7F7F"/>
              <w:sz w:val="13"/>
            </w:rPr>
            <w:instrText xml:space="preserve">kUNIT </w:instrText>
          </w:r>
          <w:r w:rsidRPr="00975D5F">
            <w:rPr>
              <w:rFonts w:asciiTheme="majorHAnsi" w:hAnsiTheme="majorHAnsi"/>
              <w:color w:val="7F7F7F"/>
              <w:sz w:val="13"/>
            </w:rPr>
            <w:instrText>\* MERGEFORMAT</w:instrText>
          </w:r>
          <w:r w:rsidR="00F337B5">
            <w:rPr>
              <w:rFonts w:asciiTheme="majorHAnsi" w:hAnsiTheme="majorHAnsi"/>
              <w:color w:val="7F7F7F"/>
              <w:sz w:val="13"/>
            </w:rPr>
            <w:instrText xml:space="preserve"> </w:instrText>
          </w:r>
          <w:r w:rsidRPr="00975D5F" w:rsidR="00F337B5">
            <w:rPr>
              <w:rFonts w:asciiTheme="majorHAnsi" w:hAnsiTheme="majorHAnsi"/>
              <w:color w:val="7F7F7F"/>
              <w:sz w:val="13"/>
            </w:rPr>
            <w:instrText>\*</w:instrText>
          </w:r>
          <w:r w:rsidR="00F337B5">
            <w:rPr>
              <w:rFonts w:asciiTheme="majorHAnsi" w:hAnsiTheme="majorHAnsi"/>
              <w:color w:val="7F7F7F"/>
              <w:sz w:val="13"/>
            </w:rPr>
            <w:instrText xml:space="preserve"> </w:instrText>
          </w:r>
          <w:r w:rsidRPr="00975D5F" w:rsidR="00F337B5">
            <w:rPr>
              <w:rFonts w:asciiTheme="majorHAnsi" w:hAnsiTheme="majorHAnsi"/>
              <w:color w:val="7F7F7F"/>
              <w:sz w:val="13"/>
            </w:rPr>
            <w:instrText>Upper</w:instrText>
          </w:r>
          <w:r w:rsidRPr="00975D5F">
            <w:rPr>
              <w:rFonts w:asciiTheme="majorHAnsi" w:hAnsiTheme="majorHAnsi"/>
              <w:color w:val="7F7F7F"/>
              <w:sz w:val="13"/>
            </w:rPr>
            <w:instrText xml:space="preserve"> </w:instrText>
          </w:r>
          <w:r w:rsidRPr="00975D5F">
            <w:rPr>
              <w:rFonts w:asciiTheme="majorHAnsi" w:hAnsiTheme="majorHAnsi"/>
              <w:color w:val="7F7F7F"/>
              <w:sz w:val="13"/>
            </w:rPr>
            <w:fldChar w:fldCharType="separate"/>
          </w:r>
          <w:r w:rsidRPr="00975D5F">
            <w:rPr>
              <w:rFonts w:asciiTheme="majorHAnsi" w:hAnsiTheme="majorHAnsi" w:cstheme="minorHAnsi"/>
              <w:caps w:val="0"/>
              <w:color w:val="7F7F7F"/>
              <w:sz w:val="13"/>
            </w:rPr>
            <w:t>FOLKTANDVÅRD</w:t>
          </w:r>
          <w:r w:rsidRPr="00975D5F">
            <w:rPr>
              <w:rFonts w:asciiTheme="majorHAnsi" w:hAnsiTheme="majorHAnsi" w:cstheme="minorHAnsi"/>
              <w:caps w:val="0"/>
              <w:color w:val="7F7F7F"/>
              <w:sz w:val="13"/>
            </w:rPr>
            <w:fldChar w:fldCharType="end"/>
          </w:r>
        </w:p>
        <w:p w:rsidR="006C2C5F" w:rsidRPr="00975D5F" w:rsidP="006C2C5F" w14:paraId="08C39878" w14:textId="3D0E077C">
          <w:pPr>
            <w:pStyle w:val="Header"/>
            <w:rPr>
              <w:rFonts w:asciiTheme="majorHAnsi" w:hAnsiTheme="majorHAnsi"/>
              <w:color w:val="7F7F7F"/>
              <w:sz w:val="13"/>
            </w:rPr>
          </w:pPr>
        </w:p>
        <w:p w:rsidR="006C2C5F" w:rsidRPr="00822C0F" w:rsidP="006C2C5F" w14:paraId="52BCEAE4" w14:textId="77777777">
          <w:pPr>
            <w:pStyle w:val="Sidhuvud9"/>
            <w:rPr>
              <w:rFonts w:asciiTheme="majorHAnsi" w:hAnsiTheme="majorHAnsi" w:cstheme="minorHAnsi"/>
              <w:color w:val="7F7F7F"/>
              <w:sz w:val="13"/>
              <w:szCs w:val="13"/>
              <w:lang w:val="en-US"/>
            </w:rPr>
          </w:pPr>
        </w:p>
      </w:tc>
      <w:tc>
        <w:tcPr>
          <w:tcW w:w="4541" w:type="dxa"/>
          <w:vMerge/>
          <w:tcMar>
            <w:left w:w="0" w:type="dxa"/>
            <w:right w:w="0" w:type="dxa"/>
          </w:tcMar>
        </w:tcPr>
        <w:p w:rsidR="006C2C5F" w:rsidRPr="00822C0F" w:rsidP="006C2C5F" w14:paraId="348C089E" w14:textId="77777777">
          <w:pPr>
            <w:pStyle w:val="Sidhuvud7vnster"/>
            <w:rPr>
              <w:rFonts w:asciiTheme="majorHAnsi" w:hAnsiTheme="majorHAnsi" w:cstheme="minorHAnsi"/>
              <w:color w:val="7F7F7F"/>
              <w:sz w:val="13"/>
              <w:szCs w:val="13"/>
              <w:lang w:val="en-US"/>
            </w:rPr>
          </w:pPr>
        </w:p>
      </w:tc>
      <w:tc>
        <w:tcPr>
          <w:tcW w:w="1230" w:type="dxa"/>
          <w:vMerge/>
          <w:tcMar>
            <w:left w:w="0" w:type="dxa"/>
            <w:right w:w="0" w:type="dxa"/>
          </w:tcMar>
        </w:tcPr>
        <w:p w:rsidR="006C2C5F" w:rsidRPr="00822C0F" w:rsidP="006C2C5F" w14:paraId="7B335C6D" w14:textId="77777777">
          <w:pPr>
            <w:pStyle w:val="Header"/>
            <w:rPr>
              <w:rFonts w:asciiTheme="majorHAnsi" w:hAnsiTheme="majorHAnsi" w:cstheme="minorHAnsi"/>
              <w:color w:val="7F7F7F"/>
              <w:sz w:val="13"/>
              <w:lang w:val="en-US"/>
            </w:rPr>
          </w:pPr>
        </w:p>
      </w:tc>
    </w:tr>
  </w:tbl>
  <w:p w:rsidR="00E47EFD" w:rsidRPr="00822C0F" w:rsidP="00982122" w14:paraId="1AD01A4A" w14:textId="77777777">
    <w:pPr>
      <w:pStyle w:val="Sidhuvudsidnumrering-RJH"/>
      <w:ind w:right="-907"/>
      <w:rPr>
        <w:color w:val="4D4D4D"/>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14:paraId="2CDF0CF6" w14:textId="77777777">
    <w:pPr>
      <w:pStyle w:val="Header"/>
      <w:tabs>
        <w:tab w:val="left" w:pos="2085"/>
        <w:tab w:val="clear" w:pos="4536"/>
        <w:tab w:val="clear" w:pos="9072"/>
      </w:tabs>
    </w:pPr>
    <w:r w:rsidRPr="001E1BEB">
      <w:rPr>
        <w:noProof/>
        <w:color w:val="000000" w:themeColor="text1"/>
        <w:lang w:eastAsia="sv-SE"/>
      </w:rPr>
      <w:drawing>
        <wp:anchor distT="0" distB="0" distL="114300" distR="114300" simplePos="0" relativeHeight="251659264"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JH_li_RGB_5-2.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4"/>
  </w:num>
  <w:num w:numId="4">
    <w:abstractNumId w:val="15"/>
  </w:num>
  <w:num w:numId="5">
    <w:abstractNumId w:val="11"/>
  </w:num>
  <w:num w:numId="6">
    <w:abstractNumId w:val="11"/>
  </w:num>
  <w:num w:numId="7">
    <w:abstractNumId w:val="11"/>
  </w:num>
  <w:num w:numId="8">
    <w:abstractNumId w:val="11"/>
  </w:num>
  <w:num w:numId="9">
    <w:abstractNumId w:val="13"/>
  </w:num>
  <w:num w:numId="10">
    <w:abstractNumId w:val="12"/>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Full" w:cryptAlgorithmClass="hash" w:cryptAlgorithmType="typeAny" w:cryptAlgorithmSid="4" w:cryptSpinCount="50000" w:hash="T1hhFE9ZG4Sd2atrKimdte1pXlY=&#10;" w:salt="hIqOl99kIr/+N0hyovEq7Q==&#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D5F"/>
    <w:rsid w:val="00003DD7"/>
    <w:rsid w:val="00010168"/>
    <w:rsid w:val="00022588"/>
    <w:rsid w:val="00025A97"/>
    <w:rsid w:val="000364F5"/>
    <w:rsid w:val="0004443D"/>
    <w:rsid w:val="000559F7"/>
    <w:rsid w:val="00060C2E"/>
    <w:rsid w:val="00077AB2"/>
    <w:rsid w:val="0009433F"/>
    <w:rsid w:val="000956D3"/>
    <w:rsid w:val="000A38B7"/>
    <w:rsid w:val="000B7CDE"/>
    <w:rsid w:val="000C2EF5"/>
    <w:rsid w:val="000C3D2D"/>
    <w:rsid w:val="000C4469"/>
    <w:rsid w:val="00104041"/>
    <w:rsid w:val="001121C1"/>
    <w:rsid w:val="00117EB6"/>
    <w:rsid w:val="00121764"/>
    <w:rsid w:val="00136754"/>
    <w:rsid w:val="00140B93"/>
    <w:rsid w:val="001555C0"/>
    <w:rsid w:val="0017789C"/>
    <w:rsid w:val="0018483D"/>
    <w:rsid w:val="00190C5E"/>
    <w:rsid w:val="001B0D52"/>
    <w:rsid w:val="001B1282"/>
    <w:rsid w:val="001B58E8"/>
    <w:rsid w:val="001B7097"/>
    <w:rsid w:val="001B71DC"/>
    <w:rsid w:val="001E1BEB"/>
    <w:rsid w:val="002043A6"/>
    <w:rsid w:val="00214690"/>
    <w:rsid w:val="00217CC4"/>
    <w:rsid w:val="0022259F"/>
    <w:rsid w:val="00225FFD"/>
    <w:rsid w:val="00227EEE"/>
    <w:rsid w:val="0024266E"/>
    <w:rsid w:val="00242BFD"/>
    <w:rsid w:val="0025598C"/>
    <w:rsid w:val="0025719F"/>
    <w:rsid w:val="0026281E"/>
    <w:rsid w:val="00275969"/>
    <w:rsid w:val="00275CC7"/>
    <w:rsid w:val="00280384"/>
    <w:rsid w:val="00293FE9"/>
    <w:rsid w:val="002E598A"/>
    <w:rsid w:val="002E7947"/>
    <w:rsid w:val="002F00BE"/>
    <w:rsid w:val="00306959"/>
    <w:rsid w:val="00310DCB"/>
    <w:rsid w:val="0031484C"/>
    <w:rsid w:val="003151F4"/>
    <w:rsid w:val="003270B9"/>
    <w:rsid w:val="0035326B"/>
    <w:rsid w:val="00360B84"/>
    <w:rsid w:val="00363EEF"/>
    <w:rsid w:val="00375A00"/>
    <w:rsid w:val="003841CF"/>
    <w:rsid w:val="003B00D6"/>
    <w:rsid w:val="003E692A"/>
    <w:rsid w:val="003F5483"/>
    <w:rsid w:val="003F6EEC"/>
    <w:rsid w:val="003F700D"/>
    <w:rsid w:val="00416A86"/>
    <w:rsid w:val="004446DE"/>
    <w:rsid w:val="00447366"/>
    <w:rsid w:val="0045201F"/>
    <w:rsid w:val="0045632E"/>
    <w:rsid w:val="004569FA"/>
    <w:rsid w:val="0046708B"/>
    <w:rsid w:val="00475373"/>
    <w:rsid w:val="00486302"/>
    <w:rsid w:val="004D76C0"/>
    <w:rsid w:val="004F0685"/>
    <w:rsid w:val="004F29E8"/>
    <w:rsid w:val="004F462C"/>
    <w:rsid w:val="005138F5"/>
    <w:rsid w:val="00531BB9"/>
    <w:rsid w:val="00537E25"/>
    <w:rsid w:val="00544271"/>
    <w:rsid w:val="005446D5"/>
    <w:rsid w:val="00544C1D"/>
    <w:rsid w:val="0054659F"/>
    <w:rsid w:val="00560E21"/>
    <w:rsid w:val="00562738"/>
    <w:rsid w:val="005831EF"/>
    <w:rsid w:val="005939B5"/>
    <w:rsid w:val="00594684"/>
    <w:rsid w:val="005A49D5"/>
    <w:rsid w:val="005A7792"/>
    <w:rsid w:val="005B4D71"/>
    <w:rsid w:val="005C103C"/>
    <w:rsid w:val="005C5B00"/>
    <w:rsid w:val="005D5073"/>
    <w:rsid w:val="0061408B"/>
    <w:rsid w:val="00635184"/>
    <w:rsid w:val="00636904"/>
    <w:rsid w:val="006378DD"/>
    <w:rsid w:val="0064178B"/>
    <w:rsid w:val="006456FA"/>
    <w:rsid w:val="00670AD8"/>
    <w:rsid w:val="006759FC"/>
    <w:rsid w:val="006869DF"/>
    <w:rsid w:val="006B4615"/>
    <w:rsid w:val="006C2C5F"/>
    <w:rsid w:val="006D4CA5"/>
    <w:rsid w:val="0073162A"/>
    <w:rsid w:val="0074542B"/>
    <w:rsid w:val="00747533"/>
    <w:rsid w:val="00755B00"/>
    <w:rsid w:val="00765F42"/>
    <w:rsid w:val="00770681"/>
    <w:rsid w:val="00771348"/>
    <w:rsid w:val="0079072D"/>
    <w:rsid w:val="00795451"/>
    <w:rsid w:val="007C6633"/>
    <w:rsid w:val="007E478A"/>
    <w:rsid w:val="007E4D01"/>
    <w:rsid w:val="007F21C4"/>
    <w:rsid w:val="007F3EEE"/>
    <w:rsid w:val="007F7906"/>
    <w:rsid w:val="0080591F"/>
    <w:rsid w:val="008212A3"/>
    <w:rsid w:val="00822C0F"/>
    <w:rsid w:val="0082473C"/>
    <w:rsid w:val="00826305"/>
    <w:rsid w:val="008350E1"/>
    <w:rsid w:val="00844616"/>
    <w:rsid w:val="00844C39"/>
    <w:rsid w:val="008463CA"/>
    <w:rsid w:val="00854E4A"/>
    <w:rsid w:val="0086527F"/>
    <w:rsid w:val="008715B0"/>
    <w:rsid w:val="00872913"/>
    <w:rsid w:val="00885DE1"/>
    <w:rsid w:val="008877DB"/>
    <w:rsid w:val="00893966"/>
    <w:rsid w:val="008B4E31"/>
    <w:rsid w:val="0090350E"/>
    <w:rsid w:val="009057ED"/>
    <w:rsid w:val="009112F5"/>
    <w:rsid w:val="00934B35"/>
    <w:rsid w:val="00940225"/>
    <w:rsid w:val="0095109C"/>
    <w:rsid w:val="00952645"/>
    <w:rsid w:val="009550DA"/>
    <w:rsid w:val="00963A91"/>
    <w:rsid w:val="00975D5F"/>
    <w:rsid w:val="00982122"/>
    <w:rsid w:val="00985EE2"/>
    <w:rsid w:val="009B6439"/>
    <w:rsid w:val="009C60CD"/>
    <w:rsid w:val="009D3F94"/>
    <w:rsid w:val="009E07A4"/>
    <w:rsid w:val="009E5178"/>
    <w:rsid w:val="009F5473"/>
    <w:rsid w:val="00A02232"/>
    <w:rsid w:val="00A039E9"/>
    <w:rsid w:val="00A17C9B"/>
    <w:rsid w:val="00A20DC9"/>
    <w:rsid w:val="00A31534"/>
    <w:rsid w:val="00A52F84"/>
    <w:rsid w:val="00A56EED"/>
    <w:rsid w:val="00A64769"/>
    <w:rsid w:val="00A67FE1"/>
    <w:rsid w:val="00A74E39"/>
    <w:rsid w:val="00A770F3"/>
    <w:rsid w:val="00A819AD"/>
    <w:rsid w:val="00A9556D"/>
    <w:rsid w:val="00AB302B"/>
    <w:rsid w:val="00AB467A"/>
    <w:rsid w:val="00AB5EA8"/>
    <w:rsid w:val="00AC41A4"/>
    <w:rsid w:val="00AD393A"/>
    <w:rsid w:val="00AD61E2"/>
    <w:rsid w:val="00AE6EA9"/>
    <w:rsid w:val="00AF5970"/>
    <w:rsid w:val="00AF71DC"/>
    <w:rsid w:val="00B21F90"/>
    <w:rsid w:val="00B27756"/>
    <w:rsid w:val="00B328D6"/>
    <w:rsid w:val="00B347B4"/>
    <w:rsid w:val="00B348C6"/>
    <w:rsid w:val="00B6296F"/>
    <w:rsid w:val="00B87B4F"/>
    <w:rsid w:val="00BC0851"/>
    <w:rsid w:val="00BC6657"/>
    <w:rsid w:val="00BE1AD0"/>
    <w:rsid w:val="00BE2068"/>
    <w:rsid w:val="00BE39E8"/>
    <w:rsid w:val="00BE6E2C"/>
    <w:rsid w:val="00BE7284"/>
    <w:rsid w:val="00BF74CB"/>
    <w:rsid w:val="00C010BC"/>
    <w:rsid w:val="00C1280A"/>
    <w:rsid w:val="00C348DB"/>
    <w:rsid w:val="00C83701"/>
    <w:rsid w:val="00C949DA"/>
    <w:rsid w:val="00C95FF0"/>
    <w:rsid w:val="00CB5EBF"/>
    <w:rsid w:val="00CC55ED"/>
    <w:rsid w:val="00CD0A1E"/>
    <w:rsid w:val="00D04789"/>
    <w:rsid w:val="00D14DDB"/>
    <w:rsid w:val="00D21159"/>
    <w:rsid w:val="00D22B89"/>
    <w:rsid w:val="00D27B3D"/>
    <w:rsid w:val="00D37640"/>
    <w:rsid w:val="00D411C6"/>
    <w:rsid w:val="00D46D41"/>
    <w:rsid w:val="00D553E0"/>
    <w:rsid w:val="00D57221"/>
    <w:rsid w:val="00D70829"/>
    <w:rsid w:val="00D7086E"/>
    <w:rsid w:val="00D86807"/>
    <w:rsid w:val="00D93BBF"/>
    <w:rsid w:val="00D93CB7"/>
    <w:rsid w:val="00D969C7"/>
    <w:rsid w:val="00DA107F"/>
    <w:rsid w:val="00DA47E7"/>
    <w:rsid w:val="00DC2069"/>
    <w:rsid w:val="00DD0DBC"/>
    <w:rsid w:val="00DE67D1"/>
    <w:rsid w:val="00E2003B"/>
    <w:rsid w:val="00E33AE4"/>
    <w:rsid w:val="00E42AE0"/>
    <w:rsid w:val="00E47EFD"/>
    <w:rsid w:val="00E5537A"/>
    <w:rsid w:val="00E61872"/>
    <w:rsid w:val="00E6548E"/>
    <w:rsid w:val="00E65DA0"/>
    <w:rsid w:val="00E704D0"/>
    <w:rsid w:val="00E97CE5"/>
    <w:rsid w:val="00EC3D78"/>
    <w:rsid w:val="00EC5E23"/>
    <w:rsid w:val="00EC61C0"/>
    <w:rsid w:val="00EF42A6"/>
    <w:rsid w:val="00F0786B"/>
    <w:rsid w:val="00F139FD"/>
    <w:rsid w:val="00F14DD7"/>
    <w:rsid w:val="00F337B5"/>
    <w:rsid w:val="00F3525B"/>
    <w:rsid w:val="00F45001"/>
    <w:rsid w:val="00F61B87"/>
    <w:rsid w:val="00F74AC7"/>
    <w:rsid w:val="00F76194"/>
    <w:rsid w:val="00F86032"/>
    <w:rsid w:val="00F863A9"/>
    <w:rsid w:val="00F86927"/>
    <w:rsid w:val="00F91949"/>
    <w:rsid w:val="00FA4839"/>
    <w:rsid w:val="00FA794C"/>
    <w:rsid w:val="00FB295F"/>
    <w:rsid w:val="00FC1130"/>
    <w:rsid w:val="00FD58F3"/>
    <w:rsid w:val="00FF0269"/>
    <w:rsid w:val="00FF0F95"/>
    <w:rsid w:val="00FF6FEA"/>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docId w15:val="{30CC53A3-6C60-49EB-882D-0593A7F1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Heading1">
    <w:name w:val="heading 1"/>
    <w:aliases w:val="Rubrik 1 - RJH"/>
    <w:next w:val="Normal"/>
    <w:link w:val="Rubrik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0C3D2D"/>
    <w:pPr>
      <w:spacing w:before="100" w:beforeAutospacing="1" w:after="100" w:afterAutospacing="1"/>
    </w:pPr>
    <w:rPr>
      <w:rFonts w:ascii="Times New Roman" w:eastAsia="Times New Roman" w:hAnsi="Times New Roman" w:cs="Times New Roman"/>
      <w:sz w:val="24"/>
      <w:szCs w:val="24"/>
      <w:lang w:eastAsia="sv-SE"/>
    </w:rPr>
  </w:style>
  <w:style w:type="table" w:customStyle="1" w:styleId="TableGrid2">
    <w:name w:val="Table Grid_2"/>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nt11">
    <w:name w:val="Tabellrutnät1_1"/>
    <w:basedOn w:val="TableNormal"/>
    <w:next w:val="TableGrid3"/>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_3"/>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header1.xml.rels><?xml version="1.0" encoding="utf-8" standalone="yes"?><Relationships xmlns="http://schemas.openxmlformats.org/package/2006/relationships"><Relationship Id="rId1" Type="http://schemas.openxmlformats.org/officeDocument/2006/relationships/image" Target="media/image1.wmf" /></Relationships>
</file>

<file path=word/_rels/header2.xml.rels><?xml version="1.0" encoding="utf-8" standalone="yes"?><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034A60F-BC50-44DB-8575-C13B362D5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627</Words>
  <Characters>3327</Characters>
  <Application>Microsoft Office Word</Application>
  <DocSecurity>8</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Lindberg</dc:creator>
  <cp:lastModifiedBy>Marianne Knutsson</cp:lastModifiedBy>
  <cp:revision>9</cp:revision>
  <cp:lastPrinted>2015-10-27T14:22:00Z</cp:lastPrinted>
  <dcterms:created xsi:type="dcterms:W3CDTF">2019-04-16T09:06:00Z</dcterms:created>
  <dcterms:modified xsi:type="dcterms:W3CDTF">2022-05-05T10:58:00Z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https://rjh.centuri.se:443/command/workflow/32184/comment</vt:lpwstr>
  </property>
  <property fmtid="{D5CDD505-2E9C-101B-9397-08002B2CF9AE}" pid="3" name="C_Approved">
    <vt:lpwstr/>
  </property>
  <property fmtid="{D5CDD505-2E9C-101B-9397-08002B2CF9AE}" pid="4" name="C_ApprovedDate">
    <vt:lpwstr/>
  </property>
  <property fmtid="{D5CDD505-2E9C-101B-9397-08002B2CF9AE}" pid="5" name="C_Approvers">
    <vt:lpwstr/>
  </property>
  <property fmtid="{D5CDD505-2E9C-101B-9397-08002B2CF9AE}" pid="6" name="C_Approvers_JobTitles">
    <vt:lpwstr/>
  </property>
  <property fmtid="{D5CDD505-2E9C-101B-9397-08002B2CF9AE}" pid="7" name="C_Approvers_WorkUnits">
    <vt:lpwstr/>
  </property>
  <property fmtid="{D5CDD505-2E9C-101B-9397-08002B2CF9AE}" pid="8" name="C_AuditDate">
    <vt:lpwstr/>
  </property>
  <property fmtid="{D5CDD505-2E9C-101B-9397-08002B2CF9AE}" pid="9" name="C_AuditDateExtended">
    <vt:lpwstr/>
  </property>
  <property fmtid="{D5CDD505-2E9C-101B-9397-08002B2CF9AE}" pid="10" name="C_AuditFrequency">
    <vt:lpwstr>0</vt:lpwstr>
  </property>
  <property fmtid="{D5CDD505-2E9C-101B-9397-08002B2CF9AE}" pid="11" name="C_Category">
    <vt:lpwstr>Presentation</vt:lpwstr>
  </property>
  <property fmtid="{D5CDD505-2E9C-101B-9397-08002B2CF9AE}" pid="12" name="C_CategoryDescription">
    <vt:lpwstr>Presentationsmaterial i PowerPoint-format. Publiceras som PDF. Saknar Granskare/Godkännare.</vt:lpwstr>
  </property>
  <property fmtid="{D5CDD505-2E9C-101B-9397-08002B2CF9AE}" pid="13" name="C_CategoryId">
    <vt:lpwstr>6d613750-f28e-5c59-85ef-f1b070144b83</vt:lpwstr>
  </property>
  <property fmtid="{D5CDD505-2E9C-101B-9397-08002B2CF9AE}" pid="14" name="C_Comparable">
    <vt:lpwstr>True</vt:lpwstr>
  </property>
  <property fmtid="{D5CDD505-2E9C-101B-9397-08002B2CF9AE}" pid="15" name="C_Created">
    <vt:lpwstr>2022-05-05</vt:lpwstr>
  </property>
  <property fmtid="{D5CDD505-2E9C-101B-9397-08002B2CF9AE}" pid="16" name="C_CreatedBy">
    <vt:lpwstr>Marianne Knutsson</vt:lpwstr>
  </property>
  <property fmtid="{D5CDD505-2E9C-101B-9397-08002B2CF9AE}" pid="17" name="C_CreatedBy_JobTitle">
    <vt:lpwstr/>
  </property>
  <property fmtid="{D5CDD505-2E9C-101B-9397-08002B2CF9AE}" pid="18" name="C_CreatedBy_WorkUnit">
    <vt:lpwstr>Folktandvård</vt:lpwstr>
  </property>
  <property fmtid="{D5CDD505-2E9C-101B-9397-08002B2CF9AE}" pid="19" name="C_CreatedBy_WorkUnitPath">
    <vt:lpwstr>Region Jämtland Härjedalen / Hälso- och sjukvård / Division nära vård / Folktandvård</vt:lpwstr>
  </property>
  <property fmtid="{D5CDD505-2E9C-101B-9397-08002B2CF9AE}" pid="20" name="C_CreatedDate">
    <vt:lpwstr>2022-05-05</vt:lpwstr>
  </property>
  <property fmtid="{D5CDD505-2E9C-101B-9397-08002B2CF9AE}" pid="21" name="C_Description">
    <vt:lpwstr>patienter med särskilda behov, nödvändig tandvård, uppsök</vt:lpwstr>
  </property>
  <property fmtid="{D5CDD505-2E9C-101B-9397-08002B2CF9AE}" pid="22" name="C_DocumentNumber">
    <vt:lpwstr>32184-4</vt:lpwstr>
  </property>
  <property fmtid="{D5CDD505-2E9C-101B-9397-08002B2CF9AE}" pid="23" name="C_FileCategory">
    <vt:lpwstr>Document</vt:lpwstr>
  </property>
  <property fmtid="{D5CDD505-2E9C-101B-9397-08002B2CF9AE}" pid="24" name="C_FinishBefore">
    <vt:lpwstr/>
  </property>
  <property fmtid="{D5CDD505-2E9C-101B-9397-08002B2CF9AE}" pid="25" name="C_FinishBeforeAuto">
    <vt:lpwstr>False</vt:lpwstr>
  </property>
  <property fmtid="{D5CDD505-2E9C-101B-9397-08002B2CF9AE}" pid="26" name="C_FinishBeforeDate">
    <vt:lpwstr/>
  </property>
  <property fmtid="{D5CDD505-2E9C-101B-9397-08002B2CF9AE}" pid="27" name="C_FormConfigId">
    <vt:lpwstr>c8339e4e-f4bd-4128-9707-edc3d17ae4d9</vt:lpwstr>
  </property>
  <property fmtid="{D5CDD505-2E9C-101B-9397-08002B2CF9AE}" pid="28" name="C_FrequencyInMonths">
    <vt:lpwstr>0</vt:lpwstr>
  </property>
  <property fmtid="{D5CDD505-2E9C-101B-9397-08002B2CF9AE}" pid="29" name="C_HasPreviousIssue">
    <vt:lpwstr>True</vt:lpwstr>
  </property>
  <property fmtid="{D5CDD505-2E9C-101B-9397-08002B2CF9AE}" pid="30" name="C_HasVisibleReportTemplates">
    <vt:lpwstr>False</vt:lpwstr>
  </property>
  <property fmtid="{D5CDD505-2E9C-101B-9397-08002B2CF9AE}" pid="31" name="C_IssueNumber">
    <vt:lpwstr>4</vt:lpwstr>
  </property>
  <property fmtid="{D5CDD505-2E9C-101B-9397-08002B2CF9AE}" pid="32" name="C_Language">
    <vt:lpwstr>sv-SE</vt:lpwstr>
  </property>
  <property fmtid="{D5CDD505-2E9C-101B-9397-08002B2CF9AE}" pid="33" name="C_Link">
    <vt:lpwstr>https://rjh.centuri.se:443/RegNo/32184</vt:lpwstr>
  </property>
  <property fmtid="{D5CDD505-2E9C-101B-9397-08002B2CF9AE}" pid="34" name="C_LinkToDoRespond">
    <vt:lpwstr>https://rjh.centuri.se:443/#/todo/dependee</vt:lpwstr>
  </property>
  <property fmtid="{D5CDD505-2E9C-101B-9397-08002B2CF9AE}" pid="35" name="C_Link_Compare">
    <vt:lpwstr>https://rjh.centuri.se:443/Compare/32184</vt:lpwstr>
  </property>
  <property fmtid="{D5CDD505-2E9C-101B-9397-08002B2CF9AE}" pid="36" name="C_Link_ToDo_Tasks">
    <vt:lpwstr>https://rjh.centuri.se:443/#/todo/tasks</vt:lpwstr>
  </property>
  <property fmtid="{D5CDD505-2E9C-101B-9397-08002B2CF9AE}" pid="37" name="C_Link_ToDo_Work">
    <vt:lpwstr>https://rjh.centuri.se:443/#/todo/work</vt:lpwstr>
  </property>
  <property fmtid="{D5CDD505-2E9C-101B-9397-08002B2CF9AE}" pid="38" name="C_Mandatory">
    <vt:lpwstr>False</vt:lpwstr>
  </property>
  <property fmtid="{D5CDD505-2E9C-101B-9397-08002B2CF9AE}" pid="39" name="C_OldRegNo">
    <vt:lpwstr/>
  </property>
  <property fmtid="{D5CDD505-2E9C-101B-9397-08002B2CF9AE}" pid="40" name="C_Owner">
    <vt:lpwstr>Anneli Holm</vt:lpwstr>
  </property>
  <property fmtid="{D5CDD505-2E9C-101B-9397-08002B2CF9AE}" pid="41" name="C_Owners">
    <vt:lpwstr>Anneli Holm</vt:lpwstr>
  </property>
  <property fmtid="{D5CDD505-2E9C-101B-9397-08002B2CF9AE}" pid="42" name="C_Owner_Email">
    <vt:lpwstr>anneli.holm@regionjh.se</vt:lpwstr>
  </property>
  <property fmtid="{D5CDD505-2E9C-101B-9397-08002B2CF9AE}" pid="43" name="C_Owner_FamilyName">
    <vt:lpwstr>Holm</vt:lpwstr>
  </property>
  <property fmtid="{D5CDD505-2E9C-101B-9397-08002B2CF9AE}" pid="44" name="C_Owner_GivenName">
    <vt:lpwstr>Anneli</vt:lpwstr>
  </property>
  <property fmtid="{D5CDD505-2E9C-101B-9397-08002B2CF9AE}" pid="45" name="C_Owner_JobTitle">
    <vt:lpwstr/>
  </property>
  <property fmtid="{D5CDD505-2E9C-101B-9397-08002B2CF9AE}" pid="46" name="C_Owner_UserName">
    <vt:lpwstr>anax</vt:lpwstr>
  </property>
  <property fmtid="{D5CDD505-2E9C-101B-9397-08002B2CF9AE}" pid="47" name="C_Owner_WorkUnit">
    <vt:lpwstr>Folktandvård</vt:lpwstr>
  </property>
  <property fmtid="{D5CDD505-2E9C-101B-9397-08002B2CF9AE}" pid="48" name="C_Owner_WorkUnitPath">
    <vt:lpwstr>Region Jämtland Härjedalen / Hälso- och sjukvård / Division nära vård / Folktandvård</vt:lpwstr>
  </property>
  <property fmtid="{D5CDD505-2E9C-101B-9397-08002B2CF9AE}" pid="49" name="C_Owner_WorkUnit_ExternalId">
    <vt:lpwstr/>
  </property>
  <property fmtid="{D5CDD505-2E9C-101B-9397-08002B2CF9AE}" pid="50" name="C_RegistrationNumber">
    <vt:lpwstr>32184</vt:lpwstr>
  </property>
  <property fmtid="{D5CDD505-2E9C-101B-9397-08002B2CF9AE}" pid="51" name="C_RegistrationNumberId">
    <vt:lpwstr>d78e561d-f4db-4580-b56c-a9b294f1f5ea</vt:lpwstr>
  </property>
  <property fmtid="{D5CDD505-2E9C-101B-9397-08002B2CF9AE}" pid="52" name="C_RegNo">
    <vt:lpwstr>32184-4</vt:lpwstr>
  </property>
  <property fmtid="{D5CDD505-2E9C-101B-9397-08002B2CF9AE}" pid="53" name="C_Restricted">
    <vt:lpwstr>False</vt:lpwstr>
  </property>
  <property fmtid="{D5CDD505-2E9C-101B-9397-08002B2CF9AE}" pid="54" name="C_Reviewed">
    <vt:lpwstr/>
  </property>
  <property fmtid="{D5CDD505-2E9C-101B-9397-08002B2CF9AE}" pid="55" name="C_ReviewedDate">
    <vt:lpwstr/>
  </property>
  <property fmtid="{D5CDD505-2E9C-101B-9397-08002B2CF9AE}" pid="56" name="C_Reviewers">
    <vt:lpwstr/>
  </property>
  <property fmtid="{D5CDD505-2E9C-101B-9397-08002B2CF9AE}" pid="57" name="C_Reviewers_JobTitles">
    <vt:lpwstr/>
  </property>
  <property fmtid="{D5CDD505-2E9C-101B-9397-08002B2CF9AE}" pid="58" name="C_Reviewers_WorkUnits">
    <vt:lpwstr/>
  </property>
  <property fmtid="{D5CDD505-2E9C-101B-9397-08002B2CF9AE}" pid="59" name="C_Revision">
    <vt:lpwstr>0</vt:lpwstr>
  </property>
  <property fmtid="{D5CDD505-2E9C-101B-9397-08002B2CF9AE}" pid="60" name="C_Stage">
    <vt:lpwstr>Publicerad</vt:lpwstr>
  </property>
  <property fmtid="{D5CDD505-2E9C-101B-9397-08002B2CF9AE}" pid="61" name="C_StartAfter">
    <vt:lpwstr/>
  </property>
  <property fmtid="{D5CDD505-2E9C-101B-9397-08002B2CF9AE}" pid="62" name="C_StartAfterDate">
    <vt:lpwstr/>
  </property>
  <property fmtid="{D5CDD505-2E9C-101B-9397-08002B2CF9AE}" pid="63" name="C_Tags">
    <vt:lpwstr>Vuxen, Patient särsk behov, Tandvård</vt:lpwstr>
  </property>
  <property fmtid="{D5CDD505-2E9C-101B-9397-08002B2CF9AE}" pid="64" name="C_Template">
    <vt:lpwstr>Word-dokument med stående sidorientering.</vt:lpwstr>
  </property>
  <property fmtid="{D5CDD505-2E9C-101B-9397-08002B2CF9AE}" pid="65" name="C_Title">
    <vt:lpwstr>FTV Vårdambitionsnivå</vt:lpwstr>
  </property>
  <property fmtid="{D5CDD505-2E9C-101B-9397-08002B2CF9AE}" pid="66" name="C_UpdatedWhen">
    <vt:lpwstr>2022-05-05</vt:lpwstr>
  </property>
  <property fmtid="{D5CDD505-2E9C-101B-9397-08002B2CF9AE}" pid="67" name="C_UpdatedWhenDate">
    <vt:lpwstr>2022-05-05</vt:lpwstr>
  </property>
  <property fmtid="{D5CDD505-2E9C-101B-9397-08002B2CF9AE}" pid="68" name="C_ValidFrom">
    <vt:lpwstr>2022-05-05</vt:lpwstr>
  </property>
  <property fmtid="{D5CDD505-2E9C-101B-9397-08002B2CF9AE}" pid="69" name="C_ValidFromDate">
    <vt:lpwstr>2022-05-05</vt:lpwstr>
  </property>
  <property fmtid="{D5CDD505-2E9C-101B-9397-08002B2CF9AE}" pid="70" name="C_ValidUntil">
    <vt:lpwstr/>
  </property>
  <property fmtid="{D5CDD505-2E9C-101B-9397-08002B2CF9AE}" pid="71" name="C_ValidUntilDate">
    <vt:lpwstr/>
  </property>
  <property fmtid="{D5CDD505-2E9C-101B-9397-08002B2CF9AE}" pid="72" name="C_ViewMode">
    <vt:lpwstr/>
  </property>
  <property fmtid="{D5CDD505-2E9C-101B-9397-08002B2CF9AE}" pid="73" name="C_Workflow">
    <vt:lpwstr>Presentation</vt:lpwstr>
  </property>
  <property fmtid="{D5CDD505-2E9C-101B-9397-08002B2CF9AE}" pid="74" name="C_WorkflowId">
    <vt:lpwstr>fcd21130-c6be-4355-89ff-4a3fd9a39153</vt:lpwstr>
  </property>
  <property fmtid="{D5CDD505-2E9C-101B-9397-08002B2CF9AE}" pid="75" name="C_WorkUnit">
    <vt:lpwstr>Folktandvård</vt:lpwstr>
  </property>
  <property fmtid="{D5CDD505-2E9C-101B-9397-08002B2CF9AE}" pid="76" name="C_WorkUnitPath">
    <vt:lpwstr>Region Jämtland Härjedalen / Hälso- och sjukvård / Division nära vård / Folktandvård</vt:lpwstr>
  </property>
</Properties>
</file>