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sdt>
      <w:sdtPr>
        <w:id w:val="37319710"/>
        <w:docPartObj>
          <w:docPartGallery w:val="Cover Pages"/>
          <w:docPartUnique/>
        </w:docPartObj>
      </w:sdtPr>
      <w:sdtContent>
        <w:sdt>
          <w:sdtPr>
            <w:id w:val="-579371046"/>
            <w:docPartObj>
              <w:docPartGallery w:val="Cover Pages"/>
              <w:docPartUnique/>
            </w:docPartObj>
          </w:sdtPr>
          <w:sdtContent>
            <w:p w:rsidR="00AC0F7A" w:rsidRPr="00B05AC1" w:rsidP="00AC0F7A" w14:paraId="62B6DF14" w14:textId="77777777">
              <w:pPr>
                <w:pStyle w:val="JllLptext"/>
              </w:pPr>
            </w:p>
            <w:p w:rsidR="00AC0F7A" w:rsidP="00AC0F7A" w14:paraId="1C98F38F" w14:textId="77777777">
              <w:pPr>
                <w:pStyle w:val="JllLptext"/>
              </w:pPr>
            </w:p>
            <w:p w:rsidR="00AC0F7A" w:rsidP="00AC0F7A" w14:paraId="32C48101" w14:textId="77777777">
              <w:pPr>
                <w:pStyle w:val="JllLptext"/>
              </w:pPr>
            </w:p>
            <w:p w:rsidR="00AC0F7A" w:rsidP="00AC0F7A" w14:paraId="3795C4DA" w14:textId="77777777">
              <w:pPr>
                <w:pStyle w:val="JllLptext"/>
              </w:pPr>
            </w:p>
            <w:p w:rsidR="00AC0F7A" w:rsidP="00AC0F7A" w14:paraId="07ADAF99" w14:textId="77777777">
              <w:pPr>
                <w:pStyle w:val="JllLptext"/>
              </w:pPr>
            </w:p>
            <w:p w:rsidR="00AC0F7A" w:rsidP="00AC0F7A" w14:paraId="2D36303D" w14:textId="77777777">
              <w:pPr>
                <w:pStyle w:val="JllLptext"/>
              </w:pPr>
            </w:p>
            <w:p w:rsidR="00AC0F7A" w:rsidP="00AC0F7A" w14:paraId="12E55BB8" w14:textId="77777777">
              <w:pPr>
                <w:pStyle w:val="JllLptext"/>
              </w:pPr>
            </w:p>
            <w:p w:rsidR="00AC0F7A" w:rsidP="00AC0F7A" w14:paraId="03FC673B" w14:textId="77777777">
              <w:pPr>
                <w:pStyle w:val="JllLptext"/>
              </w:pPr>
            </w:p>
            <w:p w:rsidR="00AC0F7A" w:rsidP="00AC0F7A" w14:paraId="0510FD8E" w14:textId="77777777">
              <w:pPr>
                <w:pStyle w:val="JllLptext"/>
              </w:pPr>
            </w:p>
            <w:p w:rsidR="00AC0F7A" w:rsidP="00AC0F7A" w14:paraId="77DBF01F" w14:textId="77777777">
              <w:pPr>
                <w:pStyle w:val="JllLptext"/>
              </w:pPr>
            </w:p>
            <w:p w:rsidR="00AC0F7A" w:rsidP="00AC0F7A" w14:paraId="4B97D6AA" w14:textId="77777777">
              <w:pPr>
                <w:pStyle w:val="JllLptext"/>
              </w:pPr>
            </w:p>
            <w:tbl>
              <w:tblPr>
                <w:tblStyle w:val="TableGrid"/>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6"/>
                <w:gridCol w:w="6972"/>
              </w:tblGrid>
              <w:tr w14:paraId="1709CC10" w14:textId="77777777" w:rsidTr="00A82EF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65"/>
                </w:trPr>
                <w:tc>
                  <w:tcPr>
                    <w:tcW w:w="986" w:type="dxa"/>
                    <w:vAlign w:val="center"/>
                  </w:tcPr>
                  <w:p w:rsidR="00161805" w:rsidRPr="00B05AC1" w:rsidP="00161805" w14:paraId="1B1305E9" w14:textId="77777777">
                    <w:pPr>
                      <w:pStyle w:val="JllLptext"/>
                      <w:rPr>
                        <w:rFonts w:ascii="Tahoma" w:hAnsi="Tahoma" w:cs="Tahoma"/>
                      </w:rPr>
                    </w:pPr>
                  </w:p>
                </w:tc>
                <w:tc>
                  <w:tcPr>
                    <w:tcW w:w="6972" w:type="dxa"/>
                    <w:vAlign w:val="center"/>
                  </w:tcPr>
                  <w:p w:rsidR="00161805" w:rsidRPr="00B05AC1" w:rsidP="00161805" w14:paraId="43D6806E" w14:textId="77777777">
                    <w:pPr>
                      <w:pStyle w:val="JllLptext"/>
                      <w:rPr>
                        <w:rFonts w:ascii="Tahoma" w:hAnsi="Tahoma" w:cs="Tahoma"/>
                        <w:b/>
                        <w:sz w:val="28"/>
                        <w:szCs w:val="28"/>
                      </w:rPr>
                    </w:pPr>
                    <w:bookmarkStart w:id="0" w:name="BDokNamn"/>
                    <w:bookmarkEnd w:id="0"/>
                    <w:r w:rsidRPr="00B05AC1">
                      <w:rPr>
                        <w:rFonts w:ascii="Tahoma" w:hAnsi="Tahoma" w:cs="Tahoma"/>
                        <w:b/>
                        <w:sz w:val="28"/>
                        <w:szCs w:val="28"/>
                      </w:rPr>
                      <w:t xml:space="preserve">Bedömning av egenvård, riktlinje för </w:t>
                    </w:r>
                    <w:r w:rsidR="001E10BF">
                      <w:rPr>
                        <w:rFonts w:ascii="Tahoma" w:hAnsi="Tahoma" w:cs="Tahoma"/>
                        <w:b/>
                        <w:sz w:val="28"/>
                        <w:szCs w:val="28"/>
                      </w:rPr>
                      <w:t>R</w:t>
                    </w:r>
                    <w:r w:rsidRPr="00B05AC1">
                      <w:rPr>
                        <w:rFonts w:ascii="Tahoma" w:hAnsi="Tahoma" w:cs="Tahoma"/>
                        <w:b/>
                        <w:sz w:val="28"/>
                        <w:szCs w:val="28"/>
                      </w:rPr>
                      <w:t>egion Jämtland / Härjedalen och kommunerna i Jämtlands län</w:t>
                    </w:r>
                  </w:p>
                </w:tc>
              </w:tr>
              <w:tr w14:paraId="1F9CD652" w14:textId="77777777" w:rsidTr="00A82EF9">
                <w:tblPrEx>
                  <w:tblW w:w="0" w:type="auto"/>
                  <w:tblLook w:val="04A0"/>
                </w:tblPrEx>
                <w:trPr>
                  <w:trHeight w:val="1365"/>
                </w:trPr>
                <w:tc>
                  <w:tcPr>
                    <w:tcW w:w="986" w:type="dxa"/>
                    <w:vAlign w:val="center"/>
                  </w:tcPr>
                  <w:p w:rsidR="00161805" w:rsidRPr="00B05AC1" w:rsidP="00161805" w14:paraId="6DE63BF4" w14:textId="77777777">
                    <w:pPr>
                      <w:pStyle w:val="JllLptext"/>
                      <w:rPr>
                        <w:rFonts w:ascii="Tahoma" w:hAnsi="Tahoma" w:cs="Tahoma"/>
                      </w:rPr>
                    </w:pPr>
                  </w:p>
                </w:tc>
                <w:tc>
                  <w:tcPr>
                    <w:tcW w:w="6972" w:type="dxa"/>
                    <w:vAlign w:val="center"/>
                  </w:tcPr>
                  <w:p w:rsidR="00161805" w:rsidRPr="00B05AC1" w:rsidP="00161805" w14:paraId="3496FE0C" w14:textId="77777777">
                    <w:pPr>
                      <w:pStyle w:val="JllLptext"/>
                      <w:rPr>
                        <w:rFonts w:ascii="Tahoma" w:hAnsi="Tahoma" w:cs="Tahoma"/>
                        <w:b/>
                      </w:rPr>
                    </w:pPr>
                    <w:r w:rsidRPr="00B05AC1">
                      <w:rPr>
                        <w:rFonts w:ascii="Tahoma" w:hAnsi="Tahoma" w:cs="Tahoma"/>
                        <w:b/>
                      </w:rPr>
                      <w:t xml:space="preserve">Version: </w:t>
                    </w:r>
                    <w:r w:rsidR="00A82EF9">
                      <w:rPr>
                        <w:rFonts w:ascii="Tahoma" w:hAnsi="Tahoma" w:cs="Tahoma"/>
                        <w:b/>
                      </w:rPr>
                      <w:t>7</w:t>
                    </w:r>
                  </w:p>
                </w:tc>
              </w:tr>
              <w:tr w14:paraId="0557CCCA" w14:textId="77777777" w:rsidTr="00A82EF9">
                <w:tblPrEx>
                  <w:tblW w:w="0" w:type="auto"/>
                  <w:tblLook w:val="04A0"/>
                </w:tblPrEx>
                <w:trPr>
                  <w:trHeight w:val="1365"/>
                </w:trPr>
                <w:tc>
                  <w:tcPr>
                    <w:tcW w:w="986" w:type="dxa"/>
                    <w:vAlign w:val="center"/>
                  </w:tcPr>
                  <w:p w:rsidR="00161805" w:rsidRPr="00B05AC1" w:rsidP="00161805" w14:paraId="5ED6D7F6" w14:textId="77777777">
                    <w:pPr>
                      <w:pStyle w:val="JllLptext"/>
                      <w:rPr>
                        <w:rFonts w:ascii="Tahoma" w:hAnsi="Tahoma" w:cs="Tahoma"/>
                      </w:rPr>
                    </w:pPr>
                  </w:p>
                </w:tc>
                <w:tc>
                  <w:tcPr>
                    <w:tcW w:w="6972" w:type="dxa"/>
                    <w:vAlign w:val="center"/>
                  </w:tcPr>
                  <w:p w:rsidR="00161805" w:rsidP="00161805" w14:paraId="7327DFD7" w14:textId="77777777">
                    <w:pPr>
                      <w:rPr>
                        <w:rFonts w:ascii="Tahoma" w:hAnsi="Tahoma" w:cs="Tahoma"/>
                        <w:b/>
                        <w:szCs w:val="24"/>
                      </w:rPr>
                    </w:pPr>
                    <w:r w:rsidRPr="00B05AC1">
                      <w:rPr>
                        <w:rFonts w:ascii="Tahoma" w:hAnsi="Tahoma" w:cs="Tahoma"/>
                        <w:b/>
                      </w:rPr>
                      <w:t>Ansvarig:</w:t>
                    </w:r>
                    <w:bookmarkStart w:id="1" w:name="BNamn"/>
                    <w:bookmarkEnd w:id="1"/>
                    <w:r w:rsidRPr="00B05AC1">
                      <w:t xml:space="preserve"> </w:t>
                    </w:r>
                    <w:r>
                      <w:rPr>
                        <w:b/>
                      </w:rPr>
                      <w:t>E</w:t>
                    </w:r>
                    <w:r>
                      <w:rPr>
                        <w:rFonts w:ascii="Tahoma" w:hAnsi="Tahoma" w:cs="Tahoma"/>
                        <w:b/>
                        <w:szCs w:val="24"/>
                      </w:rPr>
                      <w:t>lsy Bäckström</w:t>
                    </w:r>
                  </w:p>
                  <w:p w:rsidR="00161805" w:rsidP="00161805" w14:paraId="5BC33563" w14:textId="77777777">
                    <w:pPr>
                      <w:rPr>
                        <w:rFonts w:ascii="Tahoma" w:hAnsi="Tahoma" w:cs="Tahoma"/>
                        <w:szCs w:val="24"/>
                      </w:rPr>
                    </w:pPr>
                  </w:p>
                  <w:p w:rsidR="00161805" w:rsidP="00161805" w14:paraId="6AE40196" w14:textId="77777777">
                    <w:pPr>
                      <w:rPr>
                        <w:rFonts w:ascii="Tahoma" w:hAnsi="Tahoma" w:cs="Tahoma"/>
                        <w:szCs w:val="24"/>
                      </w:rPr>
                    </w:pPr>
                  </w:p>
                  <w:p w:rsidR="00161805" w:rsidRPr="00DC34FC" w:rsidP="00DC34FC" w14:paraId="481DC38A" w14:textId="5FB5540F">
                    <w:pPr>
                      <w:rPr>
                        <w:bCs/>
                      </w:rPr>
                    </w:pPr>
                    <w:r w:rsidRPr="00B05AC1">
                      <w:br w:type="page"/>
                    </w:r>
                    <w:r w:rsidRPr="00DC34FC">
                      <w:rPr>
                        <w:rFonts w:ascii="Tahoma" w:hAnsi="Tahoma" w:cs="Tahoma"/>
                        <w:bCs/>
                        <w:szCs w:val="24"/>
                      </w:rPr>
                      <w:t>Beslutad av Fredagsgruppen 2020-09-25</w:t>
                    </w:r>
                  </w:p>
                  <w:p w:rsidR="00161805" w:rsidRPr="00B05AC1" w:rsidP="00161805" w14:paraId="38E35C46" w14:textId="77777777">
                    <w:pPr>
                      <w:rPr>
                        <w:rFonts w:ascii="Tahoma" w:hAnsi="Tahoma" w:cs="Tahoma"/>
                        <w:szCs w:val="24"/>
                      </w:rPr>
                    </w:pPr>
                  </w:p>
                </w:tc>
              </w:tr>
            </w:tbl>
            <w:p w:rsidR="00A82EF9" w:rsidP="00AC0F7A" w14:paraId="14580F51" w14:textId="77777777">
              <w:pPr>
                <w:pStyle w:val="JllLptext"/>
              </w:pPr>
            </w:p>
            <w:p w:rsidR="00A82EF9" w:rsidP="00AC0F7A" w14:paraId="1150572B" w14:textId="77777777">
              <w:pPr>
                <w:pStyle w:val="JllLptext"/>
              </w:pPr>
            </w:p>
            <w:p w:rsidR="00A82EF9" w:rsidP="00AC0F7A" w14:paraId="522CBDB3" w14:textId="77777777">
              <w:pPr>
                <w:pStyle w:val="JllLptext"/>
              </w:pPr>
            </w:p>
            <w:p w:rsidR="00A82EF9" w:rsidP="00AC0F7A" w14:paraId="197654E5" w14:textId="77777777">
              <w:pPr>
                <w:pStyle w:val="JllLptext"/>
              </w:pPr>
            </w:p>
            <w:p w:rsidR="00A82EF9" w:rsidP="00AC0F7A" w14:paraId="6BA39900" w14:textId="77777777">
              <w:pPr>
                <w:pStyle w:val="JllLptext"/>
              </w:pPr>
            </w:p>
            <w:p w:rsidR="00A82EF9" w:rsidP="00AC0F7A" w14:paraId="7E317D99" w14:textId="77777777">
              <w:pPr>
                <w:pStyle w:val="JllLptext"/>
              </w:pPr>
            </w:p>
            <w:p w:rsidR="00025489" w:rsidP="00AC0F7A" w14:paraId="4BAC464D" w14:textId="77777777">
              <w:pPr>
                <w:pStyle w:val="JllLptext"/>
                <w:rPr>
                  <w:noProof/>
                </w:rPr>
              </w:pPr>
            </w:p>
            <w:p w:rsidR="0000783F" w:rsidP="00AC0F7A" w14:paraId="2B11CB38" w14:textId="77777777">
              <w:pPr>
                <w:pStyle w:val="JllLptext"/>
                <w:rPr>
                  <w:noProof/>
                </w:rPr>
              </w:pPr>
            </w:p>
            <w:p w:rsidR="0000783F" w:rsidP="00AC0F7A" w14:paraId="64ADF59D" w14:textId="77777777">
              <w:pPr>
                <w:pStyle w:val="JllLptext"/>
              </w:pPr>
            </w:p>
            <w:p w:rsidR="00A82EF9" w:rsidP="00AC0F7A" w14:paraId="00B472D0" w14:textId="77777777">
              <w:pPr>
                <w:pStyle w:val="JllLptext"/>
              </w:pPr>
            </w:p>
            <w:p w:rsidR="00AC0F7A" w:rsidP="00AC0F7A" w14:paraId="25A542D2" w14:textId="77777777">
              <w:pPr>
                <w:pStyle w:val="JllLptext"/>
              </w:pPr>
            </w:p>
          </w:sdtContent>
        </w:sdt>
      </w:sdtContent>
    </w:sdt>
    <w:p w:rsidR="00A84052" w:rsidP="00AC0F7A" w14:paraId="5001410A" w14:textId="77777777">
      <w:pPr>
        <w:pStyle w:val="JllLptext"/>
        <w:rPr>
          <w:rFonts w:ascii="Tahoma" w:hAnsi="Tahoma" w:cs="Tahoma"/>
          <w:b/>
          <w:sz w:val="32"/>
          <w:szCs w:val="32"/>
        </w:rPr>
      </w:pPr>
      <w:r>
        <w:rPr>
          <w:noProof/>
        </w:rPr>
        <w:drawing>
          <wp:inline distT="0" distB="0" distL="0" distR="0">
            <wp:extent cx="6086662" cy="147723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stretch>
                      <a:fillRect/>
                    </a:stretch>
                  </pic:blipFill>
                  <pic:spPr>
                    <a:xfrm>
                      <a:off x="0" y="0"/>
                      <a:ext cx="6086662" cy="1477238"/>
                    </a:xfrm>
                    <a:prstGeom prst="rect">
                      <a:avLst/>
                    </a:prstGeom>
                  </pic:spPr>
                </pic:pic>
              </a:graphicData>
            </a:graphic>
          </wp:inline>
        </w:drawing>
      </w:r>
    </w:p>
    <w:p w:rsidR="00AC0F7A" w:rsidRPr="00F968E1" w:rsidP="00AC0F7A" w14:paraId="5B28FE4D" w14:textId="77777777">
      <w:pPr>
        <w:pStyle w:val="JllLptext"/>
      </w:pPr>
      <w:r w:rsidRPr="00B05AC1">
        <w:rPr>
          <w:rFonts w:ascii="Tahoma" w:hAnsi="Tahoma" w:cs="Tahoma"/>
          <w:b/>
          <w:sz w:val="32"/>
          <w:szCs w:val="32"/>
        </w:rPr>
        <w:t>ÄNDRINGSFÖRTECKNING</w:t>
      </w:r>
    </w:p>
    <w:p w:rsidR="00AC0F7A" w:rsidRPr="00B05AC1" w:rsidP="00AC0F7A" w14:paraId="4EB0B414" w14:textId="77777777">
      <w:pPr>
        <w:pStyle w:val="JllLptext"/>
        <w:rPr>
          <w:vanish/>
          <w:color w:val="FF0000"/>
        </w:rPr>
      </w:pPr>
      <w:r w:rsidRPr="00B05AC1">
        <w:rPr>
          <w:vanish/>
          <w:color w:val="FF0000"/>
        </w:rPr>
        <w:t>Var noga med att varje gång du ändrar i dokumentet skriva in vad du ändrat och byt versionsnummer. Se till att du också byter versionsnumret i sidfoten. Versioner räknas upp med 1 varje gång (1, 2, 3, 4). Använd TAB-tangent för att få ny rad.</w:t>
      </w:r>
    </w:p>
    <w:tbl>
      <w:tblPr>
        <w:tblStyle w:val="TableGrid"/>
        <w:tblW w:w="9322" w:type="dxa"/>
        <w:tblLayout w:type="fixed"/>
        <w:tblLook w:val="04A0"/>
      </w:tblPr>
      <w:tblGrid>
        <w:gridCol w:w="1384"/>
        <w:gridCol w:w="1559"/>
        <w:gridCol w:w="3119"/>
        <w:gridCol w:w="1701"/>
        <w:gridCol w:w="1559"/>
      </w:tblGrid>
      <w:tr w14:paraId="42D01320" w14:textId="77777777" w:rsidTr="0098646A">
        <w:tblPrEx>
          <w:tblW w:w="9322" w:type="dxa"/>
          <w:tblLayout w:type="fixed"/>
          <w:tblLook w:val="04A0"/>
        </w:tblPrEx>
        <w:trPr>
          <w:trHeight w:val="397"/>
        </w:trPr>
        <w:tc>
          <w:tcPr>
            <w:tcW w:w="1384" w:type="dxa"/>
            <w:shd w:val="pct15" w:color="auto" w:fill="auto"/>
            <w:vAlign w:val="center"/>
          </w:tcPr>
          <w:p w:rsidR="00AC0F7A" w:rsidRPr="00B05AC1" w:rsidP="0098646A" w14:paraId="6BF93084" w14:textId="77777777">
            <w:pPr>
              <w:pStyle w:val="JllLptext"/>
              <w:rPr>
                <w:rFonts w:ascii="Tahoma" w:hAnsi="Tahoma" w:cs="Tahoma"/>
                <w:b/>
                <w:szCs w:val="22"/>
              </w:rPr>
            </w:pPr>
            <w:r w:rsidRPr="00B05AC1">
              <w:rPr>
                <w:rFonts w:ascii="Tahoma" w:hAnsi="Tahoma" w:cs="Tahoma"/>
                <w:b/>
                <w:szCs w:val="22"/>
              </w:rPr>
              <w:t>Version</w:t>
            </w:r>
          </w:p>
        </w:tc>
        <w:tc>
          <w:tcPr>
            <w:tcW w:w="1559" w:type="dxa"/>
            <w:shd w:val="pct15" w:color="auto" w:fill="auto"/>
            <w:vAlign w:val="center"/>
          </w:tcPr>
          <w:p w:rsidR="00AC0F7A" w:rsidRPr="00B05AC1" w:rsidP="0098646A" w14:paraId="51C71C35" w14:textId="77777777">
            <w:pPr>
              <w:pStyle w:val="JllLptext"/>
              <w:rPr>
                <w:rFonts w:ascii="Tahoma" w:hAnsi="Tahoma" w:cs="Tahoma"/>
                <w:b/>
                <w:szCs w:val="22"/>
              </w:rPr>
            </w:pPr>
            <w:r w:rsidRPr="00B05AC1">
              <w:rPr>
                <w:rFonts w:ascii="Tahoma" w:hAnsi="Tahoma" w:cs="Tahoma"/>
                <w:b/>
                <w:szCs w:val="22"/>
              </w:rPr>
              <w:t>Datum</w:t>
            </w:r>
          </w:p>
        </w:tc>
        <w:tc>
          <w:tcPr>
            <w:tcW w:w="3119" w:type="dxa"/>
            <w:shd w:val="pct15" w:color="auto" w:fill="auto"/>
            <w:vAlign w:val="center"/>
          </w:tcPr>
          <w:p w:rsidR="00AC0F7A" w:rsidRPr="00B05AC1" w:rsidP="0098646A" w14:paraId="5E91F897" w14:textId="77777777">
            <w:pPr>
              <w:pStyle w:val="JllLptext"/>
              <w:rPr>
                <w:rFonts w:ascii="Tahoma" w:hAnsi="Tahoma" w:cs="Tahoma"/>
                <w:b/>
                <w:szCs w:val="22"/>
              </w:rPr>
            </w:pPr>
            <w:r w:rsidRPr="00B05AC1">
              <w:rPr>
                <w:rFonts w:ascii="Tahoma" w:hAnsi="Tahoma" w:cs="Tahoma"/>
                <w:b/>
                <w:szCs w:val="22"/>
              </w:rPr>
              <w:t>Ändring</w:t>
            </w:r>
          </w:p>
        </w:tc>
        <w:tc>
          <w:tcPr>
            <w:tcW w:w="1701" w:type="dxa"/>
            <w:shd w:val="pct15" w:color="auto" w:fill="auto"/>
            <w:vAlign w:val="center"/>
          </w:tcPr>
          <w:p w:rsidR="00AC0F7A" w:rsidRPr="00B05AC1" w:rsidP="0098646A" w14:paraId="20FAA2CE" w14:textId="77777777">
            <w:pPr>
              <w:pStyle w:val="JllLptext"/>
              <w:rPr>
                <w:rFonts w:ascii="Tahoma" w:hAnsi="Tahoma" w:cs="Tahoma"/>
                <w:b/>
                <w:szCs w:val="22"/>
              </w:rPr>
            </w:pPr>
            <w:r w:rsidRPr="00B05AC1">
              <w:rPr>
                <w:rFonts w:ascii="Tahoma" w:hAnsi="Tahoma" w:cs="Tahoma"/>
                <w:b/>
                <w:szCs w:val="22"/>
              </w:rPr>
              <w:t>Beslutat av</w:t>
            </w:r>
          </w:p>
        </w:tc>
        <w:tc>
          <w:tcPr>
            <w:tcW w:w="1559" w:type="dxa"/>
            <w:shd w:val="pct15" w:color="auto" w:fill="auto"/>
            <w:vAlign w:val="center"/>
          </w:tcPr>
          <w:p w:rsidR="00AC0F7A" w:rsidRPr="00B05AC1" w:rsidP="0098646A" w14:paraId="4A448C88" w14:textId="77777777">
            <w:pPr>
              <w:pStyle w:val="JllLptext"/>
              <w:rPr>
                <w:rFonts w:ascii="Tahoma" w:hAnsi="Tahoma" w:cs="Tahoma"/>
                <w:b/>
                <w:szCs w:val="22"/>
              </w:rPr>
            </w:pPr>
            <w:r w:rsidRPr="00B05AC1">
              <w:rPr>
                <w:rFonts w:ascii="Tahoma" w:hAnsi="Tahoma" w:cs="Tahoma"/>
                <w:b/>
                <w:szCs w:val="22"/>
              </w:rPr>
              <w:t>Datum</w:t>
            </w:r>
          </w:p>
        </w:tc>
      </w:tr>
      <w:tr w14:paraId="1B4E34E8" w14:textId="77777777" w:rsidTr="0098646A">
        <w:tblPrEx>
          <w:tblW w:w="9322" w:type="dxa"/>
          <w:tblLayout w:type="fixed"/>
          <w:tblLook w:val="04A0"/>
        </w:tblPrEx>
        <w:trPr>
          <w:trHeight w:val="397"/>
        </w:trPr>
        <w:tc>
          <w:tcPr>
            <w:tcW w:w="1384" w:type="dxa"/>
            <w:vAlign w:val="center"/>
          </w:tcPr>
          <w:p w:rsidR="00AC0F7A" w:rsidRPr="00B05AC1" w:rsidP="00AC0F7A" w14:paraId="437A84AC" w14:textId="77777777">
            <w:pPr>
              <w:pStyle w:val="ListParagraph"/>
              <w:numPr>
                <w:ilvl w:val="0"/>
                <w:numId w:val="23"/>
              </w:numPr>
              <w:spacing w:after="0" w:line="240" w:lineRule="auto"/>
              <w:rPr>
                <w:rFonts w:ascii="Tahoma" w:hAnsi="Tahoma" w:cs="Tahoma"/>
              </w:rPr>
            </w:pPr>
          </w:p>
        </w:tc>
        <w:tc>
          <w:tcPr>
            <w:tcW w:w="1559" w:type="dxa"/>
            <w:vAlign w:val="center"/>
          </w:tcPr>
          <w:p w:rsidR="00AC0F7A" w:rsidRPr="00246F33" w:rsidP="0098646A" w14:paraId="4E40905A" w14:textId="77777777">
            <w:pPr>
              <w:pStyle w:val="JllLptext"/>
              <w:rPr>
                <w:rFonts w:ascii="Tahoma" w:hAnsi="Tahoma" w:cs="Tahoma"/>
                <w:sz w:val="20"/>
                <w:szCs w:val="20"/>
              </w:rPr>
            </w:pPr>
            <w:r w:rsidRPr="00246F33">
              <w:rPr>
                <w:rFonts w:ascii="Tahoma" w:hAnsi="Tahoma" w:cs="Tahoma"/>
                <w:sz w:val="20"/>
                <w:szCs w:val="20"/>
              </w:rPr>
              <w:fldChar w:fldCharType="begin"/>
            </w:r>
            <w:r w:rsidRPr="00246F33">
              <w:rPr>
                <w:rFonts w:ascii="Tahoma" w:hAnsi="Tahoma" w:cs="Tahoma"/>
                <w:sz w:val="20"/>
                <w:szCs w:val="20"/>
              </w:rPr>
              <w:instrText xml:space="preserve"> CREATEDATE  \@ "yyyy-MM-dd" </w:instrText>
            </w:r>
            <w:r w:rsidRPr="00246F33">
              <w:rPr>
                <w:rFonts w:ascii="Tahoma" w:hAnsi="Tahoma" w:cs="Tahoma"/>
                <w:sz w:val="20"/>
                <w:szCs w:val="20"/>
              </w:rPr>
              <w:fldChar w:fldCharType="separate"/>
            </w:r>
            <w:r w:rsidRPr="00246F33">
              <w:rPr>
                <w:rFonts w:ascii="Tahoma" w:hAnsi="Tahoma" w:cs="Tahoma"/>
                <w:sz w:val="20"/>
                <w:szCs w:val="20"/>
              </w:rPr>
              <w:t>2019-01-10</w:t>
            </w:r>
            <w:r w:rsidRPr="00246F33">
              <w:rPr>
                <w:rFonts w:ascii="Tahoma" w:hAnsi="Tahoma" w:cs="Tahoma"/>
                <w:sz w:val="20"/>
                <w:szCs w:val="20"/>
              </w:rPr>
              <w:fldChar w:fldCharType="end"/>
            </w:r>
          </w:p>
        </w:tc>
        <w:tc>
          <w:tcPr>
            <w:tcW w:w="3119" w:type="dxa"/>
            <w:vAlign w:val="center"/>
          </w:tcPr>
          <w:p w:rsidR="00AC0F7A" w:rsidRPr="00246F33" w:rsidP="0098646A" w14:paraId="1DEEACAE" w14:textId="77777777">
            <w:pPr>
              <w:pStyle w:val="JllLptext"/>
              <w:rPr>
                <w:rFonts w:ascii="Tahoma" w:hAnsi="Tahoma" w:cs="Tahoma"/>
                <w:sz w:val="20"/>
                <w:szCs w:val="20"/>
              </w:rPr>
            </w:pPr>
            <w:r w:rsidRPr="00246F33">
              <w:rPr>
                <w:rFonts w:ascii="Tahoma" w:hAnsi="Tahoma" w:cs="Tahoma"/>
                <w:sz w:val="20"/>
                <w:szCs w:val="20"/>
              </w:rPr>
              <w:t>Nyutgåva baserad på genomgång 20141210</w:t>
            </w:r>
          </w:p>
        </w:tc>
        <w:tc>
          <w:tcPr>
            <w:tcW w:w="1701" w:type="dxa"/>
            <w:vAlign w:val="center"/>
          </w:tcPr>
          <w:p w:rsidR="00AC0F7A" w:rsidRPr="00B05AC1" w:rsidP="0098646A" w14:paraId="68635CD6" w14:textId="77777777">
            <w:pPr>
              <w:rPr>
                <w:rFonts w:ascii="Tahoma" w:hAnsi="Tahoma" w:cs="Tahoma"/>
              </w:rPr>
            </w:pPr>
          </w:p>
        </w:tc>
        <w:tc>
          <w:tcPr>
            <w:tcW w:w="1559" w:type="dxa"/>
            <w:vAlign w:val="center"/>
          </w:tcPr>
          <w:p w:rsidR="00AC0F7A" w:rsidRPr="00B05AC1" w:rsidP="0098646A" w14:paraId="46ED5E79" w14:textId="77777777">
            <w:pPr>
              <w:rPr>
                <w:rFonts w:ascii="Tahoma" w:hAnsi="Tahoma" w:cs="Tahoma"/>
              </w:rPr>
            </w:pPr>
          </w:p>
        </w:tc>
      </w:tr>
      <w:tr w14:paraId="0C4AB8B5" w14:textId="77777777" w:rsidTr="0098646A">
        <w:tblPrEx>
          <w:tblW w:w="9322" w:type="dxa"/>
          <w:tblLayout w:type="fixed"/>
          <w:tblLook w:val="04A0"/>
        </w:tblPrEx>
        <w:trPr>
          <w:trHeight w:val="397"/>
        </w:trPr>
        <w:tc>
          <w:tcPr>
            <w:tcW w:w="1384" w:type="dxa"/>
            <w:vAlign w:val="center"/>
          </w:tcPr>
          <w:p w:rsidR="00AC0F7A" w:rsidRPr="00B05AC1" w:rsidP="0098646A" w14:paraId="22505FCE" w14:textId="77777777">
            <w:pPr>
              <w:ind w:left="360"/>
              <w:rPr>
                <w:rFonts w:ascii="Tahoma" w:hAnsi="Tahoma" w:cs="Tahoma"/>
              </w:rPr>
            </w:pPr>
            <w:r w:rsidRPr="00B05AC1">
              <w:rPr>
                <w:rFonts w:ascii="Tahoma" w:hAnsi="Tahoma" w:cs="Tahoma"/>
              </w:rPr>
              <w:t>2.</w:t>
            </w:r>
          </w:p>
        </w:tc>
        <w:tc>
          <w:tcPr>
            <w:tcW w:w="1559" w:type="dxa"/>
            <w:vAlign w:val="center"/>
          </w:tcPr>
          <w:p w:rsidR="00AC0F7A" w:rsidRPr="00246F33" w:rsidP="0098646A" w14:paraId="00782C2B" w14:textId="77777777">
            <w:pPr>
              <w:pStyle w:val="JllLptext"/>
              <w:rPr>
                <w:rFonts w:ascii="Tahoma" w:hAnsi="Tahoma" w:cs="Tahoma"/>
                <w:sz w:val="20"/>
                <w:szCs w:val="20"/>
              </w:rPr>
            </w:pPr>
            <w:r w:rsidRPr="00246F33">
              <w:rPr>
                <w:rFonts w:ascii="Tahoma" w:hAnsi="Tahoma" w:cs="Tahoma"/>
                <w:sz w:val="20"/>
                <w:szCs w:val="20"/>
              </w:rPr>
              <w:t>2015-01-12</w:t>
            </w:r>
          </w:p>
        </w:tc>
        <w:tc>
          <w:tcPr>
            <w:tcW w:w="3119" w:type="dxa"/>
            <w:vAlign w:val="center"/>
          </w:tcPr>
          <w:p w:rsidR="00AC0F7A" w:rsidRPr="00246F33" w:rsidP="0098646A" w14:paraId="1D43284B" w14:textId="77777777">
            <w:pPr>
              <w:pStyle w:val="JllLptext"/>
              <w:rPr>
                <w:rFonts w:ascii="Tahoma" w:hAnsi="Tahoma" w:cs="Tahoma"/>
                <w:sz w:val="20"/>
                <w:szCs w:val="20"/>
              </w:rPr>
            </w:pPr>
            <w:r w:rsidRPr="00246F33">
              <w:rPr>
                <w:rFonts w:ascii="Tahoma" w:hAnsi="Tahoma" w:cs="Tahoma"/>
                <w:sz w:val="20"/>
                <w:szCs w:val="20"/>
              </w:rPr>
              <w:t>redigering</w:t>
            </w:r>
          </w:p>
        </w:tc>
        <w:tc>
          <w:tcPr>
            <w:tcW w:w="1701" w:type="dxa"/>
            <w:vAlign w:val="center"/>
          </w:tcPr>
          <w:p w:rsidR="00AC0F7A" w:rsidRPr="00B05AC1" w:rsidP="0098646A" w14:paraId="346D8157" w14:textId="77777777">
            <w:pPr>
              <w:rPr>
                <w:rFonts w:ascii="Tahoma" w:hAnsi="Tahoma" w:cs="Tahoma"/>
              </w:rPr>
            </w:pPr>
          </w:p>
        </w:tc>
        <w:tc>
          <w:tcPr>
            <w:tcW w:w="1559" w:type="dxa"/>
            <w:vAlign w:val="center"/>
          </w:tcPr>
          <w:p w:rsidR="00AC0F7A" w:rsidRPr="00B05AC1" w:rsidP="0098646A" w14:paraId="6807BF81" w14:textId="77777777">
            <w:pPr>
              <w:rPr>
                <w:rFonts w:ascii="Tahoma" w:hAnsi="Tahoma" w:cs="Tahoma"/>
              </w:rPr>
            </w:pPr>
          </w:p>
        </w:tc>
      </w:tr>
      <w:tr w14:paraId="100BE58D" w14:textId="77777777" w:rsidTr="0098646A">
        <w:tblPrEx>
          <w:tblW w:w="9322" w:type="dxa"/>
          <w:tblLayout w:type="fixed"/>
          <w:tblLook w:val="04A0"/>
        </w:tblPrEx>
        <w:trPr>
          <w:trHeight w:val="397"/>
        </w:trPr>
        <w:tc>
          <w:tcPr>
            <w:tcW w:w="1384" w:type="dxa"/>
            <w:vAlign w:val="center"/>
          </w:tcPr>
          <w:p w:rsidR="00AC0F7A" w:rsidRPr="00B05AC1" w:rsidP="0098646A" w14:paraId="299CA4B6" w14:textId="77777777">
            <w:pPr>
              <w:ind w:left="360"/>
              <w:rPr>
                <w:rFonts w:ascii="Tahoma" w:hAnsi="Tahoma" w:cs="Tahoma"/>
              </w:rPr>
            </w:pPr>
            <w:r w:rsidRPr="00B05AC1">
              <w:rPr>
                <w:rFonts w:ascii="Tahoma" w:hAnsi="Tahoma" w:cs="Tahoma"/>
              </w:rPr>
              <w:t>3</w:t>
            </w:r>
          </w:p>
        </w:tc>
        <w:tc>
          <w:tcPr>
            <w:tcW w:w="1559" w:type="dxa"/>
            <w:vAlign w:val="center"/>
          </w:tcPr>
          <w:p w:rsidR="00AC0F7A" w:rsidRPr="00246F33" w:rsidP="0098646A" w14:paraId="7967B35B" w14:textId="77777777">
            <w:pPr>
              <w:pStyle w:val="JllLptext"/>
              <w:rPr>
                <w:rFonts w:ascii="Tahoma" w:hAnsi="Tahoma" w:cs="Tahoma"/>
                <w:sz w:val="20"/>
                <w:szCs w:val="20"/>
              </w:rPr>
            </w:pPr>
            <w:r w:rsidRPr="00246F33">
              <w:rPr>
                <w:rFonts w:ascii="Tahoma" w:hAnsi="Tahoma" w:cs="Tahoma"/>
                <w:sz w:val="20"/>
                <w:szCs w:val="20"/>
              </w:rPr>
              <w:t>2015-02-06</w:t>
            </w:r>
          </w:p>
        </w:tc>
        <w:tc>
          <w:tcPr>
            <w:tcW w:w="3119" w:type="dxa"/>
            <w:vAlign w:val="center"/>
          </w:tcPr>
          <w:p w:rsidR="00AC0F7A" w:rsidRPr="00246F33" w:rsidP="0098646A" w14:paraId="1A5890B7" w14:textId="77777777">
            <w:pPr>
              <w:pStyle w:val="JllLptext"/>
              <w:rPr>
                <w:rFonts w:ascii="Tahoma" w:hAnsi="Tahoma" w:cs="Tahoma"/>
                <w:sz w:val="20"/>
                <w:szCs w:val="20"/>
              </w:rPr>
            </w:pPr>
            <w:r w:rsidRPr="00246F33">
              <w:rPr>
                <w:rFonts w:ascii="Tahoma" w:hAnsi="Tahoma" w:cs="Tahoma"/>
                <w:sz w:val="20"/>
                <w:szCs w:val="20"/>
              </w:rPr>
              <w:t>Arbetsgruppens ”slutdokument”</w:t>
            </w:r>
          </w:p>
        </w:tc>
        <w:tc>
          <w:tcPr>
            <w:tcW w:w="1701" w:type="dxa"/>
            <w:vAlign w:val="center"/>
          </w:tcPr>
          <w:p w:rsidR="00AC0F7A" w:rsidRPr="00B05AC1" w:rsidP="0098646A" w14:paraId="52B46A43" w14:textId="77777777">
            <w:pPr>
              <w:rPr>
                <w:rFonts w:ascii="Tahoma" w:hAnsi="Tahoma" w:cs="Tahoma"/>
              </w:rPr>
            </w:pPr>
          </w:p>
        </w:tc>
        <w:tc>
          <w:tcPr>
            <w:tcW w:w="1559" w:type="dxa"/>
            <w:vAlign w:val="center"/>
          </w:tcPr>
          <w:p w:rsidR="00AC0F7A" w:rsidRPr="00B05AC1" w:rsidP="0098646A" w14:paraId="6E5D6581" w14:textId="77777777">
            <w:pPr>
              <w:rPr>
                <w:rFonts w:ascii="Tahoma" w:hAnsi="Tahoma" w:cs="Tahoma"/>
              </w:rPr>
            </w:pPr>
          </w:p>
        </w:tc>
      </w:tr>
      <w:tr w14:paraId="53FAEFC7" w14:textId="77777777" w:rsidTr="0098646A">
        <w:tblPrEx>
          <w:tblW w:w="9322" w:type="dxa"/>
          <w:tblLayout w:type="fixed"/>
          <w:tblLook w:val="04A0"/>
        </w:tblPrEx>
        <w:trPr>
          <w:trHeight w:val="397"/>
        </w:trPr>
        <w:tc>
          <w:tcPr>
            <w:tcW w:w="1384" w:type="dxa"/>
            <w:vAlign w:val="center"/>
          </w:tcPr>
          <w:p w:rsidR="00AC0F7A" w:rsidRPr="00B05AC1" w:rsidP="0098646A" w14:paraId="3372040D" w14:textId="77777777">
            <w:pPr>
              <w:ind w:left="360"/>
              <w:rPr>
                <w:rFonts w:ascii="Tahoma" w:hAnsi="Tahoma" w:cs="Tahoma"/>
              </w:rPr>
            </w:pPr>
            <w:r w:rsidRPr="00B05AC1">
              <w:rPr>
                <w:rFonts w:ascii="Tahoma" w:hAnsi="Tahoma" w:cs="Tahoma"/>
              </w:rPr>
              <w:t>4</w:t>
            </w:r>
          </w:p>
        </w:tc>
        <w:tc>
          <w:tcPr>
            <w:tcW w:w="1559" w:type="dxa"/>
            <w:vAlign w:val="center"/>
          </w:tcPr>
          <w:p w:rsidR="00AC0F7A" w:rsidRPr="00246F33" w:rsidP="0098646A" w14:paraId="3812388C" w14:textId="77777777">
            <w:pPr>
              <w:pStyle w:val="JllLptext"/>
              <w:rPr>
                <w:rFonts w:ascii="Tahoma" w:hAnsi="Tahoma" w:cs="Tahoma"/>
                <w:sz w:val="20"/>
                <w:szCs w:val="20"/>
              </w:rPr>
            </w:pPr>
            <w:r w:rsidRPr="00246F33">
              <w:rPr>
                <w:rFonts w:ascii="Tahoma" w:hAnsi="Tahoma" w:cs="Tahoma"/>
                <w:sz w:val="20"/>
                <w:szCs w:val="20"/>
              </w:rPr>
              <w:t>2015-03-30</w:t>
            </w:r>
          </w:p>
        </w:tc>
        <w:tc>
          <w:tcPr>
            <w:tcW w:w="3119" w:type="dxa"/>
            <w:vAlign w:val="center"/>
          </w:tcPr>
          <w:p w:rsidR="00AC0F7A" w:rsidRPr="00246F33" w:rsidP="0098646A" w14:paraId="2E1013D3" w14:textId="77777777">
            <w:pPr>
              <w:pStyle w:val="JllLptext"/>
              <w:rPr>
                <w:rFonts w:ascii="Tahoma" w:hAnsi="Tahoma" w:cs="Tahoma"/>
                <w:sz w:val="20"/>
                <w:szCs w:val="20"/>
              </w:rPr>
            </w:pPr>
            <w:r w:rsidRPr="00246F33">
              <w:rPr>
                <w:rFonts w:ascii="Tahoma" w:hAnsi="Tahoma" w:cs="Tahoma"/>
                <w:sz w:val="20"/>
                <w:szCs w:val="20"/>
              </w:rPr>
              <w:t xml:space="preserve">Redigerat efter synpunkter från Medicinskt </w:t>
            </w:r>
            <w:r w:rsidRPr="00246F33">
              <w:rPr>
                <w:rFonts w:ascii="Tahoma" w:hAnsi="Tahoma" w:cs="Tahoma"/>
                <w:sz w:val="20"/>
                <w:szCs w:val="20"/>
              </w:rPr>
              <w:t>ansvariga sjuksköterskor i kommunerna</w:t>
            </w:r>
          </w:p>
        </w:tc>
        <w:tc>
          <w:tcPr>
            <w:tcW w:w="1701" w:type="dxa"/>
            <w:vAlign w:val="center"/>
          </w:tcPr>
          <w:p w:rsidR="00AC0F7A" w:rsidRPr="00B05AC1" w:rsidP="0098646A" w14:paraId="39D54BA3" w14:textId="77777777">
            <w:pPr>
              <w:rPr>
                <w:rFonts w:ascii="Tahoma" w:hAnsi="Tahoma" w:cs="Tahoma"/>
              </w:rPr>
            </w:pPr>
          </w:p>
        </w:tc>
        <w:tc>
          <w:tcPr>
            <w:tcW w:w="1559" w:type="dxa"/>
            <w:vAlign w:val="center"/>
          </w:tcPr>
          <w:p w:rsidR="00AC0F7A" w:rsidRPr="00B05AC1" w:rsidP="0098646A" w14:paraId="46C378B7" w14:textId="77777777">
            <w:pPr>
              <w:rPr>
                <w:rFonts w:ascii="Tahoma" w:hAnsi="Tahoma" w:cs="Tahoma"/>
              </w:rPr>
            </w:pPr>
          </w:p>
        </w:tc>
      </w:tr>
      <w:tr w14:paraId="1272423F" w14:textId="77777777" w:rsidTr="0098646A">
        <w:tblPrEx>
          <w:tblW w:w="9322" w:type="dxa"/>
          <w:tblLayout w:type="fixed"/>
          <w:tblLook w:val="04A0"/>
        </w:tblPrEx>
        <w:trPr>
          <w:trHeight w:val="397"/>
        </w:trPr>
        <w:tc>
          <w:tcPr>
            <w:tcW w:w="1384" w:type="dxa"/>
            <w:vAlign w:val="center"/>
          </w:tcPr>
          <w:p w:rsidR="00AC0F7A" w:rsidRPr="00B05AC1" w:rsidP="0098646A" w14:paraId="5CCD8354" w14:textId="77777777">
            <w:pPr>
              <w:ind w:left="360"/>
              <w:rPr>
                <w:rFonts w:ascii="Tahoma" w:hAnsi="Tahoma" w:cs="Tahoma"/>
              </w:rPr>
            </w:pPr>
            <w:r>
              <w:rPr>
                <w:rFonts w:ascii="Tahoma" w:hAnsi="Tahoma" w:cs="Tahoma"/>
              </w:rPr>
              <w:t>5</w:t>
            </w:r>
          </w:p>
        </w:tc>
        <w:tc>
          <w:tcPr>
            <w:tcW w:w="1559" w:type="dxa"/>
            <w:vAlign w:val="center"/>
          </w:tcPr>
          <w:p w:rsidR="00AC0F7A" w:rsidRPr="00246F33" w:rsidP="0098646A" w14:paraId="533405C8" w14:textId="77777777">
            <w:pPr>
              <w:pStyle w:val="JllLptext"/>
              <w:rPr>
                <w:rFonts w:ascii="Tahoma" w:hAnsi="Tahoma" w:cs="Tahoma"/>
                <w:sz w:val="20"/>
                <w:szCs w:val="20"/>
              </w:rPr>
            </w:pPr>
            <w:r w:rsidRPr="00246F33">
              <w:rPr>
                <w:rFonts w:ascii="Tahoma" w:hAnsi="Tahoma" w:cs="Tahoma"/>
                <w:sz w:val="20"/>
                <w:szCs w:val="20"/>
              </w:rPr>
              <w:t>2018-04-11</w:t>
            </w:r>
          </w:p>
        </w:tc>
        <w:tc>
          <w:tcPr>
            <w:tcW w:w="3119" w:type="dxa"/>
            <w:vAlign w:val="center"/>
          </w:tcPr>
          <w:p w:rsidR="00AC0F7A" w:rsidRPr="00246F33" w:rsidP="0098646A" w14:paraId="0DCEA273" w14:textId="77777777">
            <w:pPr>
              <w:pStyle w:val="JllLptext"/>
              <w:rPr>
                <w:rFonts w:ascii="Tahoma" w:hAnsi="Tahoma" w:cs="Tahoma"/>
                <w:sz w:val="20"/>
                <w:szCs w:val="20"/>
              </w:rPr>
            </w:pPr>
            <w:r w:rsidRPr="00246F33">
              <w:rPr>
                <w:rFonts w:ascii="Tahoma" w:hAnsi="Tahoma" w:cs="Tahoma"/>
                <w:sz w:val="20"/>
                <w:szCs w:val="20"/>
              </w:rPr>
              <w:t>Redigerat efter genomgång i gemensam arbetsgrupp - regionen och kommunerna</w:t>
            </w:r>
          </w:p>
        </w:tc>
        <w:tc>
          <w:tcPr>
            <w:tcW w:w="1701" w:type="dxa"/>
            <w:vAlign w:val="center"/>
          </w:tcPr>
          <w:p w:rsidR="00AC0F7A" w:rsidRPr="00B05AC1" w:rsidP="0098646A" w14:paraId="4B3AD29E" w14:textId="77777777">
            <w:pPr>
              <w:rPr>
                <w:rFonts w:ascii="Tahoma" w:hAnsi="Tahoma" w:cs="Tahoma"/>
              </w:rPr>
            </w:pPr>
          </w:p>
        </w:tc>
        <w:tc>
          <w:tcPr>
            <w:tcW w:w="1559" w:type="dxa"/>
            <w:vAlign w:val="center"/>
          </w:tcPr>
          <w:p w:rsidR="00AC0F7A" w:rsidRPr="00B05AC1" w:rsidP="0098646A" w14:paraId="2AAEE41F" w14:textId="77777777">
            <w:pPr>
              <w:rPr>
                <w:rFonts w:ascii="Tahoma" w:hAnsi="Tahoma" w:cs="Tahoma"/>
              </w:rPr>
            </w:pPr>
          </w:p>
        </w:tc>
      </w:tr>
      <w:tr w14:paraId="13C76309" w14:textId="77777777" w:rsidTr="0098646A">
        <w:tblPrEx>
          <w:tblW w:w="9322" w:type="dxa"/>
          <w:tblLayout w:type="fixed"/>
          <w:tblLook w:val="04A0"/>
        </w:tblPrEx>
        <w:trPr>
          <w:trHeight w:val="397"/>
        </w:trPr>
        <w:tc>
          <w:tcPr>
            <w:tcW w:w="1384" w:type="dxa"/>
            <w:vAlign w:val="center"/>
          </w:tcPr>
          <w:p w:rsidR="00AC0F7A" w:rsidP="0098646A" w14:paraId="44641B37" w14:textId="77777777">
            <w:pPr>
              <w:ind w:left="360"/>
              <w:rPr>
                <w:rFonts w:ascii="Tahoma" w:hAnsi="Tahoma" w:cs="Tahoma"/>
              </w:rPr>
            </w:pPr>
            <w:r>
              <w:rPr>
                <w:rFonts w:ascii="Tahoma" w:hAnsi="Tahoma" w:cs="Tahoma"/>
              </w:rPr>
              <w:t>6</w:t>
            </w:r>
          </w:p>
        </w:tc>
        <w:tc>
          <w:tcPr>
            <w:tcW w:w="1559" w:type="dxa"/>
            <w:vAlign w:val="center"/>
          </w:tcPr>
          <w:p w:rsidR="00AC0F7A" w:rsidRPr="00246F33" w:rsidP="0098646A" w14:paraId="4F74ECE3" w14:textId="77777777">
            <w:pPr>
              <w:pStyle w:val="JllLptext"/>
              <w:rPr>
                <w:rFonts w:ascii="Tahoma" w:hAnsi="Tahoma" w:cs="Tahoma"/>
                <w:sz w:val="20"/>
                <w:szCs w:val="20"/>
              </w:rPr>
            </w:pPr>
            <w:r w:rsidRPr="00246F33">
              <w:rPr>
                <w:rFonts w:ascii="Tahoma" w:hAnsi="Tahoma" w:cs="Tahoma"/>
                <w:sz w:val="20"/>
                <w:szCs w:val="20"/>
              </w:rPr>
              <w:t>2018-10-19</w:t>
            </w:r>
          </w:p>
        </w:tc>
        <w:tc>
          <w:tcPr>
            <w:tcW w:w="3119" w:type="dxa"/>
            <w:vAlign w:val="center"/>
          </w:tcPr>
          <w:p w:rsidR="00AC0F7A" w:rsidRPr="00246F33" w:rsidP="0098646A" w14:paraId="53B0AD7C" w14:textId="77777777">
            <w:pPr>
              <w:pStyle w:val="JllLptext"/>
              <w:rPr>
                <w:rFonts w:ascii="Tahoma" w:hAnsi="Tahoma" w:cs="Tahoma"/>
                <w:sz w:val="20"/>
                <w:szCs w:val="20"/>
              </w:rPr>
            </w:pPr>
            <w:r w:rsidRPr="00246F33">
              <w:rPr>
                <w:rFonts w:ascii="Tahoma" w:hAnsi="Tahoma" w:cs="Tahoma"/>
                <w:sz w:val="20"/>
                <w:szCs w:val="20"/>
              </w:rPr>
              <w:t xml:space="preserve">Redigering </w:t>
            </w:r>
          </w:p>
        </w:tc>
        <w:tc>
          <w:tcPr>
            <w:tcW w:w="1701" w:type="dxa"/>
            <w:vAlign w:val="center"/>
          </w:tcPr>
          <w:p w:rsidR="00AC0F7A" w:rsidRPr="00246F33" w:rsidP="0098646A" w14:paraId="3BFC52E7" w14:textId="77777777">
            <w:pPr>
              <w:rPr>
                <w:rFonts w:ascii="Tahoma" w:hAnsi="Tahoma" w:cs="Tahoma"/>
                <w:sz w:val="16"/>
                <w:szCs w:val="16"/>
              </w:rPr>
            </w:pPr>
            <w:r>
              <w:rPr>
                <w:rFonts w:ascii="Tahoma" w:hAnsi="Tahoma" w:cs="Tahoma"/>
                <w:sz w:val="16"/>
                <w:szCs w:val="16"/>
              </w:rPr>
              <w:t>Sociala vård och omsorgsgruppen</w:t>
            </w:r>
          </w:p>
        </w:tc>
        <w:tc>
          <w:tcPr>
            <w:tcW w:w="1559" w:type="dxa"/>
            <w:vAlign w:val="center"/>
          </w:tcPr>
          <w:p w:rsidR="00AC0F7A" w:rsidRPr="00B05AC1" w:rsidP="0098646A" w14:paraId="5A052E20" w14:textId="77777777">
            <w:pPr>
              <w:rPr>
                <w:rFonts w:ascii="Tahoma" w:hAnsi="Tahoma" w:cs="Tahoma"/>
              </w:rPr>
            </w:pPr>
          </w:p>
        </w:tc>
      </w:tr>
      <w:tr w14:paraId="7C9E768A" w14:textId="77777777" w:rsidTr="0098646A">
        <w:tblPrEx>
          <w:tblW w:w="9322" w:type="dxa"/>
          <w:tblLayout w:type="fixed"/>
          <w:tblLook w:val="04A0"/>
        </w:tblPrEx>
        <w:trPr>
          <w:trHeight w:val="397"/>
        </w:trPr>
        <w:tc>
          <w:tcPr>
            <w:tcW w:w="1384" w:type="dxa"/>
            <w:vAlign w:val="center"/>
          </w:tcPr>
          <w:p w:rsidR="00A82EF9" w:rsidP="0098646A" w14:paraId="632F08D7" w14:textId="77777777">
            <w:pPr>
              <w:ind w:left="360"/>
              <w:rPr>
                <w:rFonts w:ascii="Tahoma" w:hAnsi="Tahoma" w:cs="Tahoma"/>
              </w:rPr>
            </w:pPr>
            <w:r>
              <w:rPr>
                <w:rFonts w:ascii="Tahoma" w:hAnsi="Tahoma" w:cs="Tahoma"/>
              </w:rPr>
              <w:t>7</w:t>
            </w:r>
          </w:p>
        </w:tc>
        <w:tc>
          <w:tcPr>
            <w:tcW w:w="1559" w:type="dxa"/>
            <w:vAlign w:val="center"/>
          </w:tcPr>
          <w:p w:rsidR="00A82EF9" w:rsidRPr="00025489" w:rsidP="0098646A" w14:paraId="1E72FF44" w14:textId="77777777">
            <w:pPr>
              <w:pStyle w:val="JllLptext"/>
              <w:rPr>
                <w:rFonts w:ascii="Tahoma" w:hAnsi="Tahoma" w:cs="Tahoma"/>
                <w:sz w:val="20"/>
                <w:szCs w:val="20"/>
              </w:rPr>
            </w:pPr>
            <w:r w:rsidRPr="00025489">
              <w:rPr>
                <w:rFonts w:ascii="Tahoma" w:hAnsi="Tahoma" w:cs="Tahoma"/>
                <w:sz w:val="20"/>
                <w:szCs w:val="20"/>
              </w:rPr>
              <w:t>2020-06-10</w:t>
            </w:r>
          </w:p>
        </w:tc>
        <w:tc>
          <w:tcPr>
            <w:tcW w:w="3119" w:type="dxa"/>
            <w:vAlign w:val="center"/>
          </w:tcPr>
          <w:p w:rsidR="00A82EF9" w:rsidRPr="00246F33" w:rsidP="0098646A" w14:paraId="3CB7A167" w14:textId="77777777">
            <w:pPr>
              <w:pStyle w:val="JllLptext"/>
              <w:rPr>
                <w:rFonts w:ascii="Tahoma" w:hAnsi="Tahoma" w:cs="Tahoma"/>
                <w:sz w:val="20"/>
                <w:szCs w:val="20"/>
              </w:rPr>
            </w:pPr>
            <w:r>
              <w:rPr>
                <w:rFonts w:ascii="Tahoma" w:hAnsi="Tahoma" w:cs="Tahoma"/>
                <w:sz w:val="20"/>
                <w:szCs w:val="20"/>
              </w:rPr>
              <w:t>Redigering/uppdatering</w:t>
            </w:r>
            <w:r w:rsidR="001E10BF">
              <w:rPr>
                <w:rFonts w:ascii="Tahoma" w:hAnsi="Tahoma" w:cs="Tahoma"/>
                <w:sz w:val="20"/>
                <w:szCs w:val="20"/>
              </w:rPr>
              <w:t xml:space="preserve"> utarbetad av Beredningsgruppen för hemsjukvård och lag om samverkan vid utskrivning från slutenvård (LOSUS)</w:t>
            </w:r>
          </w:p>
        </w:tc>
        <w:tc>
          <w:tcPr>
            <w:tcW w:w="1701" w:type="dxa"/>
            <w:vAlign w:val="center"/>
          </w:tcPr>
          <w:p w:rsidR="00A82EF9" w:rsidP="0098646A" w14:paraId="6BB7D41E" w14:textId="77777777">
            <w:pPr>
              <w:rPr>
                <w:rFonts w:ascii="Tahoma" w:hAnsi="Tahoma" w:cs="Tahoma"/>
                <w:sz w:val="16"/>
                <w:szCs w:val="16"/>
              </w:rPr>
            </w:pPr>
            <w:r>
              <w:rPr>
                <w:rFonts w:ascii="Tahoma" w:hAnsi="Tahoma" w:cs="Tahoma"/>
                <w:sz w:val="16"/>
                <w:szCs w:val="16"/>
              </w:rPr>
              <w:t>Fredagsgruppen</w:t>
            </w:r>
          </w:p>
        </w:tc>
        <w:tc>
          <w:tcPr>
            <w:tcW w:w="1559" w:type="dxa"/>
            <w:vAlign w:val="center"/>
          </w:tcPr>
          <w:p w:rsidR="00A82EF9" w:rsidRPr="00B05AC1" w:rsidP="0098646A" w14:paraId="06516BBA" w14:textId="77777777">
            <w:pPr>
              <w:rPr>
                <w:rFonts w:ascii="Tahoma" w:hAnsi="Tahoma" w:cs="Tahoma"/>
              </w:rPr>
            </w:pPr>
            <w:r>
              <w:rPr>
                <w:rFonts w:ascii="Tahoma" w:hAnsi="Tahoma" w:cs="Tahoma"/>
              </w:rPr>
              <w:t>2020-09-25</w:t>
            </w:r>
          </w:p>
        </w:tc>
      </w:tr>
    </w:tbl>
    <w:p w:rsidR="00AC0F7A" w:rsidRPr="00B05AC1" w:rsidP="00AC0F7A" w14:paraId="66368045" w14:textId="77777777">
      <w:pPr>
        <w:pStyle w:val="JllLptext"/>
      </w:pPr>
    </w:p>
    <w:p w:rsidR="00AC0F7A" w:rsidP="00AC0F7A" w14:paraId="53E3C5E2" w14:textId="77777777">
      <w:pPr>
        <w:pStyle w:val="JllLptext"/>
        <w:rPr>
          <w:kern w:val="3"/>
        </w:rPr>
      </w:pPr>
    </w:p>
    <w:p w:rsidR="00A84052" w:rsidP="00AC0F7A" w14:paraId="642B61BD" w14:textId="77777777">
      <w:pPr>
        <w:pStyle w:val="JllLptext"/>
        <w:rPr>
          <w:kern w:val="3"/>
        </w:rPr>
      </w:pPr>
    </w:p>
    <w:p w:rsidR="00A84052" w:rsidP="00AC0F7A" w14:paraId="6F518C6A" w14:textId="77777777">
      <w:pPr>
        <w:pStyle w:val="JllLptext"/>
        <w:rPr>
          <w:kern w:val="3"/>
        </w:rPr>
      </w:pPr>
    </w:p>
    <w:p w:rsidR="001D11EB" w:rsidP="00AC0F7A" w14:paraId="2684A8E8" w14:textId="77777777">
      <w:pPr>
        <w:pStyle w:val="JllLptext"/>
        <w:rPr>
          <w:kern w:val="3"/>
        </w:rPr>
      </w:pPr>
    </w:p>
    <w:p w:rsidR="001D11EB" w:rsidP="00AC0F7A" w14:paraId="4A50A36C" w14:textId="77777777">
      <w:pPr>
        <w:pStyle w:val="JllLptext"/>
        <w:rPr>
          <w:kern w:val="3"/>
        </w:rPr>
      </w:pPr>
    </w:p>
    <w:p w:rsidR="001D11EB" w:rsidP="00AC0F7A" w14:paraId="129A4998" w14:textId="77777777">
      <w:pPr>
        <w:pStyle w:val="JllLptext"/>
        <w:rPr>
          <w:kern w:val="3"/>
        </w:rPr>
      </w:pPr>
    </w:p>
    <w:p w:rsidR="001D11EB" w:rsidP="00AC0F7A" w14:paraId="4405FA26" w14:textId="77777777">
      <w:pPr>
        <w:pStyle w:val="JllLptext"/>
        <w:rPr>
          <w:kern w:val="3"/>
        </w:rPr>
      </w:pPr>
    </w:p>
    <w:p w:rsidR="001D11EB" w:rsidP="00AC0F7A" w14:paraId="345A6AE8" w14:textId="77777777">
      <w:pPr>
        <w:pStyle w:val="JllLptext"/>
        <w:rPr>
          <w:kern w:val="3"/>
        </w:rPr>
      </w:pPr>
    </w:p>
    <w:p w:rsidR="001D11EB" w:rsidP="00AC0F7A" w14:paraId="0BC41DBA" w14:textId="77777777">
      <w:pPr>
        <w:pStyle w:val="JllLptext"/>
        <w:rPr>
          <w:kern w:val="3"/>
        </w:rPr>
      </w:pPr>
    </w:p>
    <w:p w:rsidR="001D11EB" w:rsidP="00AC0F7A" w14:paraId="7DB51B12" w14:textId="77777777">
      <w:pPr>
        <w:pStyle w:val="JllLptext"/>
        <w:rPr>
          <w:kern w:val="3"/>
        </w:rPr>
      </w:pPr>
    </w:p>
    <w:p w:rsidR="001D11EB" w:rsidP="00AC0F7A" w14:paraId="27DC6BB7" w14:textId="77777777">
      <w:pPr>
        <w:pStyle w:val="JllLptext"/>
        <w:rPr>
          <w:kern w:val="3"/>
        </w:rPr>
      </w:pPr>
    </w:p>
    <w:p w:rsidR="001D11EB" w:rsidP="00AC0F7A" w14:paraId="4E1D0DCB" w14:textId="77777777">
      <w:pPr>
        <w:pStyle w:val="JllLptext"/>
        <w:rPr>
          <w:kern w:val="3"/>
        </w:rPr>
      </w:pPr>
    </w:p>
    <w:p w:rsidR="001D11EB" w:rsidP="00AC0F7A" w14:paraId="4BA6F512" w14:textId="77777777">
      <w:pPr>
        <w:pStyle w:val="JllLptext"/>
        <w:rPr>
          <w:kern w:val="3"/>
        </w:rPr>
      </w:pPr>
    </w:p>
    <w:p w:rsidR="00025489" w:rsidP="00AC0F7A" w14:paraId="5F148296" w14:textId="77777777">
      <w:pPr>
        <w:pStyle w:val="JllLptext"/>
        <w:rPr>
          <w:kern w:val="3"/>
        </w:rPr>
      </w:pPr>
    </w:p>
    <w:p w:rsidR="00025489" w:rsidP="00AC0F7A" w14:paraId="30E2A689" w14:textId="77777777">
      <w:pPr>
        <w:pStyle w:val="JllLptext"/>
        <w:rPr>
          <w:kern w:val="3"/>
        </w:rPr>
      </w:pPr>
    </w:p>
    <w:p w:rsidR="00025489" w:rsidP="00AC0F7A" w14:paraId="021B9AC8" w14:textId="77777777">
      <w:pPr>
        <w:pStyle w:val="JllLptext"/>
        <w:rPr>
          <w:kern w:val="3"/>
        </w:rPr>
      </w:pPr>
    </w:p>
    <w:p w:rsidR="00025489" w:rsidP="00AC0F7A" w14:paraId="780DA94B" w14:textId="77777777">
      <w:pPr>
        <w:pStyle w:val="JllLptext"/>
        <w:rPr>
          <w:kern w:val="3"/>
        </w:rPr>
      </w:pPr>
    </w:p>
    <w:p w:rsidR="00025489" w:rsidP="00AC0F7A" w14:paraId="3F249CC2" w14:textId="77777777">
      <w:pPr>
        <w:pStyle w:val="JllLptext"/>
        <w:rPr>
          <w:kern w:val="3"/>
        </w:rPr>
      </w:pPr>
    </w:p>
    <w:p w:rsidR="001D11EB" w:rsidP="00AC0F7A" w14:paraId="7A9E8847" w14:textId="77777777">
      <w:pPr>
        <w:pStyle w:val="JllLptext"/>
        <w:rPr>
          <w:kern w:val="3"/>
        </w:rPr>
      </w:pPr>
    </w:p>
    <w:p w:rsidR="001D11EB" w:rsidP="00AC0F7A" w14:paraId="2EDF08C6" w14:textId="77777777">
      <w:pPr>
        <w:pStyle w:val="JllLptext"/>
        <w:rPr>
          <w:kern w:val="3"/>
        </w:rPr>
      </w:pPr>
    </w:p>
    <w:p w:rsidR="00A84052" w:rsidP="00AC0F7A" w14:paraId="3D606CDF" w14:textId="77777777">
      <w:pPr>
        <w:pStyle w:val="JllLptext"/>
        <w:rPr>
          <w:kern w:val="3"/>
        </w:rPr>
      </w:pPr>
    </w:p>
    <w:p w:rsidR="00A84052" w:rsidP="00AC0F7A" w14:paraId="373D71CB" w14:textId="77777777">
      <w:pPr>
        <w:pStyle w:val="JllLptext"/>
        <w:rPr>
          <w:kern w:val="3"/>
        </w:rPr>
      </w:pPr>
    </w:p>
    <w:p w:rsidR="00A84052" w:rsidP="00AC0F7A" w14:paraId="4B4336DC" w14:textId="77777777">
      <w:pPr>
        <w:pStyle w:val="JllLptext"/>
        <w:rPr>
          <w:kern w:val="3"/>
        </w:rPr>
      </w:pPr>
    </w:p>
    <w:p w:rsidR="00A84052" w:rsidP="00AC0F7A" w14:paraId="6C9C8603" w14:textId="77777777">
      <w:pPr>
        <w:pStyle w:val="JllLptext"/>
        <w:rPr>
          <w:kern w:val="3"/>
        </w:rPr>
      </w:pPr>
    </w:p>
    <w:p w:rsidR="00A84052" w:rsidP="00AC0F7A" w14:paraId="4BCE171A" w14:textId="77777777">
      <w:pPr>
        <w:pStyle w:val="JllLptext"/>
      </w:pPr>
    </w:p>
    <w:p w:rsidR="00AC0F7A" w:rsidP="00AC0F7A" w14:paraId="3C591D95" w14:textId="77777777">
      <w:pPr>
        <w:pStyle w:val="JllLptext"/>
        <w:rPr>
          <w:rFonts w:ascii="Tahoma" w:hAnsi="Tahoma"/>
          <w:b/>
          <w:caps/>
          <w:sz w:val="32"/>
          <w:szCs w:val="32"/>
          <w:u w:color="A20033"/>
        </w:rPr>
      </w:pPr>
    </w:p>
    <w:p w:rsidR="00AC0F7A" w:rsidRPr="00F61F72" w:rsidP="00AC0F7A" w14:paraId="41D0AE80" w14:textId="77777777">
      <w:pPr>
        <w:pStyle w:val="JllLptext"/>
      </w:pPr>
      <w:r w:rsidRPr="00B05AC1">
        <w:rPr>
          <w:rFonts w:ascii="Tahoma" w:hAnsi="Tahoma"/>
          <w:b/>
          <w:caps/>
          <w:sz w:val="32"/>
          <w:szCs w:val="32"/>
          <w:u w:color="A20033"/>
        </w:rPr>
        <w:t>innehållsförteckning</w:t>
      </w:r>
    </w:p>
    <w:p w:rsidR="00AC0F7A" w:rsidRPr="00B05AC1" w:rsidP="00AC0F7A" w14:paraId="7DC34860" w14:textId="77777777">
      <w:pPr>
        <w:pStyle w:val="TOC1"/>
        <w:tabs>
          <w:tab w:val="left" w:pos="440"/>
          <w:tab w:val="right" w:leader="dot" w:pos="9062"/>
        </w:tabs>
      </w:pPr>
    </w:p>
    <w:p>
      <w:pPr>
        <w:pStyle w:val="TOC1"/>
        <w:rPr>
          <w:rFonts w:asciiTheme="minorHAnsi" w:hAnsiTheme="minorHAnsi"/>
          <w:noProof/>
          <w:sz w:val="22"/>
        </w:rPr>
      </w:pPr>
      <w:r w:rsidRPr="00B05AC1">
        <w:rPr>
          <w:rFonts w:ascii="Tahoma" w:hAnsi="Tahoma" w:eastAsiaTheme="minorEastAsia"/>
          <w:b/>
          <w:bCs/>
          <w:sz w:val="32"/>
        </w:rPr>
        <w:fldChar w:fldCharType="begin"/>
      </w:r>
      <w:r w:rsidRPr="00B05AC1">
        <w:instrText xml:space="preserve"> TOC \o "1-4" \h \z \u </w:instrText>
      </w:r>
      <w:r w:rsidRPr="00B05AC1">
        <w:rPr>
          <w:rFonts w:ascii="Tahoma" w:hAnsi="Tahoma" w:eastAsiaTheme="minorEastAsia"/>
          <w:b/>
          <w:bCs/>
          <w:sz w:val="32"/>
        </w:rPr>
        <w:fldChar w:fldCharType="separate"/>
      </w:r>
      <w:hyperlink w:anchor="_Toc256000000" w:history="1">
        <w:r>
          <w:rPr>
            <w:rStyle w:val="Hyperlink"/>
          </w:rPr>
          <w:t>1</w:t>
        </w:r>
        <w:r>
          <w:rPr>
            <w:rFonts w:asciiTheme="minorHAnsi" w:hAnsiTheme="minorHAnsi"/>
            <w:noProof/>
            <w:sz w:val="22"/>
          </w:rPr>
          <w:tab/>
        </w:r>
        <w:r>
          <w:rPr>
            <w:rStyle w:val="Hyperlink"/>
          </w:rPr>
          <w:t>IN</w:t>
        </w:r>
        <w:r w:rsidR="0050125B">
          <w:rPr>
            <w:rStyle w:val="Hyperlink"/>
          </w:rPr>
          <w:t>LEDNING</w:t>
        </w:r>
        <w:r>
          <w:tab/>
        </w:r>
        <w:r>
          <w:fldChar w:fldCharType="begin"/>
        </w:r>
        <w:r>
          <w:instrText xml:space="preserve"> PAGEREF _Toc256000000 \h </w:instrText>
        </w:r>
        <w:r>
          <w:fldChar w:fldCharType="separate"/>
        </w:r>
        <w:r>
          <w:t>3</w:t>
        </w:r>
        <w:r>
          <w:fldChar w:fldCharType="end"/>
        </w:r>
      </w:hyperlink>
    </w:p>
    <w:p>
      <w:pPr>
        <w:pStyle w:val="TOC1"/>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F02382">
          <w:rPr>
            <w:rStyle w:val="Hyperlink"/>
          </w:rPr>
          <w:t>D</w:t>
        </w:r>
        <w:r>
          <w:rPr>
            <w:rStyle w:val="Hyperlink"/>
          </w:rPr>
          <w:t>EFINITION</w:t>
        </w:r>
        <w:r w:rsidRPr="00F02382">
          <w:rPr>
            <w:rStyle w:val="Hyperlink"/>
          </w:rPr>
          <w:t xml:space="preserve"> </w:t>
        </w:r>
        <w:r>
          <w:rPr>
            <w:rStyle w:val="Hyperlink"/>
          </w:rPr>
          <w:t>AV EGENVÅRD</w:t>
        </w:r>
        <w:r>
          <w:tab/>
        </w:r>
        <w:r>
          <w:fldChar w:fldCharType="begin"/>
        </w:r>
        <w:r>
          <w:instrText xml:space="preserve"> PAGEREF _Toc256000001 \h </w:instrText>
        </w:r>
        <w:r>
          <w:fldChar w:fldCharType="separate"/>
        </w:r>
        <w:r>
          <w:t>4</w:t>
        </w:r>
        <w:r>
          <w:fldChar w:fldCharType="end"/>
        </w:r>
      </w:hyperlink>
    </w:p>
    <w:p>
      <w:pPr>
        <w:pStyle w:val="TOC2"/>
        <w:tabs>
          <w:tab w:val="left" w:pos="660"/>
          <w:tab w:val="right" w:leader="dot" w:pos="8154"/>
        </w:tabs>
        <w:rPr>
          <w:rFonts w:asciiTheme="minorHAnsi" w:hAnsiTheme="minorHAnsi"/>
          <w:noProof/>
          <w:sz w:val="22"/>
        </w:rPr>
      </w:pPr>
      <w:hyperlink w:anchor="_Toc256000002" w:history="1">
        <w:r>
          <w:rPr>
            <w:rStyle w:val="Hyperlink"/>
          </w:rPr>
          <w:t>2.1</w:t>
        </w:r>
        <w:r>
          <w:rPr>
            <w:rFonts w:asciiTheme="minorHAnsi" w:hAnsiTheme="minorHAnsi"/>
            <w:noProof/>
            <w:sz w:val="22"/>
          </w:rPr>
          <w:tab/>
        </w:r>
        <w:r w:rsidRPr="00722ABF">
          <w:rPr>
            <w:rStyle w:val="Hyperlink"/>
          </w:rPr>
          <w:t>Det är INTE….</w:t>
        </w:r>
        <w:r>
          <w:tab/>
        </w:r>
        <w:r>
          <w:fldChar w:fldCharType="begin"/>
        </w:r>
        <w:r>
          <w:instrText xml:space="preserve"> PAGEREF _Toc256000002 \h </w:instrText>
        </w:r>
        <w:r>
          <w:fldChar w:fldCharType="separate"/>
        </w:r>
        <w:r>
          <w:t>4</w:t>
        </w:r>
        <w:r>
          <w:fldChar w:fldCharType="end"/>
        </w:r>
      </w:hyperlink>
    </w:p>
    <w:p>
      <w:pPr>
        <w:pStyle w:val="TOC1"/>
        <w:rPr>
          <w:rFonts w:asciiTheme="minorHAnsi" w:hAnsiTheme="minorHAnsi"/>
          <w:noProof/>
          <w:sz w:val="22"/>
        </w:rPr>
      </w:pPr>
      <w:hyperlink w:anchor="_Toc256000003" w:history="1">
        <w:r>
          <w:rPr>
            <w:rStyle w:val="Hyperlink"/>
          </w:rPr>
          <w:t>3</w:t>
        </w:r>
        <w:r>
          <w:rPr>
            <w:rFonts w:asciiTheme="minorHAnsi" w:hAnsiTheme="minorHAnsi"/>
            <w:noProof/>
            <w:sz w:val="22"/>
          </w:rPr>
          <w:tab/>
        </w:r>
        <w:r>
          <w:rPr>
            <w:rStyle w:val="Hyperlink"/>
          </w:rPr>
          <w:t>EGENVÅRDSBEDÖMNING</w:t>
        </w:r>
        <w:r>
          <w:tab/>
        </w:r>
        <w:r>
          <w:fldChar w:fldCharType="begin"/>
        </w:r>
        <w:r>
          <w:instrText xml:space="preserve"> PAGEREF _Toc256000003 \h </w:instrText>
        </w:r>
        <w:r>
          <w:fldChar w:fldCharType="separate"/>
        </w:r>
        <w:r>
          <w:t>4</w:t>
        </w:r>
        <w:r>
          <w:fldChar w:fldCharType="end"/>
        </w:r>
      </w:hyperlink>
    </w:p>
    <w:p>
      <w:pPr>
        <w:pStyle w:val="TOC2"/>
        <w:tabs>
          <w:tab w:val="left" w:pos="660"/>
          <w:tab w:val="right" w:leader="dot" w:pos="8154"/>
        </w:tabs>
        <w:rPr>
          <w:rFonts w:asciiTheme="minorHAnsi" w:hAnsiTheme="minorHAnsi"/>
          <w:noProof/>
          <w:sz w:val="22"/>
        </w:rPr>
      </w:pPr>
      <w:hyperlink w:anchor="_Toc256000004" w:history="1">
        <w:r>
          <w:rPr>
            <w:rStyle w:val="Hyperlink"/>
          </w:rPr>
          <w:t>3.1</w:t>
        </w:r>
        <w:r>
          <w:rPr>
            <w:rFonts w:asciiTheme="minorHAnsi" w:hAnsiTheme="minorHAnsi"/>
            <w:noProof/>
            <w:sz w:val="22"/>
          </w:rPr>
          <w:tab/>
        </w:r>
        <w:r w:rsidRPr="00B05AC1">
          <w:rPr>
            <w:rStyle w:val="Hyperlink"/>
          </w:rPr>
          <w:t>Ställningstagande till risker</w:t>
        </w:r>
        <w:r>
          <w:tab/>
        </w:r>
        <w:r>
          <w:fldChar w:fldCharType="begin"/>
        </w:r>
        <w:r>
          <w:instrText xml:space="preserve"> PAGEREF _Toc256000004 \h </w:instrText>
        </w:r>
        <w:r>
          <w:fldChar w:fldCharType="separate"/>
        </w:r>
        <w:r>
          <w:t>5</w:t>
        </w:r>
        <w:r>
          <w:fldChar w:fldCharType="end"/>
        </w:r>
      </w:hyperlink>
    </w:p>
    <w:p>
      <w:pPr>
        <w:pStyle w:val="TOC1"/>
        <w:rPr>
          <w:rFonts w:asciiTheme="minorHAnsi" w:hAnsiTheme="minorHAnsi"/>
          <w:noProof/>
          <w:sz w:val="22"/>
        </w:rPr>
      </w:pPr>
      <w:hyperlink w:anchor="_Toc256000005" w:history="1">
        <w:r>
          <w:rPr>
            <w:rStyle w:val="Hyperlink"/>
            <w:kern w:val="3"/>
          </w:rPr>
          <w:t>4</w:t>
        </w:r>
        <w:r>
          <w:rPr>
            <w:rFonts w:asciiTheme="minorHAnsi" w:hAnsiTheme="minorHAnsi"/>
            <w:noProof/>
            <w:kern w:val="3"/>
            <w:sz w:val="22"/>
          </w:rPr>
          <w:tab/>
        </w:r>
        <w:r>
          <w:rPr>
            <w:rStyle w:val="Hyperlink"/>
          </w:rPr>
          <w:t>EGENVÅRDSPLAN</w:t>
        </w:r>
        <w:r>
          <w:tab/>
        </w:r>
        <w:r>
          <w:fldChar w:fldCharType="begin"/>
        </w:r>
        <w:r>
          <w:instrText xml:space="preserve"> PAGEREF _Toc256000005 \h </w:instrText>
        </w:r>
        <w:r>
          <w:fldChar w:fldCharType="separate"/>
        </w:r>
        <w:r>
          <w:t>5</w:t>
        </w:r>
        <w:r>
          <w:fldChar w:fldCharType="end"/>
        </w:r>
      </w:hyperlink>
    </w:p>
    <w:p>
      <w:pPr>
        <w:pStyle w:val="TOC2"/>
        <w:tabs>
          <w:tab w:val="left" w:pos="660"/>
          <w:tab w:val="right" w:leader="dot" w:pos="8154"/>
        </w:tabs>
        <w:rPr>
          <w:rFonts w:asciiTheme="minorHAnsi" w:hAnsiTheme="minorHAnsi"/>
          <w:noProof/>
          <w:sz w:val="22"/>
        </w:rPr>
      </w:pPr>
      <w:hyperlink w:anchor="_Toc256000006" w:history="1">
        <w:r>
          <w:rPr>
            <w:rStyle w:val="Hyperlink"/>
          </w:rPr>
          <w:t>4.1</w:t>
        </w:r>
        <w:r>
          <w:rPr>
            <w:rFonts w:asciiTheme="minorHAnsi" w:hAnsiTheme="minorHAnsi"/>
            <w:noProof/>
            <w:sz w:val="22"/>
          </w:rPr>
          <w:tab/>
        </w:r>
        <w:r w:rsidRPr="00B05AC1">
          <w:rPr>
            <w:rStyle w:val="Hyperlink"/>
          </w:rPr>
          <w:t>Vid behov av hjälp med egenvård</w:t>
        </w:r>
        <w:r>
          <w:tab/>
        </w:r>
        <w:r>
          <w:fldChar w:fldCharType="begin"/>
        </w:r>
        <w:r>
          <w:instrText xml:space="preserve"> PAGEREF _Toc256000006 \h </w:instrText>
        </w:r>
        <w:r>
          <w:fldChar w:fldCharType="separate"/>
        </w:r>
        <w:r>
          <w:t>6</w:t>
        </w:r>
        <w:r>
          <w:fldChar w:fldCharType="end"/>
        </w:r>
      </w:hyperlink>
    </w:p>
    <w:p>
      <w:pPr>
        <w:pStyle w:val="TOC1"/>
        <w:rPr>
          <w:rFonts w:asciiTheme="minorHAnsi" w:hAnsiTheme="minorHAnsi"/>
          <w:noProof/>
          <w:sz w:val="22"/>
        </w:rPr>
      </w:pPr>
      <w:hyperlink w:anchor="_Toc256000007" w:history="1">
        <w:r>
          <w:rPr>
            <w:rStyle w:val="Hyperlink"/>
          </w:rPr>
          <w:t>5</w:t>
        </w:r>
        <w:r>
          <w:rPr>
            <w:rFonts w:asciiTheme="minorHAnsi" w:hAnsiTheme="minorHAnsi"/>
            <w:noProof/>
            <w:sz w:val="22"/>
          </w:rPr>
          <w:tab/>
        </w:r>
        <w:r>
          <w:rPr>
            <w:rStyle w:val="Hyperlink"/>
          </w:rPr>
          <w:t>ANSVAR</w:t>
        </w:r>
        <w:r>
          <w:tab/>
        </w:r>
        <w:r>
          <w:fldChar w:fldCharType="begin"/>
        </w:r>
        <w:r>
          <w:instrText xml:space="preserve"> PAGEREF _Toc256000007 \h </w:instrText>
        </w:r>
        <w:r>
          <w:fldChar w:fldCharType="separate"/>
        </w:r>
        <w:r>
          <w:t>7</w:t>
        </w:r>
        <w:r>
          <w:fldChar w:fldCharType="end"/>
        </w:r>
      </w:hyperlink>
    </w:p>
    <w:p>
      <w:pPr>
        <w:pStyle w:val="TOC2"/>
        <w:tabs>
          <w:tab w:val="left" w:pos="660"/>
          <w:tab w:val="right" w:leader="dot" w:pos="8154"/>
        </w:tabs>
        <w:rPr>
          <w:rFonts w:asciiTheme="minorHAnsi" w:hAnsiTheme="minorHAnsi"/>
          <w:noProof/>
          <w:sz w:val="22"/>
        </w:rPr>
      </w:pPr>
      <w:hyperlink w:anchor="_Toc256000008" w:history="1">
        <w:r>
          <w:rPr>
            <w:rStyle w:val="Hyperlink"/>
          </w:rPr>
          <w:t>5.1</w:t>
        </w:r>
        <w:r>
          <w:rPr>
            <w:rFonts w:asciiTheme="minorHAnsi" w:hAnsiTheme="minorHAnsi"/>
            <w:noProof/>
            <w:sz w:val="22"/>
          </w:rPr>
          <w:tab/>
        </w:r>
        <w:r w:rsidRPr="00B05AC1">
          <w:rPr>
            <w:rStyle w:val="Hyperlink"/>
          </w:rPr>
          <w:t>Ansvar samordning</w:t>
        </w:r>
        <w:r>
          <w:tab/>
        </w:r>
        <w:r>
          <w:fldChar w:fldCharType="begin"/>
        </w:r>
        <w:r>
          <w:instrText xml:space="preserve"> PAGEREF _Toc256000008 \h </w:instrText>
        </w:r>
        <w:r>
          <w:fldChar w:fldCharType="separate"/>
        </w:r>
        <w:r>
          <w:t>8</w:t>
        </w:r>
        <w:r>
          <w:fldChar w:fldCharType="end"/>
        </w:r>
      </w:hyperlink>
    </w:p>
    <w:p>
      <w:pPr>
        <w:pStyle w:val="TOC1"/>
        <w:rPr>
          <w:rFonts w:asciiTheme="minorHAnsi" w:hAnsiTheme="minorHAnsi"/>
          <w:noProof/>
          <w:sz w:val="22"/>
        </w:rPr>
      </w:pPr>
      <w:hyperlink w:anchor="_Toc256000009" w:history="1">
        <w:r>
          <w:rPr>
            <w:rStyle w:val="Hyperlink"/>
          </w:rPr>
          <w:t>6</w:t>
        </w:r>
        <w:r>
          <w:rPr>
            <w:rFonts w:asciiTheme="minorHAnsi" w:hAnsiTheme="minorHAnsi"/>
            <w:noProof/>
            <w:sz w:val="22"/>
          </w:rPr>
          <w:tab/>
        </w:r>
        <w:r>
          <w:rPr>
            <w:rStyle w:val="Hyperlink"/>
          </w:rPr>
          <w:t>AVVIKELSE</w:t>
        </w:r>
        <w:r>
          <w:tab/>
        </w:r>
        <w:r>
          <w:fldChar w:fldCharType="begin"/>
        </w:r>
        <w:r>
          <w:instrText xml:space="preserve"> PAGEREF _Toc256000009 \h </w:instrText>
        </w:r>
        <w:r>
          <w:fldChar w:fldCharType="separate"/>
        </w:r>
        <w:r>
          <w:t>8</w:t>
        </w:r>
        <w:r>
          <w:fldChar w:fldCharType="end"/>
        </w:r>
      </w:hyperlink>
    </w:p>
    <w:p>
      <w:pPr>
        <w:pStyle w:val="TOC1"/>
        <w:rPr>
          <w:rFonts w:asciiTheme="minorHAnsi" w:hAnsiTheme="minorHAnsi"/>
          <w:noProof/>
          <w:sz w:val="22"/>
        </w:rPr>
      </w:pPr>
      <w:hyperlink w:anchor="_Toc256000010" w:history="1">
        <w:r>
          <w:rPr>
            <w:rStyle w:val="Hyperlink"/>
          </w:rPr>
          <w:t>7</w:t>
        </w:r>
        <w:r>
          <w:rPr>
            <w:rFonts w:asciiTheme="minorHAnsi" w:hAnsiTheme="minorHAnsi"/>
            <w:noProof/>
            <w:sz w:val="22"/>
          </w:rPr>
          <w:tab/>
        </w:r>
        <w:r>
          <w:rPr>
            <w:rStyle w:val="Hyperlink"/>
          </w:rPr>
          <w:t>REFERENSLISTA</w:t>
        </w:r>
        <w:r>
          <w:tab/>
        </w:r>
        <w:r>
          <w:fldChar w:fldCharType="begin"/>
        </w:r>
        <w:r>
          <w:instrText xml:space="preserve"> PAGEREF _Toc256000010 \h </w:instrText>
        </w:r>
        <w:r>
          <w:fldChar w:fldCharType="separate"/>
        </w:r>
        <w:r>
          <w:t>9</w:t>
        </w:r>
        <w:r>
          <w:fldChar w:fldCharType="end"/>
        </w:r>
      </w:hyperlink>
    </w:p>
    <w:p>
      <w:pPr>
        <w:pStyle w:val="TOC1"/>
        <w:rPr>
          <w:rFonts w:asciiTheme="minorHAnsi" w:hAnsiTheme="minorHAnsi"/>
          <w:noProof/>
          <w:sz w:val="22"/>
        </w:rPr>
      </w:pPr>
      <w:hyperlink w:anchor="_Toc256000011" w:history="1">
        <w:r>
          <w:rPr>
            <w:rStyle w:val="Hyperlink"/>
          </w:rPr>
          <w:t>8</w:t>
        </w:r>
        <w:r>
          <w:rPr>
            <w:rFonts w:asciiTheme="minorHAnsi" w:hAnsiTheme="minorHAnsi"/>
            <w:noProof/>
            <w:sz w:val="22"/>
          </w:rPr>
          <w:tab/>
        </w:r>
        <w:r>
          <w:rPr>
            <w:rStyle w:val="Hyperlink"/>
          </w:rPr>
          <w:t>B</w:t>
        </w:r>
        <w:r w:rsidR="0050125B">
          <w:rPr>
            <w:rStyle w:val="Hyperlink"/>
          </w:rPr>
          <w:t>ILAG</w:t>
        </w:r>
        <w:r w:rsidR="00F87A3A">
          <w:rPr>
            <w:rStyle w:val="Hyperlink"/>
          </w:rPr>
          <w:t>A</w:t>
        </w:r>
        <w:r>
          <w:tab/>
        </w:r>
        <w:r>
          <w:fldChar w:fldCharType="begin"/>
        </w:r>
        <w:r>
          <w:instrText xml:space="preserve"> PAGEREF _Toc256000011 \h </w:instrText>
        </w:r>
        <w:r>
          <w:fldChar w:fldCharType="separate"/>
        </w:r>
        <w:r>
          <w:t>10</w:t>
        </w:r>
        <w:r>
          <w:fldChar w:fldCharType="end"/>
        </w:r>
      </w:hyperlink>
    </w:p>
    <w:p>
      <w:pPr>
        <w:pStyle w:val="TOC2"/>
        <w:tabs>
          <w:tab w:val="left" w:pos="660"/>
          <w:tab w:val="right" w:leader="dot" w:pos="8154"/>
        </w:tabs>
        <w:rPr>
          <w:rFonts w:asciiTheme="minorHAnsi" w:hAnsiTheme="minorHAnsi"/>
          <w:noProof/>
          <w:sz w:val="22"/>
        </w:rPr>
      </w:pPr>
      <w:hyperlink w:anchor="_Toc256000012" w:history="1">
        <w:r>
          <w:rPr>
            <w:rStyle w:val="Hyperlink"/>
          </w:rPr>
          <w:t>8.1</w:t>
        </w:r>
        <w:r>
          <w:rPr>
            <w:rFonts w:asciiTheme="minorHAnsi" w:hAnsiTheme="minorHAnsi"/>
            <w:noProof/>
            <w:sz w:val="22"/>
          </w:rPr>
          <w:tab/>
        </w:r>
        <w:r w:rsidRPr="00B05AC1">
          <w:rPr>
            <w:rStyle w:val="Hyperlink"/>
          </w:rPr>
          <w:t xml:space="preserve">Flödesschema för bedömning av </w:t>
        </w:r>
        <w:r w:rsidRPr="00B05AC1">
          <w:rPr>
            <w:rStyle w:val="Hyperlink"/>
          </w:rPr>
          <w:t>egenvård</w:t>
        </w:r>
        <w:r>
          <w:tab/>
        </w:r>
        <w:r>
          <w:fldChar w:fldCharType="begin"/>
        </w:r>
        <w:r>
          <w:instrText xml:space="preserve"> PAGEREF _Toc256000012 \h </w:instrText>
        </w:r>
        <w:r>
          <w:fldChar w:fldCharType="separate"/>
        </w:r>
        <w:r>
          <w:t>10</w:t>
        </w:r>
        <w:r>
          <w:fldChar w:fldCharType="end"/>
        </w:r>
      </w:hyperlink>
    </w:p>
    <w:p w:rsidR="00AC0F7A" w:rsidRPr="00B05AC1" w:rsidP="00AC0F7A">
      <w:pPr>
        <w:pStyle w:val="JllLptext"/>
      </w:pPr>
      <w:r w:rsidRPr="00B05AC1">
        <w:fldChar w:fldCharType="end"/>
      </w:r>
    </w:p>
    <w:p w:rsidR="00AC0F7A" w:rsidP="00AC0F7A" w14:paraId="10EA1FBD" w14:textId="77777777">
      <w:pPr>
        <w:pStyle w:val="JllLptext"/>
      </w:pPr>
    </w:p>
    <w:p w:rsidR="00F87A3A" w:rsidP="00AC0F7A" w14:paraId="00D04D56" w14:textId="77777777">
      <w:pPr>
        <w:pStyle w:val="JllLptext"/>
      </w:pPr>
    </w:p>
    <w:p w:rsidR="00F87A3A" w:rsidP="00AC0F7A" w14:paraId="52338E25" w14:textId="77777777">
      <w:pPr>
        <w:pStyle w:val="JllLptext"/>
      </w:pPr>
    </w:p>
    <w:p w:rsidR="00F87A3A" w:rsidP="00AC0F7A" w14:paraId="1EE0FA3C" w14:textId="77777777">
      <w:pPr>
        <w:pStyle w:val="JllLptext"/>
      </w:pPr>
    </w:p>
    <w:p w:rsidR="00F87A3A" w:rsidP="00AC0F7A" w14:paraId="37EC981A" w14:textId="77777777">
      <w:pPr>
        <w:pStyle w:val="JllLptext"/>
      </w:pPr>
    </w:p>
    <w:p w:rsidR="00F87A3A" w:rsidP="00AC0F7A" w14:paraId="0A940227" w14:textId="77777777">
      <w:pPr>
        <w:pStyle w:val="JllLptext"/>
      </w:pPr>
    </w:p>
    <w:p w:rsidR="00F87A3A" w:rsidP="00AC0F7A" w14:paraId="6B234A70" w14:textId="77777777">
      <w:pPr>
        <w:pStyle w:val="JllLptext"/>
      </w:pPr>
    </w:p>
    <w:p w:rsidR="00F87A3A" w:rsidP="00AC0F7A" w14:paraId="43EB9456" w14:textId="77777777">
      <w:pPr>
        <w:pStyle w:val="JllLptext"/>
      </w:pPr>
    </w:p>
    <w:p w:rsidR="00F87A3A" w:rsidP="00AC0F7A" w14:paraId="3FA68594" w14:textId="77777777">
      <w:pPr>
        <w:pStyle w:val="JllLptext"/>
      </w:pPr>
    </w:p>
    <w:p w:rsidR="00F87A3A" w:rsidP="00AC0F7A" w14:paraId="725F4C8A" w14:textId="77777777">
      <w:pPr>
        <w:pStyle w:val="JllLptext"/>
      </w:pPr>
    </w:p>
    <w:p w:rsidR="00F87A3A" w:rsidP="00AC0F7A" w14:paraId="4D0838CD" w14:textId="77777777">
      <w:pPr>
        <w:pStyle w:val="JllLptext"/>
      </w:pPr>
    </w:p>
    <w:p w:rsidR="00F87A3A" w:rsidP="00AC0F7A" w14:paraId="4F77F540" w14:textId="77777777">
      <w:pPr>
        <w:pStyle w:val="JllLptext"/>
      </w:pPr>
    </w:p>
    <w:p w:rsidR="00F87A3A" w:rsidP="00AC0F7A" w14:paraId="48087DDA" w14:textId="77777777">
      <w:pPr>
        <w:pStyle w:val="JllLptext"/>
      </w:pPr>
    </w:p>
    <w:p w:rsidR="00F87A3A" w:rsidP="00AC0F7A" w14:paraId="08D0F9BA" w14:textId="77777777">
      <w:pPr>
        <w:pStyle w:val="JllLptext"/>
      </w:pPr>
    </w:p>
    <w:p w:rsidR="00F87A3A" w:rsidP="00AC0F7A" w14:paraId="54090CC4" w14:textId="77777777">
      <w:pPr>
        <w:pStyle w:val="JllLptext"/>
      </w:pPr>
    </w:p>
    <w:p w:rsidR="00F87A3A" w:rsidP="00AC0F7A" w14:paraId="7A3B9DE1" w14:textId="77777777">
      <w:pPr>
        <w:pStyle w:val="JllLptext"/>
      </w:pPr>
    </w:p>
    <w:p w:rsidR="00025489" w:rsidP="00AC0F7A" w14:paraId="5C24C968" w14:textId="77777777">
      <w:pPr>
        <w:pStyle w:val="JllLptext"/>
      </w:pPr>
    </w:p>
    <w:p w:rsidR="00AC0F7A" w:rsidP="00AC0F7A" w14:paraId="0A4F809D" w14:textId="77777777">
      <w:pPr>
        <w:pStyle w:val="Heading1"/>
        <w:numPr>
          <w:ilvl w:val="0"/>
          <w:numId w:val="24"/>
        </w:numPr>
        <w:pBdr>
          <w:bottom w:val="single" w:sz="12" w:space="1" w:color="C00000"/>
        </w:pBdr>
        <w:spacing w:before="0" w:after="60"/>
        <w:ind w:right="-285"/>
      </w:pPr>
      <w:bookmarkStart w:id="2" w:name="_Toc256000000"/>
      <w:r>
        <w:t>IN</w:t>
      </w:r>
      <w:r w:rsidR="0050125B">
        <w:t>LEDNING</w:t>
      </w:r>
      <w:bookmarkEnd w:id="2"/>
    </w:p>
    <w:p w:rsidR="00AC0F7A" w:rsidRPr="00B05AC1" w:rsidP="00AC0F7A" w14:paraId="2705B4BE" w14:textId="77777777">
      <w:pPr>
        <w:pStyle w:val="JllLptext"/>
        <w:ind w:right="-285"/>
      </w:pPr>
      <w:r w:rsidRPr="00B05AC1">
        <w:t>Riktlinje</w:t>
      </w:r>
      <w:r w:rsidR="001E10BF">
        <w:t>n</w:t>
      </w:r>
      <w:r w:rsidRPr="00B05AC1">
        <w:t xml:space="preserve"> är framtag</w:t>
      </w:r>
      <w:r w:rsidR="001E10BF">
        <w:t>en</w:t>
      </w:r>
      <w:r w:rsidRPr="00B05AC1">
        <w:t xml:space="preserve"> utifrån Socialstyrelsens föreskrift Bedömning av om en hälso- och sjukvårdsåtgärd kan utföras som egenvård (SOSFS 2009:6). Riktlinje</w:t>
      </w:r>
      <w:r w:rsidR="001E10BF">
        <w:t>n</w:t>
      </w:r>
      <w:r w:rsidRPr="00B05AC1">
        <w:t xml:space="preserve"> ska garantera patientsäkerheten i samband med egenvårdsbedömningen i varje enskilt fall.</w:t>
      </w:r>
    </w:p>
    <w:p w:rsidR="00AC0F7A" w:rsidP="00AC0F7A" w14:paraId="20F3AF39" w14:textId="77777777">
      <w:pPr>
        <w:pStyle w:val="Heading1"/>
        <w:keepLines w:val="0"/>
        <w:numPr>
          <w:ilvl w:val="0"/>
          <w:numId w:val="24"/>
        </w:numPr>
        <w:pBdr>
          <w:bottom w:val="single" w:sz="18" w:space="1" w:color="A20033"/>
        </w:pBdr>
        <w:spacing w:after="60"/>
        <w:ind w:right="-285"/>
      </w:pPr>
      <w:bookmarkStart w:id="3" w:name="_Toc256000001"/>
      <w:r w:rsidRPr="00F02382">
        <w:t>D</w:t>
      </w:r>
      <w:r>
        <w:t>EFINITION</w:t>
      </w:r>
      <w:r w:rsidRPr="00F02382">
        <w:t xml:space="preserve"> </w:t>
      </w:r>
      <w:r>
        <w:t>AV EGENVÅRD</w:t>
      </w:r>
      <w:bookmarkEnd w:id="3"/>
    </w:p>
    <w:p w:rsidR="00AC0F7A" w:rsidRPr="00B05AC1" w:rsidP="00AC0F7A" w14:paraId="3F95DB26" w14:textId="77777777">
      <w:pPr>
        <w:pStyle w:val="JllLptext"/>
        <w:ind w:right="-285"/>
      </w:pPr>
      <w:r w:rsidRPr="00B05AC1">
        <w:t xml:space="preserve">Med </w:t>
      </w:r>
      <w:r w:rsidRPr="00B05AC1">
        <w:t>egenvård</w:t>
      </w:r>
      <w:r>
        <w:t xml:space="preserve"> enligt föreskriften SOSFS 2009:6 </w:t>
      </w:r>
      <w:r w:rsidRPr="00B05AC1">
        <w:t>menas en hälso- och sjukvårdsåtgärd som legitimerad hälso- och sjukvårdspersonal bedömt att en person själv kan utföra. Den egenvård som personen själv utför eller med hjälp av annan räknas inte som hälso- och sjuk</w:t>
      </w:r>
      <w:r w:rsidRPr="00B05AC1">
        <w:t>vård.</w:t>
      </w:r>
    </w:p>
    <w:p w:rsidR="00AC0F7A" w:rsidP="00AC0F7A" w14:paraId="7305188B" w14:textId="77777777">
      <w:pPr>
        <w:pStyle w:val="JllLptext"/>
        <w:ind w:right="-285"/>
      </w:pPr>
      <w:r w:rsidRPr="00B05AC1">
        <w:t>Avseende rehabilitering</w:t>
      </w:r>
      <w:r>
        <w:t xml:space="preserve"> och träning</w:t>
      </w:r>
      <w:r w:rsidRPr="00B05AC1">
        <w:t xml:space="preserve"> gäller motsvarande som patient bedöms kunna göra själv eller med hjälp av andra.</w:t>
      </w:r>
      <w:r>
        <w:t xml:space="preserve"> </w:t>
      </w:r>
    </w:p>
    <w:p w:rsidR="00A53F7C" w:rsidP="00AC0F7A" w14:paraId="258B813C" w14:textId="77777777">
      <w:pPr>
        <w:pStyle w:val="JllLptext"/>
        <w:ind w:right="-285"/>
      </w:pPr>
    </w:p>
    <w:p w:rsidR="00A53F7C" w:rsidRPr="00A86385" w:rsidP="00AC0F7A" w14:paraId="73E9B4A2" w14:textId="77777777">
      <w:pPr>
        <w:pStyle w:val="JllLptext"/>
        <w:ind w:right="-285"/>
        <w:rPr>
          <w:color w:val="FF0000"/>
        </w:rPr>
      </w:pPr>
    </w:p>
    <w:p w:rsidR="00AC0F7A" w:rsidRPr="00722ABF" w:rsidP="00AC0F7A" w14:paraId="67C3A2E2" w14:textId="77777777">
      <w:pPr>
        <w:pStyle w:val="Heading2"/>
        <w:keepLines w:val="0"/>
        <w:numPr>
          <w:ilvl w:val="1"/>
          <w:numId w:val="24"/>
        </w:numPr>
        <w:spacing w:before="480" w:after="0"/>
        <w:ind w:right="-285"/>
      </w:pPr>
      <w:bookmarkStart w:id="4" w:name="_Toc256000002"/>
      <w:r w:rsidRPr="00722ABF">
        <w:t>Det är INTE….</w:t>
      </w:r>
      <w:bookmarkEnd w:id="4"/>
    </w:p>
    <w:p w:rsidR="00AC0F7A" w:rsidP="00AC0F7A" w14:paraId="574CB801" w14:textId="77777777">
      <w:pPr>
        <w:pStyle w:val="JllLptext"/>
        <w:ind w:right="-427"/>
      </w:pPr>
      <w:r w:rsidRPr="00607994">
        <w:rPr>
          <w:b/>
        </w:rPr>
        <w:t xml:space="preserve">Egenvårdsråd </w:t>
      </w:r>
      <w:r w:rsidRPr="00435FB5">
        <w:t>är tips för att patienten själv ska kunna ta hand om sitt hälsoproblem eller lindra självläkande</w:t>
      </w:r>
      <w:r>
        <w:t xml:space="preserve"> åkommo</w:t>
      </w:r>
      <w:r>
        <w:t xml:space="preserve">r som vi alla då och då drabbas av i livet. Det </w:t>
      </w:r>
      <w:r w:rsidRPr="00435FB5">
        <w:t>kan t.ex. vara råd från hälso- och sjukvårdspersonal, 1177 eller apoteket. Det är allmänna åtgärder som patienten genomför själv utan ordination.</w:t>
      </w:r>
    </w:p>
    <w:p w:rsidR="00AC0F7A" w:rsidRPr="00435FB5" w:rsidP="00AC0F7A" w14:paraId="353BDA87" w14:textId="77777777">
      <w:pPr>
        <w:pStyle w:val="JllLptext"/>
        <w:ind w:right="-427"/>
      </w:pPr>
    </w:p>
    <w:p w:rsidR="00AC0F7A" w:rsidRPr="00B05AC1" w:rsidP="00AC0F7A" w14:paraId="543B308D" w14:textId="77777777">
      <w:pPr>
        <w:pStyle w:val="JllLptext"/>
        <w:ind w:right="-710"/>
      </w:pPr>
      <w:r w:rsidRPr="00607994">
        <w:rPr>
          <w:b/>
        </w:rPr>
        <w:t>Egen vårdbegäran</w:t>
      </w:r>
      <w:r w:rsidRPr="00435FB5">
        <w:t xml:space="preserve"> innebär att patienten själv vill kontakta en</w:t>
      </w:r>
      <w:r w:rsidRPr="00435FB5">
        <w:t xml:space="preserve"> öppen specialistvårdsmottagning, och skickar en egen vårdbegäran (som ibland även kallas för egenremiss). </w:t>
      </w:r>
    </w:p>
    <w:p w:rsidR="00AC0F7A" w:rsidRPr="00B05AC1" w:rsidP="00AC0F7A" w14:paraId="7DC2844F" w14:textId="77777777">
      <w:pPr>
        <w:pStyle w:val="Heading1"/>
        <w:keepLines w:val="0"/>
        <w:numPr>
          <w:ilvl w:val="0"/>
          <w:numId w:val="24"/>
        </w:numPr>
        <w:pBdr>
          <w:bottom w:val="single" w:sz="18" w:space="1" w:color="A20033"/>
        </w:pBdr>
        <w:spacing w:after="0"/>
        <w:ind w:right="-285"/>
      </w:pPr>
      <w:bookmarkStart w:id="5" w:name="_Toc256000003"/>
      <w:r>
        <w:t>EGENVÅRDSBEDÖMNING</w:t>
      </w:r>
      <w:bookmarkEnd w:id="5"/>
    </w:p>
    <w:p w:rsidR="00AC0F7A" w:rsidRPr="005328DD" w:rsidP="00AC0F7A" w14:paraId="2A5ACAE7" w14:textId="77777777">
      <w:pPr>
        <w:pStyle w:val="JllLptext"/>
        <w:spacing w:before="240"/>
        <w:ind w:right="-285"/>
      </w:pPr>
      <w:r w:rsidRPr="005328DD">
        <w:t xml:space="preserve">I samband med ordinerade hälso- och sjukvårdsåtgärder och vid utskrivning </w:t>
      </w:r>
      <w:r w:rsidR="009B6B9D">
        <w:t>från</w:t>
      </w:r>
      <w:r w:rsidRPr="005328DD">
        <w:t xml:space="preserve"> slutenvård ska en </w:t>
      </w:r>
      <w:r w:rsidR="00B16ABD">
        <w:t>b</w:t>
      </w:r>
      <w:r w:rsidRPr="005328DD">
        <w:t xml:space="preserve">edömning </w:t>
      </w:r>
      <w:r w:rsidR="00B16ABD">
        <w:t>göras om hälso- och sjukvårdsåtgärder kan utföras som egenvård.</w:t>
      </w:r>
      <w:r w:rsidRPr="005328DD">
        <w:t xml:space="preserve">  </w:t>
      </w:r>
    </w:p>
    <w:p w:rsidR="00AC0F7A" w:rsidRPr="005328DD" w:rsidP="00AC0F7A" w14:paraId="7826D1A9" w14:textId="77777777">
      <w:pPr>
        <w:pStyle w:val="JllLptext"/>
        <w:ind w:right="-285"/>
      </w:pPr>
    </w:p>
    <w:p w:rsidR="00AC0F7A" w:rsidRPr="005328DD" w:rsidP="00AC0F7A" w14:paraId="0446471F" w14:textId="77777777">
      <w:pPr>
        <w:pStyle w:val="JllLptext"/>
        <w:ind w:right="-568"/>
      </w:pPr>
      <w:r w:rsidRPr="005328DD">
        <w:t xml:space="preserve">Vilka åtgärder som utgör egenvård kan inte anges generellt utan är beroende av omständigheterna i varje enskilt fall. Ansvar för bedömningen har den </w:t>
      </w:r>
      <w:r w:rsidRPr="00B05AC1">
        <w:t xml:space="preserve">legitimerad hälso- och sjukvårdspersonal </w:t>
      </w:r>
      <w:r w:rsidRPr="005328DD">
        <w:t>som ordinerar inom det egna ansvarsområdet. Underlag för bedömning</w:t>
      </w:r>
      <w:r w:rsidRPr="005328DD">
        <w:t>en kan inhämtas från andra yrkesutövare.</w:t>
      </w:r>
    </w:p>
    <w:p w:rsidR="00AC0F7A" w:rsidRPr="005328DD" w:rsidP="00AC0F7A" w14:paraId="17231428" w14:textId="77777777">
      <w:pPr>
        <w:pStyle w:val="JllLptext"/>
        <w:ind w:right="-568"/>
      </w:pPr>
    </w:p>
    <w:p w:rsidR="00AC0F7A" w:rsidRPr="005328DD" w:rsidP="00AC0F7A" w14:paraId="37C8F63C" w14:textId="77777777">
      <w:pPr>
        <w:pStyle w:val="JllLptext"/>
        <w:ind w:right="-568"/>
      </w:pPr>
      <w:r w:rsidRPr="005328DD">
        <w:t xml:space="preserve">Bedömning och planering av egenvård ska alltid ske i samråd med patienten och den som eventuellt ska </w:t>
      </w:r>
      <w:r>
        <w:t>helt eller delvis hjälpa till med</w:t>
      </w:r>
      <w:r w:rsidRPr="005328DD">
        <w:t xml:space="preserve"> egenvården. Bedömningen kan bli olika för samma patient och åtgärd beroende på </w:t>
      </w:r>
      <w:r w:rsidRPr="005328DD">
        <w:t>var patienten befinner sig.</w:t>
      </w:r>
    </w:p>
    <w:p w:rsidR="00CA3CE7" w:rsidRPr="005328DD" w:rsidP="00AC0F7A" w14:paraId="339B1C03" w14:textId="77777777">
      <w:pPr>
        <w:pStyle w:val="JllLptext"/>
        <w:ind w:right="-285"/>
      </w:pPr>
    </w:p>
    <w:p w:rsidR="00AC0F7A" w:rsidP="00AC0F7A" w14:paraId="608E6C1D" w14:textId="77777777">
      <w:pPr>
        <w:pStyle w:val="JllLptext"/>
        <w:ind w:right="-285"/>
      </w:pPr>
      <w:r w:rsidRPr="005328DD">
        <w:t>Bedömningen ska utgå från patientens:</w:t>
      </w:r>
    </w:p>
    <w:p w:rsidR="00AC0F7A" w:rsidRPr="005328DD" w:rsidP="00AC0F7A" w14:paraId="52D68A3F" w14:textId="77777777">
      <w:pPr>
        <w:pStyle w:val="JllLptext"/>
        <w:ind w:right="-285"/>
      </w:pPr>
    </w:p>
    <w:p w:rsidR="00AC0F7A" w:rsidRPr="005328DD" w:rsidP="00AC0F7A" w14:paraId="0B827A71" w14:textId="77777777">
      <w:pPr>
        <w:pStyle w:val="JllLptext"/>
        <w:numPr>
          <w:ilvl w:val="0"/>
          <w:numId w:val="25"/>
        </w:numPr>
        <w:ind w:right="-285"/>
      </w:pPr>
      <w:r w:rsidRPr="005328DD">
        <w:t>fysiska hälsa (funktionsförmåga)</w:t>
      </w:r>
    </w:p>
    <w:p w:rsidR="00AC0F7A" w:rsidRPr="005328DD" w:rsidP="00AC0F7A" w14:paraId="279FF594" w14:textId="77777777">
      <w:pPr>
        <w:pStyle w:val="JllLptext"/>
        <w:numPr>
          <w:ilvl w:val="0"/>
          <w:numId w:val="25"/>
        </w:numPr>
        <w:ind w:right="-285"/>
      </w:pPr>
      <w:r w:rsidRPr="005328DD">
        <w:t>psykiska hälsa (t.ex. minne, koncentrationsförmåga, förståelse)</w:t>
      </w:r>
    </w:p>
    <w:p w:rsidR="00AC0F7A" w:rsidRPr="00B05AC1" w:rsidP="00AC0F7A" w14:paraId="3E9CEEE8" w14:textId="77777777">
      <w:pPr>
        <w:pStyle w:val="JllLptext"/>
        <w:numPr>
          <w:ilvl w:val="0"/>
          <w:numId w:val="25"/>
        </w:numPr>
        <w:ind w:right="-285"/>
      </w:pPr>
      <w:r w:rsidRPr="005328DD">
        <w:t>livssituation (t.ex. fysisk miljö, sociala förhållande)</w:t>
      </w:r>
    </w:p>
    <w:p w:rsidR="00AC0F7A" w:rsidRPr="00B05AC1" w:rsidP="00AC0F7A" w14:paraId="25860057" w14:textId="77777777">
      <w:pPr>
        <w:pStyle w:val="Heading2"/>
        <w:keepLines w:val="0"/>
        <w:numPr>
          <w:ilvl w:val="1"/>
          <w:numId w:val="24"/>
        </w:numPr>
        <w:spacing w:before="480" w:after="0"/>
        <w:ind w:right="-285"/>
      </w:pPr>
      <w:bookmarkStart w:id="6" w:name="_Toc256000004"/>
      <w:r w:rsidRPr="00B05AC1">
        <w:t>Ställningstagande till risker</w:t>
      </w:r>
      <w:bookmarkEnd w:id="6"/>
    </w:p>
    <w:p w:rsidR="00AC0F7A" w:rsidRPr="00607994" w:rsidP="00AC0F7A" w14:paraId="20C7DD14" w14:textId="77777777">
      <w:pPr>
        <w:pStyle w:val="JllLptext"/>
        <w:ind w:right="-285"/>
      </w:pPr>
      <w:r w:rsidRPr="00607994">
        <w:t>Ställ</w:t>
      </w:r>
      <w:r w:rsidRPr="00607994">
        <w:t>ningstagande till vilka risker egenvårdsåtgärden kan innebära ska ingå i bedömningen. Om identifierade risker visar att patienten kan skadas får en hälso- och sjukvårdsåtgärd inte bedömas som egenvård, (se flödesschema).</w:t>
      </w:r>
    </w:p>
    <w:p w:rsidR="00AC0F7A" w:rsidP="00AC0F7A" w14:paraId="2E790914" w14:textId="77777777">
      <w:pPr>
        <w:pStyle w:val="Heading1"/>
        <w:keepLines w:val="0"/>
        <w:numPr>
          <w:ilvl w:val="0"/>
          <w:numId w:val="24"/>
        </w:numPr>
        <w:pBdr>
          <w:bottom w:val="single" w:sz="18" w:space="1" w:color="A20033"/>
        </w:pBdr>
        <w:spacing w:after="0"/>
        <w:ind w:right="-285"/>
        <w:rPr>
          <w:kern w:val="3"/>
        </w:rPr>
      </w:pPr>
      <w:bookmarkStart w:id="7" w:name="_Toc256000005"/>
      <w:r>
        <w:t>EGENVÅRDSPLAN</w:t>
      </w:r>
      <w:bookmarkEnd w:id="7"/>
      <w:r w:rsidRPr="00B05AC1">
        <w:rPr>
          <w:kern w:val="3"/>
        </w:rPr>
        <w:t xml:space="preserve"> </w:t>
      </w:r>
    </w:p>
    <w:p w:rsidR="00AC0F7A" w:rsidRPr="00B05AC1" w:rsidP="00AC0F7A" w14:paraId="745E22AC" w14:textId="77777777">
      <w:pPr>
        <w:pStyle w:val="JllLptext"/>
        <w:ind w:right="-285"/>
        <w:rPr>
          <w:kern w:val="3"/>
        </w:rPr>
      </w:pPr>
      <w:r w:rsidRPr="00B05AC1">
        <w:rPr>
          <w:kern w:val="3"/>
        </w:rPr>
        <w:t xml:space="preserve">Egenvårdsbedömningen och planering ska </w:t>
      </w:r>
      <w:r w:rsidRPr="00B05AC1">
        <w:rPr>
          <w:b/>
          <w:kern w:val="3"/>
        </w:rPr>
        <w:t>dokumenteras</w:t>
      </w:r>
      <w:r w:rsidRPr="00B05AC1">
        <w:rPr>
          <w:b/>
          <w:bCs/>
          <w:kern w:val="3"/>
        </w:rPr>
        <w:t xml:space="preserve"> i patientens journal</w:t>
      </w:r>
      <w:r w:rsidRPr="00B05AC1">
        <w:rPr>
          <w:kern w:val="3"/>
        </w:rPr>
        <w:t>. Följande ska beskrivas i egenvårdsplan (5 kap §4):</w:t>
      </w:r>
    </w:p>
    <w:p w:rsidR="00AC0F7A" w:rsidRPr="00634414" w:rsidP="00AC0F7A" w14:paraId="5A651B97"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634414">
        <w:rPr>
          <w:rFonts w:eastAsia="Times New Roman" w:cs="Times New Roman"/>
          <w:kern w:val="3"/>
          <w:szCs w:val="24"/>
          <w:lang w:eastAsia="sv-SE"/>
        </w:rPr>
        <w:t>Vilken åtgärd som har bedömts som egenvård</w:t>
      </w:r>
    </w:p>
    <w:p w:rsidR="00AC0F7A" w:rsidRPr="00B05AC1" w:rsidP="00AC0F7A" w14:paraId="73E05A7A"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Vem som ska utföra egenvården</w:t>
      </w:r>
    </w:p>
    <w:p w:rsidR="00AC0F7A" w:rsidRPr="00B05AC1" w:rsidP="00AC0F7A" w14:paraId="00FBE65F"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Hur information och instruktioner ska ges till dem som ska</w:t>
      </w:r>
      <w:r w:rsidRPr="00B05AC1">
        <w:rPr>
          <w:rFonts w:eastAsia="Times New Roman" w:cs="Times New Roman"/>
          <w:kern w:val="3"/>
          <w:szCs w:val="24"/>
          <w:lang w:eastAsia="sv-SE"/>
        </w:rPr>
        <w:t xml:space="preserve"> utföra egenvården</w:t>
      </w:r>
    </w:p>
    <w:p w:rsidR="00AC0F7A" w:rsidRPr="00B05AC1" w:rsidP="00AC0F7A" w14:paraId="5AC17B4A"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Vem ska kontaktas om något oförutsett händer, t.ex. patienten skadas</w:t>
      </w:r>
    </w:p>
    <w:p w:rsidR="00AC0F7A" w:rsidRPr="00B05AC1" w:rsidP="00AC0F7A" w14:paraId="4BA3A93D"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Vem ska kontaktas om patientens situation förändras</w:t>
      </w:r>
    </w:p>
    <w:p w:rsidR="00AC0F7A" w:rsidRPr="00B05AC1" w:rsidP="00AC0F7A" w14:paraId="60A068EB"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Vem ska följa upp egenvårdsbedömningen</w:t>
      </w:r>
    </w:p>
    <w:p w:rsidR="00AC0F7A" w:rsidRPr="00B05AC1" w:rsidP="00AC0F7A" w14:paraId="04E5DE76"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Hur och när ska egenvården följas upp</w:t>
      </w:r>
    </w:p>
    <w:p w:rsidR="00AC0F7A" w:rsidRPr="00B05AC1" w:rsidP="00AC0F7A" w14:paraId="0193F53E" w14:textId="77777777">
      <w:pPr>
        <w:pStyle w:val="ListParagraph"/>
        <w:widowControl w:val="0"/>
        <w:numPr>
          <w:ilvl w:val="0"/>
          <w:numId w:val="26"/>
        </w:numPr>
        <w:suppressAutoHyphens/>
        <w:autoSpaceDN w:val="0"/>
        <w:spacing w:after="0" w:line="240" w:lineRule="auto"/>
        <w:ind w:right="-285"/>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När ska omprövning av egenvården göras</w:t>
      </w:r>
    </w:p>
    <w:p w:rsidR="00AC0F7A" w:rsidRPr="00B05AC1" w:rsidP="00AC0F7A" w14:paraId="2433EA9F" w14:textId="77777777">
      <w:pPr>
        <w:pStyle w:val="JllLptext"/>
        <w:ind w:left="720" w:right="-568"/>
        <w:rPr>
          <w:kern w:val="3"/>
        </w:rPr>
      </w:pPr>
    </w:p>
    <w:p w:rsidR="00AC0F7A" w:rsidRPr="004406B2" w:rsidP="001E10BF" w14:paraId="76BC97D9" w14:textId="77777777">
      <w:pPr>
        <w:pStyle w:val="JllLptext"/>
        <w:ind w:right="-568"/>
        <w:rPr>
          <w:kern w:val="3"/>
        </w:rPr>
      </w:pPr>
      <w:r w:rsidRPr="004406B2">
        <w:t>I varje enskilt fall ska en anpassning ske utifrån individ och situation.</w:t>
      </w:r>
      <w:r w:rsidR="001E10BF">
        <w:t xml:space="preserve"> </w:t>
      </w:r>
      <w:r w:rsidRPr="004406B2">
        <w:rPr>
          <w:kern w:val="3"/>
        </w:rPr>
        <w:t xml:space="preserve">Planeringen av egenvården ska ske i samråd med de som berörs. </w:t>
      </w:r>
      <w:r w:rsidRPr="004406B2">
        <w:t>Uppföljning av egenvården ska planeras i egenvårdsplanen och vid behov komplette</w:t>
      </w:r>
      <w:r w:rsidRPr="004406B2">
        <w:t>ras med remiss</w:t>
      </w:r>
      <w:r w:rsidRPr="004406B2">
        <w:rPr>
          <w:kern w:val="3"/>
        </w:rPr>
        <w:t>.</w:t>
      </w:r>
    </w:p>
    <w:p w:rsidR="00AC0F7A" w:rsidP="001E10BF" w14:paraId="3C1A4D1E" w14:textId="77777777">
      <w:pPr>
        <w:pStyle w:val="JllLptext"/>
        <w:ind w:right="-568"/>
        <w:rPr>
          <w:kern w:val="3"/>
        </w:rPr>
      </w:pPr>
      <w:r w:rsidRPr="004406B2">
        <w:rPr>
          <w:kern w:val="3"/>
        </w:rPr>
        <w:t>Uppföljningen av egenvårdsplanen innebär ställningstagande till punkterna A-H. Resultatet av uppföljningen dokumenteras vid behov i en ny egenvårdsplan.</w:t>
      </w:r>
    </w:p>
    <w:p w:rsidR="00AC0F7A" w:rsidRPr="00B05AC1" w:rsidP="00AC0F7A" w14:paraId="580D3BB5" w14:textId="77777777">
      <w:pPr>
        <w:pStyle w:val="Heading2"/>
        <w:keepLines w:val="0"/>
        <w:numPr>
          <w:ilvl w:val="1"/>
          <w:numId w:val="24"/>
        </w:numPr>
        <w:spacing w:before="480" w:after="0"/>
        <w:ind w:right="-568"/>
      </w:pPr>
      <w:bookmarkStart w:id="8" w:name="_Toc256000006"/>
      <w:r w:rsidRPr="00B05AC1">
        <w:t>Vid behov av hjälp med egenvård</w:t>
      </w:r>
      <w:bookmarkEnd w:id="8"/>
    </w:p>
    <w:p w:rsidR="00AC0F7A" w:rsidP="00AC0F7A" w14:paraId="0EB8775B" w14:textId="77777777">
      <w:pPr>
        <w:pStyle w:val="JllLptext"/>
        <w:ind w:right="-568"/>
        <w:rPr>
          <w:kern w:val="3"/>
        </w:rPr>
      </w:pPr>
      <w:r w:rsidRPr="00B05AC1">
        <w:rPr>
          <w:kern w:val="3"/>
        </w:rPr>
        <w:t>Om patient har behov av hjälp att utföra egenvårdsåtgär</w:t>
      </w:r>
      <w:r w:rsidRPr="00B05AC1">
        <w:rPr>
          <w:kern w:val="3"/>
        </w:rPr>
        <w:t>d finns följande alternativ:</w:t>
      </w:r>
    </w:p>
    <w:p w:rsidR="00A53F7C" w:rsidRPr="00B05AC1" w:rsidP="00AC0F7A" w14:paraId="55C7A76A" w14:textId="77777777">
      <w:pPr>
        <w:pStyle w:val="JllLptext"/>
        <w:ind w:right="-568"/>
        <w:rPr>
          <w:kern w:val="3"/>
        </w:rPr>
      </w:pPr>
    </w:p>
    <w:p w:rsidR="00AC0F7A" w:rsidRPr="00B05AC1" w:rsidP="00AC0F7A" w14:paraId="676E60AD" w14:textId="77777777">
      <w:pPr>
        <w:pStyle w:val="ListParagraph"/>
        <w:widowControl w:val="0"/>
        <w:numPr>
          <w:ilvl w:val="0"/>
          <w:numId w:val="27"/>
        </w:numPr>
        <w:suppressAutoHyphens/>
        <w:autoSpaceDN w:val="0"/>
        <w:spacing w:after="0" w:line="240" w:lineRule="auto"/>
        <w:ind w:right="-568"/>
        <w:jc w:val="both"/>
        <w:textAlignment w:val="baseline"/>
        <w:rPr>
          <w:rFonts w:eastAsia="Times New Roman" w:cs="Times New Roman"/>
          <w:kern w:val="3"/>
          <w:szCs w:val="24"/>
          <w:lang w:eastAsia="sv-SE"/>
        </w:rPr>
      </w:pPr>
      <w:r w:rsidRPr="00B05AC1">
        <w:rPr>
          <w:rFonts w:eastAsia="Times New Roman" w:cs="Times New Roman"/>
          <w:kern w:val="3"/>
          <w:szCs w:val="24"/>
          <w:lang w:eastAsia="sv-SE"/>
        </w:rPr>
        <w:t>Undersöka möjlighet om närstående kan utföra egenvårdsåtgärden</w:t>
      </w:r>
    </w:p>
    <w:p w:rsidR="00AC0F7A" w:rsidP="00AC0F7A" w14:paraId="107FBE84" w14:textId="77777777">
      <w:pPr>
        <w:pStyle w:val="ListParagraph"/>
        <w:widowControl w:val="0"/>
        <w:numPr>
          <w:ilvl w:val="0"/>
          <w:numId w:val="27"/>
        </w:numPr>
        <w:suppressAutoHyphens/>
        <w:autoSpaceDN w:val="0"/>
        <w:spacing w:after="0" w:line="240" w:lineRule="auto"/>
        <w:ind w:right="-568"/>
        <w:jc w:val="both"/>
        <w:textAlignment w:val="baseline"/>
        <w:rPr>
          <w:rFonts w:eastAsia="Times New Roman" w:cs="Times New Roman"/>
          <w:kern w:val="3"/>
          <w:szCs w:val="24"/>
          <w:lang w:eastAsia="sv-SE"/>
        </w:rPr>
      </w:pPr>
      <w:r w:rsidRPr="00634414">
        <w:rPr>
          <w:rFonts w:eastAsia="Times New Roman" w:cs="Times New Roman"/>
          <w:kern w:val="3"/>
          <w:szCs w:val="24"/>
          <w:lang w:eastAsia="sv-SE"/>
        </w:rPr>
        <w:t xml:space="preserve">Patienten kan ansöka om </w:t>
      </w:r>
      <w:r w:rsidR="001E10BF">
        <w:rPr>
          <w:rFonts w:eastAsia="Times New Roman" w:cs="Times New Roman"/>
          <w:kern w:val="3"/>
          <w:szCs w:val="24"/>
          <w:lang w:eastAsia="sv-SE"/>
        </w:rPr>
        <w:t>hjälp från socialtjänsten</w:t>
      </w:r>
      <w:r w:rsidRPr="00634414">
        <w:rPr>
          <w:rFonts w:eastAsia="Times New Roman" w:cs="Times New Roman"/>
          <w:kern w:val="3"/>
          <w:szCs w:val="24"/>
          <w:lang w:eastAsia="sv-SE"/>
        </w:rPr>
        <w:t xml:space="preserve"> för praktisk hjälp med att utföra egenvårdsåtgärden.  Ansökan görs hos kommunens socialtjänst som bistånd enligt Socialtjänstlagen (SoL)</w:t>
      </w:r>
      <w:r w:rsidR="001E10BF">
        <w:rPr>
          <w:rFonts w:eastAsia="Times New Roman" w:cs="Times New Roman"/>
          <w:kern w:val="3"/>
          <w:szCs w:val="24"/>
          <w:lang w:eastAsia="sv-SE"/>
        </w:rPr>
        <w:t xml:space="preserve"> eller insats enligt LSS</w:t>
      </w:r>
      <w:r w:rsidRPr="00634414">
        <w:rPr>
          <w:rFonts w:eastAsia="Times New Roman" w:cs="Times New Roman"/>
          <w:kern w:val="3"/>
          <w:szCs w:val="24"/>
          <w:lang w:eastAsia="sv-SE"/>
        </w:rPr>
        <w:t xml:space="preserve">. </w:t>
      </w:r>
      <w:r>
        <w:rPr>
          <w:rFonts w:eastAsia="Times New Roman" w:cs="Times New Roman"/>
          <w:kern w:val="3"/>
          <w:szCs w:val="24"/>
          <w:lang w:eastAsia="sv-SE"/>
        </w:rPr>
        <w:t>Patienten ska bifoga e</w:t>
      </w:r>
      <w:r w:rsidRPr="00634414">
        <w:rPr>
          <w:rFonts w:eastAsia="Times New Roman" w:cs="Times New Roman"/>
          <w:kern w:val="3"/>
          <w:szCs w:val="24"/>
          <w:lang w:eastAsia="sv-SE"/>
        </w:rPr>
        <w:t>genvårds</w:t>
      </w:r>
      <w:r>
        <w:rPr>
          <w:rFonts w:eastAsia="Times New Roman" w:cs="Times New Roman"/>
          <w:kern w:val="3"/>
          <w:szCs w:val="24"/>
          <w:lang w:eastAsia="sv-SE"/>
        </w:rPr>
        <w:t xml:space="preserve">planen </w:t>
      </w:r>
      <w:r w:rsidRPr="00634414">
        <w:rPr>
          <w:rFonts w:eastAsia="Times New Roman" w:cs="Times New Roman"/>
          <w:kern w:val="3"/>
          <w:szCs w:val="24"/>
          <w:lang w:eastAsia="sv-SE"/>
        </w:rPr>
        <w:t xml:space="preserve">som underlag </w:t>
      </w:r>
      <w:r w:rsidR="001E10BF">
        <w:rPr>
          <w:rFonts w:eastAsia="Times New Roman" w:cs="Times New Roman"/>
          <w:kern w:val="3"/>
          <w:szCs w:val="24"/>
          <w:lang w:eastAsia="sv-SE"/>
        </w:rPr>
        <w:t>till sin</w:t>
      </w:r>
      <w:r w:rsidRPr="00634414">
        <w:rPr>
          <w:rFonts w:eastAsia="Times New Roman" w:cs="Times New Roman"/>
          <w:kern w:val="3"/>
          <w:szCs w:val="24"/>
          <w:lang w:eastAsia="sv-SE"/>
        </w:rPr>
        <w:t xml:space="preserve"> ansökan</w:t>
      </w:r>
      <w:r>
        <w:rPr>
          <w:rFonts w:eastAsia="Times New Roman" w:cs="Times New Roman"/>
          <w:kern w:val="3"/>
          <w:szCs w:val="24"/>
          <w:lang w:eastAsia="sv-SE"/>
        </w:rPr>
        <w:t>.</w:t>
      </w:r>
    </w:p>
    <w:p w:rsidR="005C70E9" w:rsidRPr="002365C8" w:rsidP="005C70E9" w14:paraId="0FBC967D" w14:textId="77777777">
      <w:pPr>
        <w:pStyle w:val="JllLptext"/>
        <w:numPr>
          <w:ilvl w:val="0"/>
          <w:numId w:val="27"/>
        </w:numPr>
        <w:ind w:right="-568"/>
        <w:rPr>
          <w:color w:val="000000" w:themeColor="text1"/>
          <w:kern w:val="3"/>
        </w:rPr>
      </w:pPr>
      <w:r w:rsidRPr="002365C8">
        <w:rPr>
          <w:color w:val="000000" w:themeColor="text1"/>
          <w:kern w:val="3"/>
        </w:rPr>
        <w:t>Ta ställning till om fler</w:t>
      </w:r>
      <w:r w:rsidRPr="002365C8">
        <w:rPr>
          <w:color w:val="000000" w:themeColor="text1"/>
          <w:kern w:val="3"/>
        </w:rPr>
        <w:t>a</w:t>
      </w:r>
      <w:r w:rsidR="001E10BF">
        <w:rPr>
          <w:color w:val="000000" w:themeColor="text1"/>
          <w:kern w:val="3"/>
        </w:rPr>
        <w:t xml:space="preserve"> exempelvis </w:t>
      </w:r>
      <w:r w:rsidRPr="002365C8" w:rsidR="001E10BF">
        <w:rPr>
          <w:color w:val="000000" w:themeColor="text1"/>
          <w:kern w:val="3"/>
        </w:rPr>
        <w:t xml:space="preserve">bistånds-/LSS-handläggare </w:t>
      </w:r>
      <w:r w:rsidRPr="002365C8">
        <w:rPr>
          <w:color w:val="000000" w:themeColor="text1"/>
          <w:kern w:val="3"/>
        </w:rPr>
        <w:t>ska få kopia av egenvårdsplanen efter patientens samtycke.</w:t>
      </w:r>
    </w:p>
    <w:p w:rsidR="005C70E9" w:rsidRPr="005C70E9" w:rsidP="005C70E9" w14:paraId="50E5E64B" w14:textId="77777777">
      <w:pPr>
        <w:widowControl w:val="0"/>
        <w:suppressAutoHyphens/>
        <w:autoSpaceDN w:val="0"/>
        <w:ind w:left="360" w:right="-568"/>
        <w:jc w:val="both"/>
        <w:textAlignment w:val="baseline"/>
        <w:rPr>
          <w:rFonts w:eastAsia="Times New Roman"/>
          <w:kern w:val="3"/>
          <w:szCs w:val="24"/>
          <w:lang w:eastAsia="sv-SE"/>
        </w:rPr>
      </w:pPr>
    </w:p>
    <w:p w:rsidR="00AC0F7A" w:rsidRPr="00B05AC1" w:rsidP="00AC0F7A" w14:paraId="1EC09D85" w14:textId="77777777">
      <w:pPr>
        <w:suppressAutoHyphens/>
        <w:autoSpaceDN w:val="0"/>
        <w:ind w:right="-568"/>
        <w:textAlignment w:val="baseline"/>
        <w:rPr>
          <w:rFonts w:eastAsia="Times New Roman"/>
          <w:kern w:val="3"/>
          <w:szCs w:val="24"/>
          <w:lang w:eastAsia="sv-SE"/>
        </w:rPr>
      </w:pPr>
    </w:p>
    <w:p w:rsidR="00AC0F7A" w:rsidRPr="003315AC" w:rsidP="00AC0F7A" w14:paraId="5E67BBB9" w14:textId="77777777">
      <w:pPr>
        <w:pStyle w:val="JllLptext"/>
        <w:ind w:right="-285"/>
        <w:rPr>
          <w:b/>
        </w:rPr>
      </w:pPr>
      <w:r w:rsidRPr="003315AC">
        <w:rPr>
          <w:b/>
        </w:rPr>
        <w:t>Barn:</w:t>
      </w:r>
    </w:p>
    <w:p w:rsidR="00AC0F7A" w:rsidRPr="003315AC" w:rsidP="00AC0F7A" w14:paraId="4C99A231" w14:textId="77777777">
      <w:pPr>
        <w:pStyle w:val="JllLptext"/>
        <w:ind w:right="-427"/>
      </w:pPr>
      <w:bookmarkStart w:id="9" w:name="_Hlk508976394"/>
      <w:r w:rsidRPr="003315AC">
        <w:t>Föräldrar har ansvar för att hjälpa sina barn med egenvården i det ordinära boendet. Men en bedömning måste först göras utifrån föräldrarnas förmåga att klara av att utföra egenvården på ett säkert sätt. Föräldrar kan inte överlåta egenvården till någon an</w:t>
      </w:r>
      <w:r w:rsidRPr="003315AC">
        <w:t>nan utan att ny bedömning görs av ansvarig för egenvårdsplanen.</w:t>
      </w:r>
    </w:p>
    <w:bookmarkEnd w:id="9"/>
    <w:p w:rsidR="00AC0F7A" w:rsidRPr="003315AC" w:rsidP="00AC0F7A" w14:paraId="3CF0008D" w14:textId="77777777">
      <w:pPr>
        <w:pStyle w:val="JllLptext"/>
        <w:ind w:right="-427"/>
      </w:pPr>
    </w:p>
    <w:p w:rsidR="00AC0F7A" w:rsidRPr="003315AC" w:rsidP="00AC0F7A" w14:paraId="5E51F763" w14:textId="77777777">
      <w:pPr>
        <w:pStyle w:val="JllLptext"/>
        <w:ind w:right="-427"/>
      </w:pPr>
      <w:bookmarkStart w:id="10" w:name="_Hlk508975906"/>
      <w:r w:rsidRPr="003315AC">
        <w:t>När barnet befinner sig i korttidsvistelse som är en kommunal insats enligt LSS 9 §6, kan uppgifterna inte hanteras som egenvård, utan är alltid hälso- och sjukvård.</w:t>
      </w:r>
    </w:p>
    <w:bookmarkEnd w:id="10"/>
    <w:p w:rsidR="00AC0F7A" w:rsidRPr="003315AC" w:rsidP="00AC0F7A" w14:paraId="098C8CD3" w14:textId="77777777">
      <w:pPr>
        <w:pStyle w:val="JllLptext"/>
        <w:ind w:right="-427"/>
      </w:pPr>
    </w:p>
    <w:p w:rsidR="00AC0F7A" w:rsidRPr="003315AC" w:rsidP="00AC0F7A" w14:paraId="700337CB" w14:textId="77777777">
      <w:pPr>
        <w:pStyle w:val="JllLptext"/>
        <w:ind w:right="-427"/>
      </w:pPr>
      <w:r w:rsidRPr="003315AC">
        <w:t>Då barnet vistas i försk</w:t>
      </w:r>
      <w:r w:rsidRPr="003315AC">
        <w:t>ola /skola måste en egenvårdsbedömning göras utifrån aktuella förutsättningar. Planering ska göras i samråd med förskola /skola / elevhälsa.</w:t>
      </w:r>
    </w:p>
    <w:p w:rsidR="00AC0F7A" w:rsidRPr="00B05AC1" w:rsidP="00AC0F7A" w14:paraId="468048FA" w14:textId="77777777">
      <w:pPr>
        <w:pStyle w:val="Heading1"/>
        <w:keepLines w:val="0"/>
        <w:numPr>
          <w:ilvl w:val="0"/>
          <w:numId w:val="24"/>
        </w:numPr>
        <w:pBdr>
          <w:bottom w:val="single" w:sz="18" w:space="1" w:color="A20033"/>
        </w:pBdr>
        <w:spacing w:after="0"/>
      </w:pPr>
      <w:bookmarkStart w:id="11" w:name="_Toc256000007"/>
      <w:r>
        <w:t>ANSVAR</w:t>
      </w:r>
      <w:bookmarkEnd w:id="11"/>
    </w:p>
    <w:p w:rsidR="00AC0F7A" w:rsidRPr="00B05AC1" w:rsidP="00AC0F7A" w14:paraId="427C7DC1" w14:textId="77777777">
      <w:pPr>
        <w:autoSpaceDE w:val="0"/>
        <w:autoSpaceDN w:val="0"/>
        <w:adjustRightInd w:val="0"/>
        <w:ind w:right="-285"/>
        <w:rPr>
          <w:rFonts w:ascii="Arial" w:hAnsi="Arial" w:cs="Arial"/>
          <w:color w:val="000000"/>
          <w:szCs w:val="20"/>
        </w:rPr>
      </w:pPr>
    </w:p>
    <w:p w:rsidR="00AC0F7A" w:rsidRPr="00B05AC1" w:rsidP="00AC0F7A" w14:paraId="3CF13446" w14:textId="77777777">
      <w:pPr>
        <w:pStyle w:val="JllLptext"/>
        <w:ind w:right="-568"/>
      </w:pPr>
      <w:r w:rsidRPr="00B05AC1">
        <w:rPr>
          <w:b/>
        </w:rPr>
        <w:t>Vårdgivare</w:t>
      </w:r>
      <w:r w:rsidRPr="00B05AC1">
        <w:t xml:space="preserve"> </w:t>
      </w:r>
      <w:r w:rsidR="00B16ABD">
        <w:t>hälsocentral</w:t>
      </w:r>
      <w:r w:rsidR="007740DB">
        <w:t>,</w:t>
      </w:r>
      <w:r w:rsidR="00E4622D">
        <w:t xml:space="preserve"> </w:t>
      </w:r>
      <w:r w:rsidRPr="00B05AC1">
        <w:t>specialiserad vård och kommunal</w:t>
      </w:r>
      <w:r w:rsidR="00B16ABD">
        <w:t xml:space="preserve"> hälso- och sjuk</w:t>
      </w:r>
      <w:r w:rsidRPr="00B05AC1">
        <w:t xml:space="preserve">vård) ansvarar för att den </w:t>
      </w:r>
      <w:r w:rsidRPr="00B05AC1">
        <w:t>legitimerade personalen har tillräcklig kompetens för att bedöma, planera, instruera, följa upp och dokumentera egenvård.</w:t>
      </w:r>
    </w:p>
    <w:p w:rsidR="00AC0F7A" w:rsidRPr="00B05AC1" w:rsidP="00AC0F7A" w14:paraId="0C6F2F22" w14:textId="77777777">
      <w:pPr>
        <w:pStyle w:val="JllLptext"/>
        <w:ind w:right="-285"/>
      </w:pPr>
    </w:p>
    <w:p w:rsidR="00AC0F7A" w:rsidRPr="00B05AC1" w:rsidP="00AC0F7A" w14:paraId="206FECB1" w14:textId="77777777">
      <w:pPr>
        <w:pStyle w:val="JllLptext"/>
        <w:ind w:right="-568"/>
      </w:pPr>
      <w:r w:rsidRPr="00B05AC1">
        <w:t xml:space="preserve">Det är </w:t>
      </w:r>
      <w:r w:rsidRPr="00B05AC1">
        <w:rPr>
          <w:b/>
        </w:rPr>
        <w:t>den behandlande legitimerade yrkesutövaren</w:t>
      </w:r>
      <w:r w:rsidRPr="00B05AC1">
        <w:t xml:space="preserve"> inom hälso- och sjukvården som inom sitt ansvarsområde ska göra en bedömning av om </w:t>
      </w:r>
      <w:r w:rsidRPr="00B05AC1">
        <w:t>en hälso- och sjukvårdsåtgärd kan utföras som egenvård</w:t>
      </w:r>
      <w:r>
        <w:t>.</w:t>
      </w:r>
      <w:r w:rsidRPr="00B05AC1">
        <w:t xml:space="preserve"> T.ex. läkare ska bedöma om läkemedelsbehandling kan vara egenvård för viss patient (läkarens ansvarsområde</w:t>
      </w:r>
      <w:r>
        <w:t>, se bilaga 10</w:t>
      </w:r>
      <w:r w:rsidRPr="00B05AC1">
        <w:t>).</w:t>
      </w:r>
      <w:r w:rsidRPr="00E84C1D">
        <w:t xml:space="preserve"> </w:t>
      </w:r>
      <w:r>
        <w:t>Bedömningen kan bygga på inhämtande av uppgifter från andra professioner.</w:t>
      </w:r>
      <w:r w:rsidRPr="00E84C1D">
        <w:t xml:space="preserve"> Des</w:t>
      </w:r>
      <w:r w:rsidRPr="00E84C1D">
        <w:t xml:space="preserve">sa </w:t>
      </w:r>
      <w:r>
        <w:t>kan vara behjälpliga vid upprättande av planen.</w:t>
      </w:r>
    </w:p>
    <w:p w:rsidR="00AC0F7A" w:rsidRPr="00B05AC1" w:rsidP="00AC0F7A" w14:paraId="00D804C4" w14:textId="77777777">
      <w:pPr>
        <w:pStyle w:val="JllLptext"/>
        <w:ind w:right="-285"/>
      </w:pPr>
    </w:p>
    <w:p w:rsidR="00AC0F7A" w:rsidRPr="00B05AC1" w:rsidP="00AC0F7A" w14:paraId="7A3B8B19" w14:textId="77777777">
      <w:pPr>
        <w:pStyle w:val="JllLptext"/>
        <w:ind w:right="-285"/>
      </w:pPr>
      <w:r w:rsidRPr="009F2FFF">
        <w:t xml:space="preserve">När bedömningen görs i samband med planering vid utskrivning av patienter i slutenvården ska </w:t>
      </w:r>
      <w:r w:rsidRPr="009F2FFF">
        <w:rPr>
          <w:b/>
        </w:rPr>
        <w:t xml:space="preserve">den behandlande läkaren </w:t>
      </w:r>
      <w:r w:rsidRPr="009F2FFF">
        <w:t>göra en bedömning av, om åtgärden kan utföras som egenvård</w:t>
      </w:r>
      <w:r w:rsidR="00A53F7C">
        <w:t>.</w:t>
      </w:r>
      <w:r w:rsidRPr="009F2FFF">
        <w:t xml:space="preserve"> </w:t>
      </w:r>
    </w:p>
    <w:p w:rsidR="00AC0F7A" w:rsidRPr="00B05AC1" w:rsidP="00AC0F7A" w14:paraId="59542B41" w14:textId="77777777">
      <w:pPr>
        <w:pStyle w:val="JllLptext"/>
        <w:ind w:right="-285"/>
      </w:pPr>
    </w:p>
    <w:p w:rsidR="00B16ABD" w:rsidP="00FD5762" w14:paraId="0D0C34A8" w14:textId="77777777">
      <w:pPr>
        <w:pStyle w:val="JllLptext"/>
        <w:ind w:right="-285"/>
      </w:pPr>
      <w:r w:rsidRPr="00FD5762">
        <w:rPr>
          <w:b/>
          <w:bCs/>
        </w:rPr>
        <w:t>Bistånds-/ LSS-handläggar</w:t>
      </w:r>
      <w:r w:rsidRPr="00FD5762">
        <w:rPr>
          <w:b/>
          <w:bCs/>
        </w:rPr>
        <w:t>e</w:t>
      </w:r>
      <w:r w:rsidRPr="00FD5762">
        <w:t xml:space="preserve"> handlägger ansökan om praktisk hjälp med egenvårdsåtgärd utifrån egenvårdsplanen. För att handläggare</w:t>
      </w:r>
      <w:r w:rsidR="001E10BF">
        <w:t>n</w:t>
      </w:r>
      <w:r w:rsidRPr="00FD5762">
        <w:t xml:space="preserve"> ska kunna besluta om praktisk hjälp med egenvård behöver </w:t>
      </w:r>
      <w:r w:rsidRPr="00B16ABD">
        <w:t>handläggaren egenvårdsplanen som underlag för sitt beslut.</w:t>
      </w:r>
    </w:p>
    <w:p w:rsidR="00AC0F7A" w:rsidP="00AC0F7A" w14:paraId="284CD4EB" w14:textId="77777777">
      <w:pPr>
        <w:pStyle w:val="JllLptext"/>
        <w:ind w:right="-285"/>
        <w:rPr>
          <w:kern w:val="3"/>
        </w:rPr>
      </w:pPr>
    </w:p>
    <w:p w:rsidR="00AC0F7A" w:rsidP="00AC0F7A" w14:paraId="26910494" w14:textId="77777777">
      <w:pPr>
        <w:pStyle w:val="JllLptext"/>
        <w:ind w:right="-568"/>
        <w:rPr>
          <w:kern w:val="3"/>
        </w:rPr>
      </w:pPr>
      <w:r w:rsidRPr="00830EB7">
        <w:rPr>
          <w:kern w:val="3"/>
        </w:rPr>
        <w:t>Kommunens socialtjänst ska handläg</w:t>
      </w:r>
      <w:r w:rsidRPr="00830EB7">
        <w:rPr>
          <w:kern w:val="3"/>
        </w:rPr>
        <w:t xml:space="preserve">ga ansökan skyndsamt och fatta beslut om </w:t>
      </w:r>
      <w:r w:rsidR="00383445">
        <w:rPr>
          <w:kern w:val="3"/>
        </w:rPr>
        <w:t>insats</w:t>
      </w:r>
      <w:r w:rsidRPr="00830EB7">
        <w:rPr>
          <w:kern w:val="3"/>
        </w:rPr>
        <w:t xml:space="preserve"> i form praktisk hjälp med egenvård. Fram till att beslut är fattat ansvarar hälso- och sjukvården för insatsen.</w:t>
      </w:r>
    </w:p>
    <w:p w:rsidR="00AC0F7A" w:rsidRPr="000F69D6" w:rsidP="00AC0F7A" w14:paraId="24696700" w14:textId="77777777">
      <w:pPr>
        <w:pStyle w:val="JllLptext"/>
        <w:ind w:right="-568"/>
        <w:rPr>
          <w:kern w:val="3"/>
        </w:rPr>
      </w:pPr>
    </w:p>
    <w:p w:rsidR="00AC0F7A" w:rsidRPr="00AC292C" w:rsidP="00AC0F7A" w14:paraId="7AA13E8B" w14:textId="77777777">
      <w:pPr>
        <w:pStyle w:val="JllLptext"/>
        <w:ind w:right="-568"/>
        <w:rPr>
          <w:kern w:val="3"/>
        </w:rPr>
      </w:pPr>
      <w:r w:rsidRPr="00AC292C">
        <w:rPr>
          <w:kern w:val="3"/>
        </w:rPr>
        <w:t>I syfte att få en god och effektiv samverkan ska behandlande läkare, när det</w:t>
      </w:r>
      <w:r w:rsidR="00B16ABD">
        <w:rPr>
          <w:kern w:val="3"/>
        </w:rPr>
        <w:t xml:space="preserve"> finns behov</w:t>
      </w:r>
      <w:r w:rsidRPr="00AC292C">
        <w:rPr>
          <w:kern w:val="3"/>
        </w:rPr>
        <w:t>, utfär</w:t>
      </w:r>
      <w:r w:rsidRPr="00AC292C">
        <w:rPr>
          <w:kern w:val="3"/>
        </w:rPr>
        <w:t xml:space="preserve">da en egenvårdsplan i förväg eller i samband med att behov uppstår, exempelvis vid </w:t>
      </w:r>
      <w:r w:rsidRPr="00AC292C">
        <w:rPr>
          <w:kern w:val="3"/>
        </w:rPr>
        <w:t xml:space="preserve">gråstarrsoperation. Då kan </w:t>
      </w:r>
      <w:r w:rsidR="00B16ABD">
        <w:rPr>
          <w:kern w:val="3"/>
        </w:rPr>
        <w:t xml:space="preserve">personen ansöka </w:t>
      </w:r>
      <w:r w:rsidRPr="00AC292C">
        <w:rPr>
          <w:kern w:val="3"/>
        </w:rPr>
        <w:t xml:space="preserve">i förväg och få hjälp med egenvårdsåtgärden direkt när behovet uppstår. </w:t>
      </w:r>
    </w:p>
    <w:p w:rsidR="00AC0F7A" w:rsidRPr="00B05AC1" w:rsidP="00AC0F7A" w14:paraId="16E948A5" w14:textId="77777777">
      <w:pPr>
        <w:pStyle w:val="Heading2"/>
        <w:keepLines w:val="0"/>
        <w:numPr>
          <w:ilvl w:val="1"/>
          <w:numId w:val="24"/>
        </w:numPr>
        <w:spacing w:before="480" w:after="240"/>
        <w:ind w:right="-285"/>
      </w:pPr>
      <w:bookmarkStart w:id="12" w:name="_Toc256000008"/>
      <w:r w:rsidRPr="00B05AC1">
        <w:t>Ansvar samordning</w:t>
      </w:r>
      <w:bookmarkEnd w:id="12"/>
      <w:r w:rsidRPr="00B05AC1">
        <w:t xml:space="preserve"> </w:t>
      </w:r>
    </w:p>
    <w:p w:rsidR="00AC0F7A" w:rsidRPr="00B05AC1" w:rsidP="00AC0F7A" w14:paraId="0E949605" w14:textId="77777777">
      <w:pPr>
        <w:pStyle w:val="JllLptext"/>
        <w:ind w:right="-568"/>
      </w:pPr>
      <w:r w:rsidRPr="00B05AC1">
        <w:t xml:space="preserve">När flera vårdgivare eller </w:t>
      </w:r>
      <w:r w:rsidRPr="00B05AC1">
        <w:t>huvudmän behöver samverka för att säkerställa att patientens behov av insatser tillgodoses har huvudmännen skyldighet erbjuda</w:t>
      </w:r>
      <w:r w:rsidRPr="00B05AC1">
        <w:rPr>
          <w:color w:val="FF0000"/>
        </w:rPr>
        <w:t xml:space="preserve"> </w:t>
      </w:r>
      <w:r w:rsidRPr="00B05AC1">
        <w:t xml:space="preserve">samordnad individuell plan (SIP). Hänvisning till </w:t>
      </w:r>
      <w:r>
        <w:t xml:space="preserve">SOSFS 2009:6, </w:t>
      </w:r>
      <w:r w:rsidRPr="00B05AC1">
        <w:t xml:space="preserve">kap 3, </w:t>
      </w:r>
      <w:r>
        <w:t>2</w:t>
      </w:r>
      <w:r w:rsidRPr="00B05AC1">
        <w:t>§ punkterna 1 och 2. Egenvårdsplan kan vara tillräcklig om</w:t>
      </w:r>
      <w:r w:rsidRPr="00B05AC1">
        <w:t xml:space="preserve"> det framgår vem som har ansvar för respektive åtgärd och vem som har ansvar för patientens samlade insatser. Det ska framgå i dokumentationen att man har erbjudit SIP. </w:t>
      </w:r>
    </w:p>
    <w:p w:rsidR="00AC0F7A" w:rsidRPr="00B05AC1" w:rsidP="00AC0F7A" w14:paraId="754BFA81" w14:textId="77777777">
      <w:pPr>
        <w:pStyle w:val="JllLptext"/>
        <w:ind w:right="-568"/>
        <w:rPr>
          <w:szCs w:val="20"/>
        </w:rPr>
      </w:pPr>
    </w:p>
    <w:p w:rsidR="00AC0F7A" w:rsidRPr="00B05AC1" w:rsidP="00AC0F7A" w14:paraId="7ED62C02" w14:textId="77777777">
      <w:pPr>
        <w:pStyle w:val="Heading1"/>
        <w:keepLines w:val="0"/>
        <w:numPr>
          <w:ilvl w:val="0"/>
          <w:numId w:val="24"/>
        </w:numPr>
        <w:pBdr>
          <w:bottom w:val="single" w:sz="18" w:space="1" w:color="A20033"/>
        </w:pBdr>
        <w:spacing w:after="240"/>
        <w:ind w:right="-285"/>
      </w:pPr>
      <w:bookmarkStart w:id="13" w:name="_Toc256000009"/>
      <w:r>
        <w:t>AVVIKELSE</w:t>
      </w:r>
      <w:bookmarkEnd w:id="13"/>
    </w:p>
    <w:p w:rsidR="00AC0F7A" w:rsidRPr="00B05AC1" w:rsidP="00AC0F7A" w14:paraId="79634062" w14:textId="77777777">
      <w:pPr>
        <w:pStyle w:val="JllLptext"/>
        <w:ind w:right="-568"/>
      </w:pPr>
      <w:r w:rsidRPr="00B05AC1">
        <w:t>Om patienten drabbas av eller utsätts för risk att drabbas av allvarlig ska</w:t>
      </w:r>
      <w:r w:rsidRPr="00B05AC1">
        <w:t xml:space="preserve">da eller sjukdom på grund av brister i egenvårdsbedömningen ska detta rapporteras som avvikelse enligt respektive verksamhets rutiner för avvikelsehantering. </w:t>
      </w:r>
      <w:r>
        <w:t>Den hälso- och sjukvårdspersonal som är ansvarig för egenvårdsplanen</w:t>
      </w:r>
      <w:r w:rsidRPr="00B05AC1">
        <w:t xml:space="preserve"> ska få återkoppling direkt ef</w:t>
      </w:r>
      <w:r w:rsidRPr="00B05AC1">
        <w:t>ter händelsen.</w:t>
      </w:r>
    </w:p>
    <w:p w:rsidR="00AC0F7A" w:rsidRPr="00B05AC1" w:rsidP="00AC0F7A" w14:paraId="6FA9F2F3" w14:textId="77777777">
      <w:pPr>
        <w:pStyle w:val="JllLptext"/>
        <w:ind w:right="-568"/>
      </w:pPr>
    </w:p>
    <w:p w:rsidR="0069104D" w:rsidRPr="002365C8" w:rsidP="0069104D" w14:paraId="65DA3E26" w14:textId="77777777">
      <w:pPr>
        <w:pStyle w:val="JllLptext"/>
        <w:ind w:right="-568"/>
        <w:rPr>
          <w:color w:val="000000" w:themeColor="text1"/>
        </w:rPr>
      </w:pPr>
      <w:r w:rsidRPr="00B05AC1">
        <w:t>Då personal är utförare av egenvårdsåtgärden</w:t>
      </w:r>
      <w:r w:rsidR="00B16ABD">
        <w:t xml:space="preserve"> ska</w:t>
      </w:r>
      <w:r w:rsidR="002365C8">
        <w:rPr>
          <w:rStyle w:val="CommentReference"/>
          <w:rFonts w:ascii="Verdana" w:hAnsi="Verdana" w:eastAsiaTheme="minorHAnsi"/>
          <w:lang w:eastAsia="en-US"/>
        </w:rPr>
        <w:t xml:space="preserve"> </w:t>
      </w:r>
      <w:r w:rsidRPr="00B05AC1">
        <w:t>brister i utförande</w:t>
      </w:r>
      <w:r w:rsidR="002365C8">
        <w:t>t</w:t>
      </w:r>
      <w:r w:rsidRPr="00B05AC1">
        <w:t xml:space="preserve"> </w:t>
      </w:r>
      <w:r w:rsidR="002365C8">
        <w:t xml:space="preserve">rapporteras som en avvikelse enligt SoL eller LSS. Dessa kan </w:t>
      </w:r>
      <w:r w:rsidRPr="00B05AC1">
        <w:t xml:space="preserve">bli föremål för utredning enligt Lex </w:t>
      </w:r>
      <w:r w:rsidRPr="002365C8">
        <w:rPr>
          <w:color w:val="000000" w:themeColor="text1"/>
        </w:rPr>
        <w:t>Sarah. Den hälso- och sjukvårdspersonal som är ansvarig för egenvårdspla</w:t>
      </w:r>
      <w:r w:rsidRPr="002365C8">
        <w:rPr>
          <w:color w:val="000000" w:themeColor="text1"/>
        </w:rPr>
        <w:t>nen ska få återkoppling direkt efter händelsen.</w:t>
      </w:r>
    </w:p>
    <w:p w:rsidR="00A52B02" w:rsidP="00AC0F7A" w14:paraId="008F2AF9" w14:textId="77777777">
      <w:pPr>
        <w:pStyle w:val="JllLptext"/>
        <w:ind w:right="-568"/>
      </w:pPr>
    </w:p>
    <w:p w:rsidR="00AC0F7A" w:rsidRPr="00B05AC1" w:rsidP="00AC0F7A" w14:paraId="0F704CE8" w14:textId="77777777">
      <w:pPr>
        <w:pStyle w:val="Heading1"/>
        <w:keepLines w:val="0"/>
        <w:numPr>
          <w:ilvl w:val="0"/>
          <w:numId w:val="24"/>
        </w:numPr>
        <w:pBdr>
          <w:bottom w:val="single" w:sz="18" w:space="1" w:color="A20033"/>
        </w:pBdr>
        <w:spacing w:after="240"/>
        <w:ind w:right="-285"/>
      </w:pPr>
      <w:bookmarkStart w:id="14" w:name="_Toc256000010"/>
      <w:r>
        <w:t>REFERENSLISTA</w:t>
      </w:r>
      <w:bookmarkEnd w:id="14"/>
    </w:p>
    <w:p w:rsidR="00AC0F7A" w:rsidRPr="00B05AC1" w:rsidP="00AC0F7A" w14:paraId="62430778" w14:textId="77777777">
      <w:pPr>
        <w:pStyle w:val="JllLptext"/>
        <w:ind w:right="-285"/>
      </w:pPr>
      <w:r w:rsidRPr="00B05AC1">
        <w:t>Bedömning av om en hälso- och sjukvårdsåtgärd kan utföras som egenvård (SOSFS 2009:6)</w:t>
      </w:r>
    </w:p>
    <w:p w:rsidR="00FD5762" w:rsidRPr="009F2FFF" w:rsidP="00AC0F7A" w14:paraId="40826BDC" w14:textId="77777777">
      <w:pPr>
        <w:pStyle w:val="JllLptext"/>
        <w:ind w:right="-285"/>
      </w:pPr>
      <w:r w:rsidRPr="00B05AC1">
        <w:t>Socialstyrelsens föreskrifter om bedömningen av egenvård. Meddelandeblad nr</w:t>
      </w:r>
      <w:r w:rsidR="0069104D">
        <w:t xml:space="preserve"> </w:t>
      </w:r>
      <w:r w:rsidRPr="00B05AC1">
        <w:t>6/2013.</w:t>
      </w:r>
    </w:p>
    <w:p w:rsidR="00AC0F7A" w:rsidRPr="008743EC" w:rsidP="00AC0F7A" w14:paraId="6670B03C" w14:textId="77777777">
      <w:pPr>
        <w:pStyle w:val="JllLptext"/>
        <w:ind w:right="-285"/>
      </w:pPr>
      <w:r w:rsidRPr="008743EC">
        <w:t>Ordination och hanterin</w:t>
      </w:r>
      <w:r w:rsidRPr="008743EC">
        <w:t>g av läkemedel i hälso- och sjukvården HSLF-FS 2017:37</w:t>
      </w:r>
    </w:p>
    <w:p w:rsidR="00AC0F7A" w:rsidRPr="00B05AC1" w:rsidP="00AC0F7A" w14:paraId="0C25DB6C" w14:textId="77777777">
      <w:pPr>
        <w:pStyle w:val="JllLptext"/>
        <w:ind w:right="-285"/>
      </w:pPr>
      <w:r w:rsidRPr="00B05AC1">
        <w:t xml:space="preserve">Rutin för avvikelsehantering </w:t>
      </w:r>
      <w:r w:rsidR="0069104D">
        <w:t>i regionen</w:t>
      </w:r>
      <w:r w:rsidRPr="00B05AC1">
        <w:t xml:space="preserve"> och kommuner</w:t>
      </w:r>
      <w:r w:rsidR="0069104D">
        <w:t>na</w:t>
      </w:r>
    </w:p>
    <w:p w:rsidR="00AC0F7A" w:rsidRPr="00B05AC1" w:rsidP="00AC0F7A" w14:paraId="235F67BF" w14:textId="77777777">
      <w:pPr>
        <w:pStyle w:val="JllLptext"/>
        <w:ind w:right="-285"/>
      </w:pPr>
      <w:r w:rsidRPr="00B05AC1">
        <w:t>Skollagen 2010:800</w:t>
      </w:r>
    </w:p>
    <w:p w:rsidR="00AC0F7A" w:rsidP="00AC0F7A" w14:paraId="1E1BD5FE" w14:textId="77777777">
      <w:pPr>
        <w:pStyle w:val="JllLptext"/>
        <w:ind w:right="-285"/>
      </w:pPr>
      <w:r w:rsidRPr="00B05AC1">
        <w:t>Mer om egenvård i förskolan /skolan, Skolverket 18 februari 2014</w:t>
      </w:r>
    </w:p>
    <w:p w:rsidR="00AC0F7A" w:rsidP="00AC0F7A" w14:paraId="2CED2F51" w14:textId="77777777">
      <w:pPr>
        <w:pStyle w:val="JllLptext"/>
        <w:ind w:right="-285"/>
      </w:pPr>
    </w:p>
    <w:p w:rsidR="00AC0F7A" w:rsidP="00AC0F7A" w14:paraId="223CF930" w14:textId="77777777">
      <w:pPr>
        <w:pStyle w:val="JllLptext"/>
        <w:ind w:right="-285"/>
      </w:pPr>
    </w:p>
    <w:p w:rsidR="00A52B02" w:rsidP="00AC0F7A" w14:paraId="18307A36" w14:textId="77777777">
      <w:pPr>
        <w:pStyle w:val="JllLptext"/>
        <w:ind w:right="-285"/>
      </w:pPr>
    </w:p>
    <w:p w:rsidR="00A53F7C" w:rsidP="00AC0F7A" w14:paraId="16CD1FF1" w14:textId="77777777">
      <w:pPr>
        <w:pStyle w:val="JllLptext"/>
        <w:ind w:right="-285"/>
      </w:pPr>
    </w:p>
    <w:p w:rsidR="00A53F7C" w:rsidP="00AC0F7A" w14:paraId="564F2E7A" w14:textId="77777777">
      <w:pPr>
        <w:pStyle w:val="JllLptext"/>
        <w:ind w:right="-285"/>
      </w:pPr>
    </w:p>
    <w:p w:rsidR="00A53F7C" w:rsidP="00AC0F7A" w14:paraId="36B6D490" w14:textId="77777777">
      <w:pPr>
        <w:pStyle w:val="JllLptext"/>
        <w:ind w:right="-285"/>
      </w:pPr>
    </w:p>
    <w:p w:rsidR="00A53F7C" w:rsidP="00AC0F7A" w14:paraId="1F0574C7" w14:textId="77777777">
      <w:pPr>
        <w:pStyle w:val="JllLptext"/>
        <w:ind w:right="-285"/>
      </w:pPr>
    </w:p>
    <w:p w:rsidR="00AC0F7A" w:rsidRPr="00B05AC1" w:rsidP="00AC0F7A" w14:paraId="78B86CD5" w14:textId="77777777">
      <w:pPr>
        <w:pStyle w:val="Heading1"/>
        <w:keepLines w:val="0"/>
        <w:numPr>
          <w:ilvl w:val="0"/>
          <w:numId w:val="24"/>
        </w:numPr>
        <w:pBdr>
          <w:bottom w:val="single" w:sz="18" w:space="1" w:color="A20033"/>
        </w:pBdr>
        <w:spacing w:after="240"/>
      </w:pPr>
      <w:bookmarkStart w:id="15" w:name="_Toc256000011"/>
      <w:r>
        <w:t>B</w:t>
      </w:r>
      <w:r w:rsidR="0050125B">
        <w:t>ILAG</w:t>
      </w:r>
      <w:r w:rsidR="00F87A3A">
        <w:t>A</w:t>
      </w:r>
      <w:bookmarkEnd w:id="15"/>
    </w:p>
    <w:p w:rsidR="00B11E5F" w:rsidRPr="00B05AC1" w:rsidP="00B11E5F" w14:paraId="56342376" w14:textId="77777777">
      <w:pPr>
        <w:pStyle w:val="Heading2"/>
        <w:keepLines w:val="0"/>
        <w:numPr>
          <w:ilvl w:val="1"/>
          <w:numId w:val="24"/>
        </w:numPr>
        <w:spacing w:before="480" w:after="240"/>
      </w:pPr>
      <w:bookmarkStart w:id="16" w:name="_Hlk508978326"/>
      <w:bookmarkStart w:id="17" w:name="_Toc256000012"/>
      <w:r w:rsidRPr="00B05AC1">
        <w:t xml:space="preserve">Flödesschema för bedömning av </w:t>
      </w:r>
      <w:r w:rsidRPr="00B05AC1">
        <w:t>egenvård</w:t>
      </w:r>
      <w:bookmarkEnd w:id="17"/>
    </w:p>
    <w:p w:rsidR="00B11E5F" w:rsidRPr="00B05AC1" w:rsidP="00B11E5F" w14:paraId="294137EA" w14:textId="77777777">
      <w:r>
        <w:rPr>
          <w:noProof/>
        </w:rPr>
        <w:pict>
          <v:shapetype id="_x0000_t202" coordsize="21600,21600" o:spt="202" path="m,l,21600r21600,l21600,xe">
            <v:stroke joinstyle="miter"/>
            <v:path gradientshapeok="t" o:connecttype="rect"/>
          </v:shapetype>
          <v:shape id="Text Box 3" o:spid="_x0000_s1025" type="#_x0000_t202" style="width:210.15pt;height:126.94pt;margin-top:7.65pt;margin-left:97.7pt;mso-height-percent:200;mso-height-relative:margin;mso-width-percent:0;mso-width-relative:margin;mso-wrap-distance-bottom:0;mso-wrap-distance-left:9pt;mso-wrap-distance-right:9pt;mso-wrap-distance-top:0;mso-wrap-style:square;position:absolute;visibility:visible;v-text-anchor:top;z-index:251659264">
            <v:textbox style="mso-fit-shape-to-text:t">
              <w:txbxContent>
                <w:p w:rsidR="00B11E5F" w:rsidRPr="00054377" w:rsidP="00B11E5F" w14:paraId="092D1B61" w14:textId="77777777">
                  <w:pPr>
                    <w:jc w:val="center"/>
                    <w:rPr>
                      <w:b/>
                    </w:rPr>
                  </w:pPr>
                  <w:r w:rsidRPr="00054377">
                    <w:rPr>
                      <w:b/>
                    </w:rPr>
                    <w:t>Hälso- och sjukvårdsåtgärd</w:t>
                  </w:r>
                </w:p>
                <w:p w:rsidR="00B11E5F" w:rsidRPr="00054377" w:rsidP="00B11E5F" w14:paraId="22800FC3" w14:textId="77777777">
                  <w:pPr>
                    <w:jc w:val="center"/>
                    <w:rPr>
                      <w:i/>
                    </w:rPr>
                  </w:pPr>
                  <w:r w:rsidRPr="00054377">
                    <w:rPr>
                      <w:i/>
                    </w:rPr>
                    <w:t>Kan åtgärden utföras som egenvård?</w:t>
                  </w:r>
                </w:p>
              </w:txbxContent>
            </v:textbox>
          </v:shape>
        </w:pict>
      </w:r>
    </w:p>
    <w:p w:rsidR="00B11E5F" w:rsidRPr="00B05AC1" w:rsidP="00B11E5F" w14:paraId="460AE1E0" w14:textId="77777777"/>
    <w:p w:rsidR="00B11E5F" w:rsidRPr="00B05AC1" w:rsidP="00B11E5F" w14:paraId="2A882E5C" w14:textId="77777777">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width:32.85pt;height:59.1pt;margin-top:17.3pt;margin-left:224.8pt;mso-height-percent:0;mso-height-relative:page;mso-width-percent:0;mso-width-relative:page;mso-wrap-distance-bottom:0;mso-wrap-distance-left:9pt;mso-wrap-distance-right:9pt;mso-wrap-distance-top:0;mso-wrap-style:square;position:absolute;visibility:visible;v-text-anchor:top;z-index:251660288" fillcolor="#c0d9f0" strokecolor="#96c0e6" strokeweight="1pt">
            <v:fill color2="#96c0e6" focus="50%" type="gradient"/>
            <v:shadow on="t" color="#246198" offset="1pt"/>
          </v:shape>
        </w:pict>
      </w:r>
    </w:p>
    <w:p w:rsidR="00B11E5F" w:rsidRPr="00B05AC1" w:rsidP="00B11E5F" w14:paraId="45674D0C" w14:textId="77777777"/>
    <w:p w:rsidR="00B11E5F" w:rsidP="00B11E5F" w14:paraId="2703A618" w14:textId="77777777"/>
    <w:p w:rsidR="009B6B9D" w:rsidP="00B11E5F" w14:paraId="5207AD4D" w14:textId="77777777"/>
    <w:p w:rsidR="009B6B9D" w:rsidP="00B11E5F" w14:paraId="0B9040DD" w14:textId="77777777"/>
    <w:p w:rsidR="009B6B9D" w:rsidRPr="00B05AC1" w:rsidP="00B11E5F" w14:paraId="38150240" w14:textId="77777777">
      <w:r>
        <w:rPr>
          <w:noProof/>
        </w:rPr>
        <w:pict>
          <v:oval id="Oval 22" o:spid="_x0000_s1027" style="width:56.35pt;height:44.45pt;margin-top:11.45pt;margin-left:391.3pt;mso-height-percent:0;mso-height-relative:page;mso-width-relative:page;mso-wrap-distance-bottom:0;mso-wrap-distance-left:9pt;mso-wrap-distance-right:9pt;mso-wrap-distance-top:0;position:absolute;visibility:visible;v-text-anchor:top;z-index:251658240" fillcolor="#c00000" strokecolor="#f2f2f2" strokeweight="3pt">
            <v:shadow on="t" color="#2e7ac0" opacity="0.5" offset="1pt"/>
            <v:textbox>
              <w:txbxContent>
                <w:p w:rsidR="00B11E5F" w:rsidRPr="00120333" w:rsidP="00B11E5F" w14:paraId="086730A8" w14:textId="77777777">
                  <w:pPr>
                    <w:jc w:val="center"/>
                    <w:rPr>
                      <w:b/>
                      <w:bCs/>
                      <w:sz w:val="24"/>
                      <w:szCs w:val="24"/>
                    </w:rPr>
                  </w:pPr>
                  <w:r w:rsidRPr="00120333">
                    <w:rPr>
                      <w:b/>
                      <w:bCs/>
                      <w:sz w:val="24"/>
                      <w:szCs w:val="24"/>
                    </w:rPr>
                    <w:t>NEJ</w:t>
                  </w:r>
                </w:p>
              </w:txbxContent>
            </v:textbox>
          </v:oval>
        </w:pict>
      </w:r>
      <w:r>
        <w:rPr>
          <w:noProof/>
        </w:rPr>
        <w:pict>
          <v:oval id="Oval 7" o:spid="_x0000_s1028" style="width:44.35pt;height:33pt;margin-top:11.45pt;margin-left:-12.3pt;mso-height-percent:0;mso-height-relative:page;mso-width-percent:0;mso-width-relative:page;mso-wrap-distance-bottom:0;mso-wrap-distance-left:9pt;mso-wrap-distance-right:9pt;mso-wrap-distance-top:0;mso-wrap-style:square;position:absolute;visibility:visible;v-text-anchor:top;z-index:251663360" fillcolor="#71a100" strokecolor="#f2f2f2" strokeweight="3pt">
            <v:shadow on="t" color="#0d0d0d" opacity="0.5" offset="1pt"/>
            <v:textbox>
              <w:txbxContent>
                <w:p w:rsidR="00B11E5F" w:rsidRPr="00F9468C" w:rsidP="00B11E5F" w14:paraId="2FE1EE07" w14:textId="77777777">
                  <w:pPr>
                    <w:rPr>
                      <w:sz w:val="22"/>
                    </w:rPr>
                  </w:pPr>
                  <w:r w:rsidRPr="00F9468C">
                    <w:rPr>
                      <w:sz w:val="22"/>
                    </w:rPr>
                    <w:t>JA</w:t>
                  </w:r>
                </w:p>
              </w:txbxContent>
            </v:textbox>
          </v:oval>
        </w:pict>
      </w:r>
    </w:p>
    <w:p w:rsidR="00B11E5F" w:rsidRPr="00B05AC1" w:rsidP="00B11E5F" w14:paraId="19043249" w14:textId="77777777">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9" type="#_x0000_t13" style="width:51.45pt;height:18.05pt;margin-top:10.95pt;margin-left:338.55pt;mso-height-percent:0;mso-height-relative:page;mso-width-relative:page;mso-wrap-distance-bottom:0;mso-wrap-distance-left:9pt;mso-wrap-distance-right:9pt;mso-wrap-distance-top:0;mso-wrap-style:square;position:absolute;visibility:visible;v-text-anchor:top;z-index:251673600" fillcolor="#c00000" strokecolor="#f2f2f2" strokeweight="3pt">
            <v:shadow on="t" color="#2e7ac0" opacity="0.5" offset="1pt"/>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30" type="#_x0000_t66" style="width:50.9pt;height:18.05pt;margin-top:9.8pt;margin-left:33.35pt;mso-height-percent:0;mso-height-relative:page;mso-width-relative:page;mso-wrap-distance-bottom:0;mso-wrap-distance-left:9pt;mso-wrap-distance-right:9pt;mso-wrap-distance-top:0;mso-wrap-style:square;position:absolute;visibility:visible;v-text-anchor:top;z-index:251662336" fillcolor="#71a100" strokecolor="#f2f2f2" strokeweight="3pt">
            <v:shadow on="t" color="#0d0d0d" opacity="0.5" offset="1pt"/>
          </v:shape>
        </w:pict>
      </w:r>
      <w:r>
        <w:rPr>
          <w:noProof/>
        </w:rPr>
        <w:pict>
          <v:shape id="Text Box 5" o:spid="_x0000_s1031" type="#_x0000_t202" style="width:287.8pt;height:49.75pt;margin-top:4.15pt;margin-left:68.55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B11E5F" w:rsidP="00B11E5F" w14:paraId="744F4553" w14:textId="77777777">
                  <w:pPr>
                    <w:jc w:val="center"/>
                  </w:pPr>
                  <w:r>
                    <w:t>Kan åtgärden utföras på ett patientsäkert sätt?</w:t>
                  </w:r>
                </w:p>
                <w:p w:rsidR="00B11E5F" w:rsidP="00B11E5F" w14:paraId="20238028" w14:textId="77777777">
                  <w:pPr>
                    <w:jc w:val="center"/>
                  </w:pPr>
                  <w:r>
                    <w:t>Ta ställning till risker!</w:t>
                  </w:r>
                </w:p>
              </w:txbxContent>
            </v:textbox>
          </v:shape>
        </w:pict>
      </w:r>
    </w:p>
    <w:p w:rsidR="00B11E5F" w:rsidRPr="00B05AC1" w:rsidP="00B11E5F" w14:paraId="5109D69C" w14:textId="77777777">
      <w:pPr>
        <w:jc w:val="center"/>
      </w:pPr>
    </w:p>
    <w:p w:rsidR="00B11E5F" w:rsidRPr="00B05AC1" w:rsidP="00B11E5F" w14:paraId="017B1271" w14:textId="77777777">
      <w:pPr>
        <w:tabs>
          <w:tab w:val="left" w:pos="1889"/>
        </w:tabs>
      </w:pPr>
      <w:r>
        <w:tab/>
      </w:r>
    </w:p>
    <w:p w:rsidR="009B6B9D" w:rsidP="00B11E5F" w14:paraId="697F1E83" w14:textId="77777777">
      <w:r>
        <w:rPr>
          <w:noProof/>
        </w:rPr>
        <w:pict>
          <v:shape id="AutoShape 8" o:spid="_x0000_s1032" type="#_x0000_t67" style="width:26.75pt;height:56.85pt;margin-top:2.45pt;margin-left:-4pt;mso-height-relative:page;mso-width-relative:page;mso-wrap-distance-bottom:0;mso-wrap-distance-left:9pt;mso-wrap-distance-right:9pt;mso-wrap-distance-top:0;mso-wrap-style:square;position:absolute;visibility:visible;v-text-anchor:top;z-index:251664384" fillcolor="#71a100" strokecolor="#f2f2f2" strokeweight="3pt">
            <v:shadow on="t" color="#0d0d0d" opacity="0.5" offset="1pt"/>
          </v:shape>
        </w:pict>
      </w:r>
      <w:r>
        <w:rPr>
          <w:noProof/>
        </w:rPr>
        <w:pict>
          <v:shape id="AutoShape 24" o:spid="_x0000_s1033" type="#_x0000_t67" style="width:19.95pt;height:44.1pt;margin-top:12.4pt;margin-left:412.7pt;mso-height-percent:0;mso-height-relative:page;mso-width-percent:0;mso-width-relative:page;mso-wrap-distance-bottom:0;mso-wrap-distance-left:9pt;mso-wrap-distance-right:9pt;mso-wrap-distance-top:0;mso-wrap-style:square;position:absolute;visibility:visible;v-text-anchor:top;z-index:251674624" adj="13880" fillcolor="#c00000" strokecolor="#f2f2f2" strokeweight="3pt">
            <v:shadow on="t" color="#2e7ac0" opacity="0.5" offset="1pt"/>
          </v:shape>
        </w:pict>
      </w:r>
    </w:p>
    <w:p w:rsidR="009B6B9D" w:rsidP="00B11E5F" w14:paraId="4CC280E6" w14:textId="77777777"/>
    <w:p w:rsidR="009B6B9D" w:rsidP="00B11E5F" w14:paraId="5CD7DFC7" w14:textId="77777777"/>
    <w:p w:rsidR="009B6B9D" w:rsidP="00B11E5F" w14:paraId="60B0C888" w14:textId="77777777"/>
    <w:p w:rsidR="00581441" w:rsidP="00B11E5F" w14:paraId="7909F12E" w14:textId="77777777"/>
    <w:p w:rsidR="00581441" w:rsidP="00B11E5F" w14:paraId="0D766182" w14:textId="77777777">
      <w:r>
        <w:rPr>
          <w:noProof/>
        </w:rPr>
        <w:pict>
          <v:shape id="_x0000_s1034" type="#_x0000_t202" style="width:122.35pt;height:52.1pt;margin-top:7.3pt;margin-left:345.05pt;mso-height-relative:page;mso-width-relative:page;mso-wrap-distance-bottom:0;mso-wrap-distance-left:9pt;mso-wrap-distance-right:9pt;mso-wrap-distance-top:0;position:absolute;visibility:visible;v-text-anchor:top;z-index:251684864" fillcolor="#71a100" strokecolor="#f2f2f2" strokeweight="3pt">
            <v:shadow on="t" color="#0d0d0d" opacity="0.5" offset="1pt"/>
            <v:textbox>
              <w:txbxContent>
                <w:p w:rsidR="00D74F4C" w:rsidP="00D74F4C" w14:paraId="2DB68DF2" w14:textId="77777777">
                  <w:pPr>
                    <w:rPr>
                      <w:u w:val="single"/>
                    </w:rPr>
                  </w:pPr>
                  <w:r w:rsidRPr="00984586">
                    <w:rPr>
                      <w:u w:val="single"/>
                    </w:rPr>
                    <w:t>HÄLSO- OCH SJUKVÅRD</w:t>
                  </w:r>
                </w:p>
                <w:p w:rsidR="00984586" w:rsidRPr="00984586" w:rsidP="00D74F4C" w14:paraId="4F704106" w14:textId="77777777">
                  <w:r w:rsidRPr="00984586">
                    <w:t xml:space="preserve">Åtgärden ska utföras som hälso- och </w:t>
                  </w:r>
                  <w:r w:rsidRPr="00984586">
                    <w:t>sjukvård</w:t>
                  </w:r>
                </w:p>
              </w:txbxContent>
            </v:textbox>
          </v:shape>
        </w:pict>
      </w:r>
      <w:r>
        <w:rPr>
          <w:noProof/>
        </w:rPr>
        <w:pict>
          <v:shape id="Text Box 9" o:spid="_x0000_s1035" type="#_x0000_t202" style="width:86.1pt;height:27.65pt;margin-top:7.3pt;margin-left:-31.35pt;mso-height-percent:0;mso-height-relative:page;mso-width-percent:0;mso-width-relative:page;mso-wrap-distance-bottom:0;mso-wrap-distance-left:9pt;mso-wrap-distance-right:9pt;mso-wrap-distance-top:0;mso-wrap-style:square;position:absolute;visibility:visible;v-text-anchor:top;z-index:251665408" fillcolor="#71a100" strokecolor="#f2f2f2" strokeweight="3pt">
            <v:shadow on="t" color="#0d0d0d" opacity="0.5" offset="1pt"/>
            <v:textbox>
              <w:txbxContent>
                <w:p w:rsidR="00B11E5F" w:rsidP="00B11E5F" w14:paraId="3850331E" w14:textId="77777777">
                  <w:r>
                    <w:t>EGENVÅRD</w:t>
                  </w:r>
                </w:p>
              </w:txbxContent>
            </v:textbox>
          </v:shape>
        </w:pict>
      </w:r>
    </w:p>
    <w:p w:rsidR="00581441" w:rsidP="00B11E5F" w14:paraId="11876C01" w14:textId="77777777">
      <w:r>
        <w:rPr>
          <w:noProof/>
        </w:rPr>
        <w:pict>
          <v:shape id="_x0000_s1036" type="#_x0000_t66" style="width:51.25pt;height:18.05pt;margin-top:1.15pt;margin-left:58.05pt;flip:x;mso-height-percent:0;mso-height-relative:page;mso-width-relative:page;mso-wrap-distance-bottom:0;mso-wrap-distance-left:9pt;mso-wrap-distance-right:9pt;mso-wrap-distance-top:0;mso-wrap-style:square;position:absolute;visibility:visible;v-text-anchor:top;z-index:251682816" fillcolor="#71a100" strokecolor="#f2f2f2" strokeweight="3pt">
            <v:shadow on="t" color="#0d0d0d" opacity="0.5" offset="1pt"/>
          </v:shape>
        </w:pict>
      </w:r>
    </w:p>
    <w:p w:rsidR="00581441" w:rsidP="00B11E5F" w14:paraId="1347298C" w14:textId="77777777">
      <w:r>
        <w:rPr>
          <w:noProof/>
        </w:rPr>
        <w:pict>
          <v:shape id="_x0000_s1037" type="#_x0000_t67" style="width:16.35pt;height:46.15pt;margin-top:8.55pt;margin-left:96.5pt;mso-height-relative:page;mso-width-relative:page;mso-wrap-distance-bottom:0;mso-wrap-distance-left:9pt;mso-wrap-distance-right:9pt;mso-wrap-distance-top:0;mso-wrap-style:square;position:absolute;visibility:visible;v-text-anchor:top;z-index:251683840" fillcolor="#71a100" strokecolor="#f2f2f2" strokeweight="3pt">
            <v:shadow on="t" color="#0d0d0d" opacity="0.5" offset="1pt"/>
          </v:shape>
        </w:pict>
      </w:r>
    </w:p>
    <w:p w:rsidR="00B11E5F" w:rsidRPr="00B05AC1" w:rsidP="00B11E5F" w14:paraId="2C11A8C4" w14:textId="77777777">
      <w:r>
        <w:rPr>
          <w:noProof/>
        </w:rPr>
        <w:pict>
          <v:shape id="AutoShape 10" o:spid="_x0000_s1038" type="#_x0000_t67" style="width:26.75pt;height:38.6pt;margin-top:4.65pt;margin-left:-4pt;mso-height-percent:0;mso-height-relative:page;mso-width-relative:page;mso-wrap-distance-bottom:0;mso-wrap-distance-left:9pt;mso-wrap-distance-right:9pt;mso-wrap-distance-top:0;mso-wrap-style:square;position:absolute;visibility:visible;v-text-anchor:top;z-index:251666432" fillcolor="#71a100" strokecolor="#f2f2f2" strokeweight="3pt">
            <v:shadow on="t" color="#0d0d0d" opacity="0.5" offset="1pt"/>
          </v:shape>
        </w:pict>
      </w:r>
    </w:p>
    <w:p w:rsidR="00B11E5F" w:rsidRPr="00B05AC1" w:rsidP="00B11E5F" w14:paraId="3C8436ED" w14:textId="77777777"/>
    <w:p w:rsidR="00B11E5F" w:rsidRPr="00B05AC1" w:rsidP="00B11E5F" w14:paraId="373C0621" w14:textId="77777777">
      <w:r>
        <w:rPr>
          <w:noProof/>
        </w:rPr>
        <w:pict>
          <v:shape id="AutoShape 26" o:spid="_x0000_s1039" type="#_x0000_t67" style="width:25.05pt;height:59pt;margin-top:5.8pt;margin-left:394.15pt;mso-height-percent:0;mso-height-relative:page;mso-width-percent:0;mso-width-relative:page;mso-wrap-distance-bottom:0;mso-wrap-distance-left:9pt;mso-wrap-distance-right:9pt;mso-wrap-distance-top:0;mso-wrap-style:square;position:absolute;visibility:visible;v-text-anchor:top;z-index:251675648" adj="15422" fillcolor="#71a100" strokecolor="#f2f2f2" strokeweight="3pt">
            <v:shadow on="t" color="#0d0d0d" opacity="0.5" offset="1pt"/>
          </v:shape>
        </w:pict>
      </w:r>
    </w:p>
    <w:p w:rsidR="00B11E5F" w:rsidRPr="00B05AC1" w:rsidP="00B11E5F" w14:paraId="14C3E646" w14:textId="77777777">
      <w:r>
        <w:rPr>
          <w:noProof/>
        </w:rPr>
        <w:pict>
          <v:roundrect id="_x0000_s1040" style="width:1in;height:49.95pt;margin-top:12.15pt;margin-left:-26.45pt;position:absolute;z-index:251681792" arcsize="10923f" fillcolor="#dbff89">
            <v:textbox>
              <w:txbxContent>
                <w:p w:rsidR="00480061" w14:paraId="7C5ED041" w14:textId="77777777">
                  <w:r>
                    <w:t>Patienten utför själv åtgärden</w:t>
                  </w:r>
                </w:p>
              </w:txbxContent>
            </v:textbox>
          </v:roundrect>
        </w:pict>
      </w:r>
    </w:p>
    <w:p w:rsidR="00B11E5F" w:rsidRPr="00B05AC1" w:rsidP="00B11E5F" w14:paraId="3A65CD71" w14:textId="77777777">
      <w:r>
        <w:rPr>
          <w:noProof/>
        </w:rPr>
        <w:pict>
          <v:roundrect id="AutoShape 14" o:spid="_x0000_s1041" style="width:111.65pt;height:47.15pt;margin-top:2.3pt;margin-left:61.55pt;mso-height-relative:page;mso-width-relative:page;mso-wrap-distance-bottom:0;mso-wrap-distance-left:9pt;mso-wrap-distance-right:9pt;mso-wrap-distance-top:0;position:absolute;visibility:visible;v-text-anchor:top;z-index:251667456" arcsize="10923f" fillcolor="#caff4e" strokecolor="#767676" strokeweight="1pt">
            <v:shadow on="t" color="#0d0d0d" opacity="0.5" offset="1pt"/>
            <v:textbox>
              <w:txbxContent>
                <w:p w:rsidR="00B11E5F" w:rsidRPr="003930A4" w14:paraId="250E8440" w14:textId="77777777">
                  <w:pPr>
                    <w:rPr>
                      <w:sz w:val="22"/>
                    </w:rPr>
                  </w:pPr>
                  <w:r w:rsidRPr="003930A4">
                    <w:rPr>
                      <w:sz w:val="22"/>
                    </w:rPr>
                    <w:t>Patienten behöver praktisk hjälp</w:t>
                  </w:r>
                </w:p>
                <w:p w:rsidR="00B11E5F" w14:paraId="38F4404D" w14:textId="77777777"/>
              </w:txbxContent>
            </v:textbox>
          </v:roundrect>
        </w:pict>
      </w:r>
    </w:p>
    <w:p w:rsidR="00B11E5F" w:rsidRPr="00B05AC1" w:rsidP="00B11E5F" w14:paraId="6E8742DD" w14:textId="77777777"/>
    <w:p w:rsidR="00B11E5F" w:rsidRPr="00B05AC1" w:rsidP="00B11E5F" w14:paraId="561CF7D1" w14:textId="77777777"/>
    <w:p w:rsidR="00B11E5F" w:rsidRPr="00B05AC1" w:rsidP="00B11E5F" w14:paraId="305BFD8B" w14:textId="77777777">
      <w:r>
        <w:rPr>
          <w:noProof/>
        </w:rPr>
        <w:pict>
          <v:roundrect id="_x0000_s1042" style="width:127.6pt;height:33.7pt;margin-top:9.55pt;margin-left:339.8pt;position:absolute;z-index:251685888" arcsize="10923f" fillcolor="#dbff89">
            <v:textbox>
              <w:txbxContent>
                <w:p w:rsidR="00984586" w:rsidP="00984586" w14:paraId="5A75CE9E" w14:textId="77777777">
                  <w:r>
                    <w:t>Ansvar: legitimerad personal</w:t>
                  </w:r>
                </w:p>
              </w:txbxContent>
            </v:textbox>
          </v:roundrect>
        </w:pict>
      </w:r>
    </w:p>
    <w:p w:rsidR="00B11E5F" w:rsidRPr="00B05AC1" w:rsidP="00B11E5F" w14:paraId="541A978F" w14:textId="77777777">
      <w:r>
        <w:rPr>
          <w:noProof/>
        </w:rPr>
        <w:pict>
          <v:shape id="AutoShape 19" o:spid="_x0000_s1043" type="#_x0000_t67" style="width:15.4pt;height:71.35pt;margin-top:0.4pt;margin-left:158.45pt;mso-height-percent:0;mso-height-relative:page;mso-width-percent:0;mso-width-relative:page;mso-wrap-distance-bottom:0;mso-wrap-distance-left:9pt;mso-wrap-distance-right:9pt;mso-wrap-distance-top:0;mso-wrap-style:square;position:absolute;visibility:visible;v-text-anchor:top;z-index:251671552" fillcolor="#caff4e" strokecolor="#767676" strokeweight="1pt">
            <v:shadow on="t" color="#0d0d0d" opacity="0.5" offset="1pt"/>
          </v:shape>
        </w:pict>
      </w:r>
      <w:r>
        <w:rPr>
          <w:noProof/>
        </w:rPr>
        <w:pict>
          <v:shape id="AutoShape 16" o:spid="_x0000_s1044" type="#_x0000_t67" style="width:15.4pt;height:71.35pt;margin-top:2.3pt;margin-left:58.8pt;mso-height-percent:0;mso-height-relative:page;mso-width-percent:0;mso-width-relative:page;mso-wrap-distance-bottom:0;mso-wrap-distance-left:9pt;mso-wrap-distance-right:9pt;mso-wrap-distance-top:0;mso-wrap-style:square;position:absolute;visibility:visible;v-text-anchor:top;z-index:251668480" fillcolor="#caff4e" strokecolor="#767676" strokeweight="1pt">
            <v:shadow on="t" color="#0d0d0d" opacity="0.5" offset="1pt"/>
          </v:shape>
        </w:pict>
      </w:r>
    </w:p>
    <w:p w:rsidR="00B11E5F" w:rsidRPr="00B05AC1" w:rsidP="00B11E5F" w14:paraId="1B352F87" w14:textId="77777777">
      <w:r>
        <w:rPr>
          <w:noProof/>
        </w:rPr>
        <w:pict>
          <v:shape id="Text Box 18" o:spid="_x0000_s1045" type="#_x0000_t202" style="width:70.4pt;height:27.4pt;margin-top:3.35pt;margin-left:79.4pt;mso-height-percent:0;mso-height-relative:page;mso-width-percent:0;mso-width-relative:page;mso-wrap-distance-bottom:0;mso-wrap-distance-left:9pt;mso-wrap-distance-right:9pt;mso-wrap-distance-top:0;mso-wrap-style:square;position:absolute;visibility:visible;v-text-anchor:top;z-index:251670528">
            <v:textbox>
              <w:txbxContent>
                <w:p w:rsidR="00B11E5F" w:rsidRPr="00FB7ABC" w:rsidP="00B11E5F" w14:paraId="146A054D" w14:textId="77777777">
                  <w:pPr>
                    <w:rPr>
                      <w:sz w:val="18"/>
                      <w:szCs w:val="18"/>
                    </w:rPr>
                  </w:pPr>
                  <w:r w:rsidRPr="00FB7ABC">
                    <w:rPr>
                      <w:sz w:val="18"/>
                      <w:szCs w:val="18"/>
                    </w:rPr>
                    <w:t>2</w:t>
                  </w:r>
                  <w:r>
                    <w:rPr>
                      <w:sz w:val="18"/>
                      <w:szCs w:val="18"/>
                    </w:rPr>
                    <w:t xml:space="preserve"> </w:t>
                  </w:r>
                  <w:r w:rsidRPr="00FB7ABC" w:rsidR="00D74F4C">
                    <w:rPr>
                      <w:sz w:val="18"/>
                      <w:szCs w:val="18"/>
                    </w:rPr>
                    <w:t>alternativ</w:t>
                  </w:r>
                </w:p>
              </w:txbxContent>
            </v:textbox>
          </v:shape>
        </w:pict>
      </w:r>
    </w:p>
    <w:p w:rsidR="00B11E5F" w:rsidRPr="00B05AC1" w:rsidP="00B11E5F" w14:paraId="626D1B11" w14:textId="77777777">
      <w:r>
        <w:rPr>
          <w:noProof/>
        </w:rPr>
        <w:pict>
          <v:shape id="AutoShape 31" o:spid="_x0000_s1046" type="#_x0000_t67" style="width:18pt;height:59.8pt;margin-top:8.85pt;margin-left:451.95pt;mso-height-percent:0;mso-height-relative:page;mso-width-percent:0;mso-width-relative:page;mso-wrap-distance-bottom:0;mso-wrap-distance-left:9pt;mso-wrap-distance-right:9pt;mso-wrap-distance-top:0;mso-wrap-style:square;position:absolute;visibility:visible;v-text-anchor:top;z-index:251679744" fillcolor="#d5e5f5" strokecolor="#caff4e" strokeweight="1pt">
            <v:shadow on="t" color="#4b6b00" opacity="0.5" offset="1pt"/>
          </v:shape>
        </w:pict>
      </w:r>
      <w:r>
        <w:rPr>
          <w:noProof/>
        </w:rPr>
        <w:pict>
          <v:shape id="AutoShape 28" o:spid="_x0000_s1047" type="#_x0000_t67" style="width:18pt;height:59.8pt;margin-top:10.15pt;margin-left:338.55pt;mso-height-percent:0;mso-height-relative:page;mso-width-percent:0;mso-width-relative:page;mso-wrap-distance-bottom:0;mso-wrap-distance-left:9pt;mso-wrap-distance-right:9pt;mso-wrap-distance-top:0;mso-wrap-style:square;position:absolute;visibility:visible;v-text-anchor:top;z-index:251676672" fillcolor="#c0d9f0" strokecolor="#caff4e" strokeweight="1pt">
            <v:shadow on="t" color="#4b6b00" opacity="0.5" offset="1pt"/>
          </v:shape>
        </w:pict>
      </w:r>
    </w:p>
    <w:p w:rsidR="00B11E5F" w:rsidP="00B11E5F" w14:paraId="0EB450E4" w14:textId="77777777">
      <w:pPr>
        <w:tabs>
          <w:tab w:val="center" w:pos="4082"/>
        </w:tabs>
      </w:pPr>
      <w:r>
        <w:rPr>
          <w:noProof/>
        </w:rPr>
        <w:pict>
          <v:shape id="Text Box 30" o:spid="_x0000_s1048" type="#_x0000_t202" style="width:77.05pt;height:20.8pt;margin-top:7.8pt;margin-left:363.55pt;mso-height-percent:0;mso-height-relative:page;mso-width-percent:0;mso-width-relative:page;mso-wrap-distance-bottom:0;mso-wrap-distance-left:9pt;mso-wrap-distance-right:9pt;mso-wrap-distance-top:0;mso-wrap-style:square;position:absolute;visibility:visible;v-text-anchor:top;z-index:251678720">
            <v:textbox>
              <w:txbxContent>
                <w:p w:rsidR="00B11E5F" w:rsidRPr="001670D3" w:rsidP="00B11E5F" w14:paraId="15FA0BA8" w14:textId="77777777">
                  <w:pPr>
                    <w:rPr>
                      <w:szCs w:val="20"/>
                    </w:rPr>
                  </w:pPr>
                  <w:r>
                    <w:rPr>
                      <w:szCs w:val="20"/>
                    </w:rPr>
                    <w:t>2 alternativ</w:t>
                  </w:r>
                </w:p>
              </w:txbxContent>
            </v:textbox>
          </v:shape>
        </w:pict>
      </w:r>
      <w:r w:rsidR="0050125B">
        <w:tab/>
      </w:r>
    </w:p>
    <w:p w:rsidR="00D74F4C" w:rsidP="00B11E5F" w14:paraId="368FFC04" w14:textId="77777777">
      <w:pPr>
        <w:tabs>
          <w:tab w:val="center" w:pos="4082"/>
        </w:tabs>
      </w:pPr>
    </w:p>
    <w:p w:rsidR="00D74F4C" w:rsidP="00B11E5F" w14:paraId="4CC40057" w14:textId="77777777">
      <w:pPr>
        <w:tabs>
          <w:tab w:val="center" w:pos="4082"/>
        </w:tabs>
      </w:pPr>
    </w:p>
    <w:p w:rsidR="00D74F4C" w:rsidP="00B11E5F" w14:paraId="164DF01C" w14:textId="77777777">
      <w:pPr>
        <w:tabs>
          <w:tab w:val="center" w:pos="4082"/>
        </w:tabs>
      </w:pPr>
      <w:r>
        <w:rPr>
          <w:noProof/>
        </w:rPr>
        <w:pict>
          <v:shape id="Text Box 20" o:spid="_x0000_s1049" type="#_x0000_t202" style="width:123.1pt;height:64.45pt;margin-top:8.45pt;margin-left:105.55pt;mso-height-relative:page;mso-width-percent:0;mso-width-relative:page;mso-wrap-distance-bottom:0;mso-wrap-distance-left:9pt;mso-wrap-distance-right:9pt;mso-wrap-distance-top:0;mso-wrap-style:square;position:absolute;visibility:visible;v-text-anchor:top;z-index:251672576" fillcolor="#edffc4" strokecolor="#767676" strokeweight="1pt">
            <v:fill color2="fill darken(245)" recolor="t" rotate="t" method="linear sigma" focus="100%" type="gradientRadial">
              <o:fill v:ext="view" type="gradientCenter"/>
            </v:fill>
            <v:shadow on="t" color="#0d0d0d" opacity="0.5" offset="1pt"/>
            <v:textbox>
              <w:txbxContent>
                <w:p w:rsidR="00B11E5F" w:rsidP="00B11E5F" w14:paraId="28DC0128" w14:textId="77777777">
                  <w:pPr>
                    <w:rPr>
                      <w:sz w:val="22"/>
                    </w:rPr>
                  </w:pPr>
                  <w:r w:rsidRPr="00FB7ABC">
                    <w:rPr>
                      <w:sz w:val="22"/>
                    </w:rPr>
                    <w:t xml:space="preserve">Egenvårdsåtgärden utförs som </w:t>
                  </w:r>
                  <w:r>
                    <w:rPr>
                      <w:sz w:val="22"/>
                    </w:rPr>
                    <w:t>en insats</w:t>
                  </w:r>
                  <w:r w:rsidRPr="00FB7ABC">
                    <w:rPr>
                      <w:sz w:val="22"/>
                    </w:rPr>
                    <w:t xml:space="preserve"> enligt SoL</w:t>
                  </w:r>
                  <w:r>
                    <w:rPr>
                      <w:sz w:val="22"/>
                    </w:rPr>
                    <w:t xml:space="preserve">/LSS </w:t>
                  </w:r>
                </w:p>
                <w:p w:rsidR="00B11E5F" w:rsidRPr="00FB7ABC" w:rsidP="00B11E5F" w14:paraId="1B252B7B" w14:textId="77777777">
                  <w:pPr>
                    <w:rPr>
                      <w:sz w:val="22"/>
                    </w:rPr>
                  </w:pPr>
                  <w:r w:rsidRPr="00FB7ABC">
                    <w:rPr>
                      <w:sz w:val="22"/>
                    </w:rPr>
                    <w:t xml:space="preserve">Ansökan </w:t>
                  </w:r>
                  <w:r w:rsidRPr="00FB7ABC">
                    <w:rPr>
                      <w:sz w:val="22"/>
                    </w:rPr>
                    <w:t>behövs</w:t>
                  </w:r>
                </w:p>
              </w:txbxContent>
            </v:textbox>
          </v:shape>
        </w:pict>
      </w:r>
      <w:r>
        <w:rPr>
          <w:noProof/>
        </w:rPr>
        <w:pict>
          <v:shape id="Text Box 17" o:spid="_x0000_s1050" type="#_x0000_t202" style="width:122.8pt;height:51.45pt;margin-top:7.2pt;margin-left:-26.3pt;mso-height-percent:0;mso-height-relative:page;mso-width-percent:0;mso-width-relative:page;mso-wrap-distance-bottom:0;mso-wrap-distance-left:9pt;mso-wrap-distance-right:9pt;mso-wrap-distance-top:0;mso-wrap-style:square;position:absolute;visibility:visible;v-text-anchor:top;z-index:251669504" fillcolor="#caff4e" strokecolor="#767676" strokeweight="1pt">
            <v:fill color2="#caff4e" rotate="t" colors="0 #e5ff8e;0.5 #edffba;1 #f5ffdd" focusposition="1,1" focussize="" focus="100%" type="gradientRadial"/>
            <v:shadow on="t" color="#0d0d0d" opacity="0.5" offset="1pt"/>
            <v:textbox>
              <w:txbxContent>
                <w:p w:rsidR="00B11E5F" w:rsidRPr="00FB7ABC" w:rsidP="00B11E5F" w14:paraId="6F04FDE5" w14:textId="77777777">
                  <w:pPr>
                    <w:rPr>
                      <w:sz w:val="22"/>
                    </w:rPr>
                  </w:pPr>
                  <w:r w:rsidRPr="00FB7ABC">
                    <w:rPr>
                      <w:sz w:val="22"/>
                    </w:rPr>
                    <w:t xml:space="preserve">Närstående </w:t>
                  </w:r>
                  <w:r>
                    <w:rPr>
                      <w:sz w:val="22"/>
                    </w:rPr>
                    <w:t xml:space="preserve">kan </w:t>
                  </w:r>
                  <w:r w:rsidRPr="00FB7ABC">
                    <w:rPr>
                      <w:sz w:val="22"/>
                    </w:rPr>
                    <w:t>ev. utföra egenvårdsåtgärden</w:t>
                  </w:r>
                </w:p>
              </w:txbxContent>
            </v:textbox>
          </v:shape>
        </w:pict>
      </w:r>
    </w:p>
    <w:p w:rsidR="00D74F4C" w:rsidRPr="00B05AC1" w:rsidP="00B11E5F" w14:paraId="4701283B" w14:textId="77777777">
      <w:pPr>
        <w:tabs>
          <w:tab w:val="center" w:pos="4082"/>
        </w:tabs>
      </w:pPr>
    </w:p>
    <w:p w:rsidR="00B11E5F" w:rsidP="00B11E5F" w14:paraId="127132E8" w14:textId="77777777">
      <w:r>
        <w:rPr>
          <w:noProof/>
        </w:rPr>
        <w:pict>
          <v:shape id="Text Box 29" o:spid="_x0000_s1051" type="#_x0000_t202" style="width:84.3pt;height:50pt;margin-top:3.75pt;margin-left:299.3pt;mso-height-relative:page;mso-width-percent:0;mso-width-relative:page;mso-wrap-distance-bottom:0;mso-wrap-distance-left:9pt;mso-wrap-distance-right:9pt;mso-wrap-distance-top:0;mso-wrap-style:square;position:absolute;visibility:visible;v-text-anchor:top;z-index:251677696" fillcolor="#d5e5f5" strokecolor="#caff4e" strokeweight="1pt">
            <v:fill color2="#d5e5f5" rotate="t" colors="0 #7a8690;0.5 #b1c1d0;1 #d3e6f7" focusposition="1,1" focussize="" focus="100%" type="gradientRadial"/>
            <v:shadow on="t" color="#4b6b00" opacity="0.5" offset="1pt"/>
            <v:textbox>
              <w:txbxContent>
                <w:p w:rsidR="00B11E5F" w:rsidRPr="006F1693" w:rsidP="00B11E5F" w14:paraId="1AA1ED7F" w14:textId="77777777">
                  <w:pPr>
                    <w:rPr>
                      <w:sz w:val="22"/>
                    </w:rPr>
                  </w:pPr>
                  <w:r w:rsidRPr="006F1693">
                    <w:rPr>
                      <w:sz w:val="22"/>
                    </w:rPr>
                    <w:t>Legitimerad personal utför åtgärden</w:t>
                  </w:r>
                </w:p>
              </w:txbxContent>
            </v:textbox>
          </v:shape>
        </w:pict>
      </w:r>
      <w:r>
        <w:rPr>
          <w:noProof/>
        </w:rPr>
        <w:pict>
          <v:shape id="Text Box 32" o:spid="_x0000_s1052" type="#_x0000_t202" style="width:91.9pt;height:48.25pt;margin-top:2.6pt;margin-left:391.3pt;mso-height-relative:page;mso-width-percent:0;mso-width-relative:page;mso-wrap-distance-bottom:0;mso-wrap-distance-left:9pt;mso-wrap-distance-right:9pt;mso-wrap-distance-top:0;mso-wrap-style:square;position:absolute;visibility:visible;v-text-anchor:top;z-index:251680768" fillcolor="#d5e5f5" strokecolor="#caff4e" strokeweight="1pt">
            <v:fill color2="#d5e5f5" rotate="t" colors="0 #7a8690;0.5 #b1c1d0;1 #d3e6f7" focusposition="1,1" focussize="" focus="100%" type="gradientRadial"/>
            <v:shadow on="t" color="#4b6b00" opacity="0.5" offset="1pt"/>
            <v:textbox>
              <w:txbxContent>
                <w:p w:rsidR="00B11E5F" w:rsidRPr="001670D3" w:rsidP="00B11E5F" w14:paraId="770D143A" w14:textId="77777777">
                  <w:pPr>
                    <w:rPr>
                      <w:sz w:val="22"/>
                    </w:rPr>
                  </w:pPr>
                  <w:r w:rsidRPr="001670D3">
                    <w:rPr>
                      <w:sz w:val="22"/>
                    </w:rPr>
                    <w:t>Personal med delegering utför åtgärden</w:t>
                  </w:r>
                </w:p>
              </w:txbxContent>
            </v:textbox>
          </v:shape>
        </w:pict>
      </w:r>
    </w:p>
    <w:p w:rsidR="00B11E5F" w:rsidP="00B11E5F" w14:paraId="1BBAAF19" w14:textId="77777777"/>
    <w:p w:rsidR="00B11E5F" w:rsidRPr="00C939D7" w:rsidP="00B11E5F" w14:paraId="63DC0A20" w14:textId="77777777"/>
    <w:p w:rsidR="00B11E5F" w:rsidRPr="00C939D7" w:rsidP="00B11E5F" w14:paraId="0B7D68BC" w14:textId="77777777"/>
    <w:p w:rsidR="00B11E5F" w:rsidRPr="00C939D7" w:rsidP="00B11E5F" w14:paraId="6527B87B" w14:textId="77777777"/>
    <w:p w:rsidR="00B11E5F" w:rsidP="00B11E5F" w14:paraId="3FDD2BC3" w14:textId="77777777"/>
    <w:bookmarkEnd w:id="16"/>
    <w:p w:rsidR="00F45001" w:rsidRPr="00AC0F7A" w:rsidP="00AC0F7A" w14:paraId="01EFF773" w14:textId="77777777"/>
    <w:sectPr w:rsidSect="00AB049D">
      <w:headerReference w:type="even" r:id="rId6"/>
      <w:headerReference w:type="default" r:id="rId7"/>
      <w:footerReference w:type="even" r:id="rId8"/>
      <w:footerReference w:type="default" r:id="rId9"/>
      <w:headerReference w:type="first" r:id="rId10"/>
      <w:footerReference w:type="first" r:id="rId11"/>
      <w:type w:val="continuous"/>
      <w:pgSz w:w="11906" w:h="16838"/>
      <w:pgMar w:top="2443" w:right="1871" w:bottom="1701" w:left="1871" w:header="624"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05AA32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19"/>
      <w:gridCol w:w="3827"/>
      <w:gridCol w:w="981"/>
      <w:gridCol w:w="857"/>
    </w:tblGrid>
    <w:tr w14:paraId="2CB9D969" w14:textId="77777777" w:rsidTr="00E64852">
      <w:tblPrEx>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686" w:type="dxa"/>
          <w:gridSpan w:val="2"/>
          <w:shd w:val="clear" w:color="auto" w:fill="FFFFFF"/>
          <w:tcMar>
            <w:left w:w="0" w:type="dxa"/>
            <w:right w:w="0" w:type="dxa"/>
          </w:tcMar>
        </w:tcPr>
        <w:p w:rsidR="00F45001" w:rsidRPr="00F45001" w:rsidP="00F45001" w14:paraId="76B30408"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3827" w:type="dxa"/>
          <w:shd w:val="clear" w:color="auto" w:fill="FFFFFF"/>
        </w:tcPr>
        <w:p w:rsidR="00F45001" w:rsidRPr="00F45001" w:rsidP="00F45001" w14:paraId="4CAE999F"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sidR="00291BB6">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F45001" w:rsidRPr="00F45001" w:rsidP="00F45001" w14:paraId="61484632"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47E790A5" w14:textId="77777777" w:rsidTr="00E64852">
      <w:tblPrEx>
        <w:tblW w:w="9351" w:type="dxa"/>
        <w:tblInd w:w="-567" w:type="dxa"/>
        <w:tblLook w:val="04A0"/>
      </w:tblPrEx>
      <w:trPr>
        <w:trHeight w:val="263"/>
      </w:trPr>
      <w:tc>
        <w:tcPr>
          <w:tcW w:w="3686" w:type="dxa"/>
          <w:gridSpan w:val="2"/>
          <w:shd w:val="clear" w:color="auto" w:fill="FFFFFF"/>
          <w:tcMar>
            <w:left w:w="0" w:type="dxa"/>
            <w:right w:w="0" w:type="dxa"/>
          </w:tcMar>
        </w:tcPr>
        <w:p w:rsidR="00F45001" w:rsidRPr="00F45001" w:rsidP="00F45001" w14:paraId="70D66489" w14:textId="77777777">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Anna Granevärn</w:t>
          </w:r>
          <w:r>
            <w:rPr>
              <w:rFonts w:ascii="Arial" w:hAnsi="Arial" w:cs="Arial"/>
              <w:color w:val="7F7F7F"/>
              <w:sz w:val="13"/>
              <w:szCs w:val="13"/>
              <w:lang w:eastAsia="sv-SE"/>
            </w:rPr>
            <w:fldChar w:fldCharType="end"/>
          </w:r>
        </w:p>
        <w:p w:rsidR="00F45001" w:rsidRPr="00F45001" w:rsidP="00F45001" w14:paraId="6BDBE257" w14:textId="77777777">
          <w:pPr>
            <w:spacing w:after="100" w:line="260" w:lineRule="atLeast"/>
            <w:jc w:val="center"/>
            <w:rPr>
              <w:rFonts w:ascii="Verdana" w:hAnsi="Verdana"/>
              <w:sz w:val="13"/>
              <w:szCs w:val="13"/>
              <w:lang w:eastAsia="sv-SE"/>
            </w:rPr>
          </w:pPr>
        </w:p>
      </w:tc>
      <w:tc>
        <w:tcPr>
          <w:tcW w:w="3827" w:type="dxa"/>
          <w:shd w:val="clear" w:color="auto" w:fill="FFFFFF"/>
        </w:tcPr>
        <w:p w:rsidR="00F45001" w:rsidRPr="00F45001" w:rsidP="00F45001" w14:paraId="6D870622" w14:textId="77777777">
          <w:pPr>
            <w:tabs>
              <w:tab w:val="center" w:pos="4536"/>
              <w:tab w:val="right" w:pos="9072"/>
            </w:tabs>
            <w:spacing w:line="230" w:lineRule="atLeas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Jessica Isaksson</w:t>
          </w:r>
          <w:r>
            <w:rPr>
              <w:rFonts w:ascii="Arial" w:hAnsi="Arial" w:cs="Arial"/>
              <w:color w:val="7F7F7F"/>
              <w:sz w:val="13"/>
              <w:szCs w:val="13"/>
              <w:lang w:eastAsia="sv-SE"/>
            </w:rPr>
            <w:fldChar w:fldCharType="end"/>
          </w:r>
        </w:p>
      </w:tc>
      <w:tc>
        <w:tcPr>
          <w:tcW w:w="1838" w:type="dxa"/>
          <w:gridSpan w:val="2"/>
          <w:shd w:val="clear" w:color="auto" w:fill="FFFFFF"/>
        </w:tcPr>
        <w:p w:rsidR="00F45001" w:rsidRPr="00F45001" w:rsidP="00F45001" w14:paraId="70034128" w14:textId="77777777">
          <w:pPr>
            <w:tabs>
              <w:tab w:val="center" w:pos="4536"/>
              <w:tab w:val="right" w:pos="9072"/>
            </w:tabs>
            <w:spacing w:line="230" w:lineRule="atLeast"/>
            <w:jc w:val="righ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2022-10-06</w:t>
          </w:r>
          <w:r>
            <w:rPr>
              <w:rFonts w:ascii="Arial" w:hAnsi="Arial" w:cs="Arial"/>
              <w:color w:val="7F7F7F"/>
              <w:sz w:val="13"/>
              <w:szCs w:val="13"/>
              <w:lang w:eastAsia="sv-SE"/>
            </w:rPr>
            <w:fldChar w:fldCharType="end"/>
          </w:r>
        </w:p>
      </w:tc>
    </w:tr>
    <w:tr w14:paraId="65394789" w14:textId="77777777" w:rsidTr="00E64852">
      <w:tblPrEx>
        <w:tblW w:w="9351" w:type="dxa"/>
        <w:tblInd w:w="-567" w:type="dxa"/>
        <w:tblLook w:val="04A0"/>
      </w:tblPrEx>
      <w:trPr>
        <w:gridBefore w:val="1"/>
        <w:gridAfter w:val="1"/>
        <w:wBefore w:w="567" w:type="dxa"/>
        <w:wAfter w:w="857" w:type="dxa"/>
      </w:trPr>
      <w:tc>
        <w:tcPr>
          <w:tcW w:w="7927" w:type="dxa"/>
          <w:gridSpan w:val="3"/>
          <w:tcMar>
            <w:left w:w="0" w:type="dxa"/>
            <w:right w:w="0" w:type="dxa"/>
          </w:tcMar>
        </w:tcPr>
        <w:p w:rsidR="00F45001" w:rsidRPr="00F45001" w:rsidP="00F45001" w14:paraId="19A4E030" w14:textId="77777777">
          <w:pPr>
            <w:tabs>
              <w:tab w:val="center" w:pos="4536"/>
              <w:tab w:val="right" w:pos="9072"/>
            </w:tabs>
            <w:spacing w:after="100" w:line="260" w:lineRule="atLeast"/>
            <w:jc w:val="center"/>
            <w:rPr>
              <w:rFonts w:ascii="Verdana" w:hAnsi="Verdana"/>
              <w:sz w:val="13"/>
              <w:szCs w:val="13"/>
              <w:lang w:eastAsia="sv-SE"/>
            </w:rPr>
          </w:pPr>
          <w:r w:rsidRPr="00F45001">
            <w:rPr>
              <w:rFonts w:ascii="Arial" w:hAnsi="Arial" w:cs="Arial"/>
              <w:color w:val="7F7F7F"/>
              <w:sz w:val="13"/>
              <w:szCs w:val="13"/>
              <w:lang w:eastAsia="sv-SE"/>
            </w:rPr>
            <w:t xml:space="preserve">Original lagras och godkänns elektroniskt. Utskrifter gäller endast efter verifiering mot </w:t>
          </w:r>
          <w:r w:rsidRPr="00F45001">
            <w:rPr>
              <w:rFonts w:ascii="Arial" w:hAnsi="Arial" w:cs="Arial"/>
              <w:color w:val="7F7F7F"/>
              <w:sz w:val="13"/>
              <w:szCs w:val="13"/>
              <w:lang w:eastAsia="sv-SE"/>
            </w:rPr>
            <w:t>systemet att utgåvan fortfarande är giltig</w:t>
          </w:r>
          <w:r w:rsidRPr="00F45001">
            <w:rPr>
              <w:rFonts w:ascii="Verdana" w:hAnsi="Verdana"/>
              <w:sz w:val="13"/>
              <w:szCs w:val="13"/>
              <w:lang w:eastAsia="sv-SE"/>
            </w:rPr>
            <w:t>.</w:t>
          </w:r>
        </w:p>
      </w:tc>
    </w:tr>
  </w:tbl>
  <w:p w:rsidR="00F45001" w:rsidRPr="00F45001" w:rsidP="00F45001" w14:paraId="617A32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59AC" w14:paraId="4903BF5D"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76060607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0607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0447E6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7EB37BB5"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2"/>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2C440B83"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469DCA16"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5A7792" w:rsidRPr="008877DB" w:rsidP="005C5B00" w14:paraId="2E5E873C" w14:textId="77777777">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Pr="00F45001" w:rsidR="00F45001">
            <w:rPr>
              <w:rFonts w:asciiTheme="minorHAnsi" w:hAnsiTheme="minorHAnsi" w:cstheme="minorHAnsi"/>
              <w:caps w:val="0"/>
              <w:color w:val="7F7F7F"/>
              <w:sz w:val="13"/>
            </w:rPr>
            <w:t>RIKTLINJE</w:t>
          </w:r>
          <w:r>
            <w:rPr>
              <w:rFonts w:asciiTheme="minorHAnsi" w:hAnsiTheme="minorHAnsi" w:cstheme="minorHAnsi"/>
              <w:caps w:val="0"/>
              <w:color w:val="7F7F7F"/>
              <w:sz w:val="13"/>
            </w:rPr>
            <w:fldChar w:fldCharType="end"/>
          </w:r>
        </w:p>
        <w:p w:rsidR="005A7792" w:rsidRPr="008877DB" w:rsidP="005C5B00" w14:paraId="7B76C915" w14:textId="77777777">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F45001">
            <w:rPr>
              <w:rFonts w:asciiTheme="minorHAnsi" w:hAnsiTheme="minorHAnsi" w:cstheme="minorHAnsi"/>
              <w:color w:val="7F7F7F"/>
              <w:sz w:val="13"/>
            </w:rPr>
            <w:t>Bedömning av egenvård, inom region Jämtland Härjedalen och kommunerna i Jämtlands län</w:t>
          </w:r>
          <w:r>
            <w:rPr>
              <w:rFonts w:asciiTheme="minorHAnsi" w:hAnsiTheme="minorHAnsi" w:cstheme="minorHAnsi"/>
              <w:color w:val="7F7F7F"/>
              <w:sz w:val="13"/>
            </w:rPr>
            <w:fldChar w:fldCharType="end"/>
          </w:r>
        </w:p>
      </w:tc>
      <w:tc>
        <w:tcPr>
          <w:tcW w:w="1230" w:type="dxa"/>
          <w:vMerge w:val="restart"/>
          <w:tcMar>
            <w:left w:w="0" w:type="dxa"/>
            <w:right w:w="0" w:type="dxa"/>
          </w:tcMar>
        </w:tcPr>
        <w:p w:rsidR="005A7792" w:rsidRPr="008877DB" w:rsidP="005C5B00" w14:paraId="170D24FD"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D127A">
            <w:rPr>
              <w:rFonts w:ascii="Arial" w:eastAsia="Times New Roman" w:hAnsi="Arial" w:cstheme="minorHAnsi"/>
              <w:caps/>
              <w:noProof/>
              <w:color w:val="7F7F7F"/>
              <w:sz w:val="13"/>
              <w:szCs w:val="13"/>
              <w:lang w:val="sv-SE" w:eastAsia="en-US" w:bidi="ar-SA"/>
            </w:rPr>
            <w:t>10</w:t>
          </w:r>
          <w:r w:rsidRPr="008877DB">
            <w:rPr>
              <w:rFonts w:cstheme="minorHAnsi"/>
              <w:color w:val="7F7F7F"/>
              <w:sz w:val="13"/>
            </w:rPr>
            <w:fldChar w:fldCharType="end"/>
          </w:r>
          <w:r w:rsidRPr="008877DB">
            <w:rPr>
              <w:rFonts w:cstheme="minorHAnsi"/>
              <w:color w:val="7F7F7F"/>
              <w:sz w:val="13"/>
            </w:rPr>
            <w:t>(</w:t>
          </w:r>
          <w:r w:rsidR="00291BB6">
            <w:rPr>
              <w:rFonts w:cstheme="minorHAnsi"/>
              <w:noProof/>
              <w:color w:val="7F7F7F"/>
              <w:sz w:val="13"/>
            </w:rPr>
            <w:fldChar w:fldCharType="begin"/>
          </w:r>
          <w:r w:rsidR="00291BB6">
            <w:rPr>
              <w:rFonts w:cstheme="minorHAnsi"/>
              <w:noProof/>
              <w:color w:val="7F7F7F"/>
              <w:sz w:val="13"/>
            </w:rPr>
            <w:instrText xml:space="preserve"> NUMPAGES  \* Arabic  \* MERGEFORMAT </w:instrText>
          </w:r>
          <w:r w:rsidR="00291BB6">
            <w:rPr>
              <w:rFonts w:cstheme="minorHAnsi"/>
              <w:noProof/>
              <w:color w:val="7F7F7F"/>
              <w:sz w:val="13"/>
            </w:rPr>
            <w:fldChar w:fldCharType="separate"/>
          </w:r>
          <w:r w:rsidRPr="001D127A" w:rsidR="001D127A">
            <w:rPr>
              <w:rFonts w:ascii="Arial" w:eastAsia="Times New Roman" w:hAnsi="Arial" w:cstheme="minorHAnsi"/>
              <w:caps/>
              <w:noProof/>
              <w:color w:val="7F7F7F"/>
              <w:sz w:val="13"/>
              <w:szCs w:val="13"/>
              <w:lang w:val="sv-SE" w:eastAsia="en-US" w:bidi="ar-SA"/>
            </w:rPr>
            <w:t>10</w:t>
          </w:r>
          <w:r w:rsidR="00291BB6">
            <w:rPr>
              <w:rFonts w:cstheme="minorHAnsi"/>
              <w:noProof/>
              <w:color w:val="7F7F7F"/>
              <w:sz w:val="13"/>
            </w:rPr>
            <w:fldChar w:fldCharType="end"/>
          </w:r>
          <w:r w:rsidRPr="008877DB">
            <w:rPr>
              <w:rFonts w:cstheme="minorHAnsi"/>
              <w:color w:val="7F7F7F"/>
              <w:sz w:val="13"/>
            </w:rPr>
            <w:t>)</w:t>
          </w:r>
        </w:p>
        <w:p w:rsidR="005A7792" w:rsidRPr="008877DB" w:rsidP="005C5B00" w14:paraId="6E50C936" w14:textId="77777777">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F45001">
            <w:rPr>
              <w:rFonts w:cstheme="minorHAnsi"/>
              <w:color w:val="7F7F7F"/>
              <w:sz w:val="13"/>
            </w:rPr>
            <w:t>30439-5</w:t>
          </w:r>
          <w:r>
            <w:rPr>
              <w:rFonts w:cstheme="minorHAnsi"/>
              <w:color w:val="7F7F7F"/>
              <w:sz w:val="13"/>
            </w:rPr>
            <w:fldChar w:fldCharType="end"/>
          </w:r>
        </w:p>
      </w:tc>
    </w:tr>
    <w:tr w14:paraId="53929FAC"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C5B00" w14:paraId="497A73D6"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F45001">
            <w:rPr>
              <w:rFonts w:cstheme="minorHAnsi"/>
              <w:color w:val="7F7F7F"/>
              <w:sz w:val="13"/>
            </w:rPr>
            <w:t>Hälso- och sjukvårdspolitiska avdelningen</w:t>
          </w:r>
          <w:r>
            <w:rPr>
              <w:rFonts w:cstheme="minorHAnsi"/>
              <w:color w:val="7F7F7F"/>
              <w:sz w:val="13"/>
            </w:rPr>
            <w:fldChar w:fldCharType="end"/>
          </w:r>
        </w:p>
        <w:p w:rsidR="005A7792" w:rsidRPr="008877DB" w:rsidP="005A7792" w14:paraId="79BAAB03" w14:textId="77777777">
          <w:pPr>
            <w:pStyle w:val="Header"/>
            <w:rPr>
              <w:rFonts w:cstheme="minorHAnsi"/>
              <w:color w:val="7F7F7F"/>
              <w:sz w:val="13"/>
            </w:rPr>
          </w:pPr>
          <w:r w:rsidRPr="008877DB">
            <w:rPr>
              <w:rFonts w:cstheme="minorHAnsi"/>
              <w:color w:val="7F7F7F"/>
              <w:sz w:val="13"/>
            </w:rPr>
            <w:fldChar w:fldCharType="begin"/>
          </w:r>
          <w:r w:rsidRPr="008877DB" w:rsidR="00A67FE1">
            <w:rPr>
              <w:rFonts w:cstheme="minorHAnsi"/>
              <w:color w:val="7F7F7F"/>
              <w:sz w:val="13"/>
            </w:rPr>
            <w:instrText xml:space="preserve"> DOCPROPERTY C_Owner \* Caps  </w:instrText>
          </w:r>
          <w:r w:rsidRPr="008877DB">
            <w:rPr>
              <w:rFonts w:cstheme="minorHAnsi"/>
              <w:color w:val="7F7F7F"/>
              <w:sz w:val="13"/>
            </w:rPr>
            <w:fldChar w:fldCharType="separate"/>
          </w:r>
          <w:r w:rsidRPr="008877DB" w:rsidR="00A67FE1">
            <w:rPr>
              <w:rFonts w:cstheme="minorHAnsi"/>
              <w:color w:val="7F7F7F"/>
              <w:sz w:val="13"/>
            </w:rPr>
            <w:t>Elsy Bäckström</w:t>
          </w:r>
          <w:r w:rsidRPr="008877DB">
            <w:rPr>
              <w:rFonts w:cstheme="minorHAnsi"/>
              <w:color w:val="7F7F7F"/>
              <w:sz w:val="13"/>
            </w:rPr>
            <w:fldChar w:fldCharType="end"/>
          </w:r>
        </w:p>
        <w:p w:rsidR="005A7792" w:rsidRPr="008B4E31" w:rsidP="00982122" w14:paraId="093F7CDE" w14:textId="77777777">
          <w:pPr>
            <w:pStyle w:val="Sidhuvud9"/>
            <w:rPr>
              <w:rFonts w:asciiTheme="minorHAnsi" w:hAnsiTheme="minorHAnsi" w:cstheme="minorHAnsi"/>
              <w:color w:val="7F7F7F"/>
              <w:sz w:val="13"/>
              <w:szCs w:val="13"/>
            </w:rPr>
          </w:pPr>
        </w:p>
        <w:p w:rsidR="00E33AE4" w:rsidRPr="008B4E31" w:rsidP="00982122" w14:paraId="63A5FDFA"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8B4E31" w:rsidP="00982122" w14:paraId="720D5BE6"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8B4E31" w:rsidP="005C5B00" w14:paraId="058B7EF8" w14:textId="77777777">
          <w:pPr>
            <w:pStyle w:val="Header"/>
            <w:rPr>
              <w:rFonts w:asciiTheme="minorHAnsi" w:hAnsiTheme="minorHAnsi" w:cstheme="minorHAnsi"/>
              <w:color w:val="7F7F7F"/>
              <w:sz w:val="13"/>
            </w:rPr>
          </w:pPr>
        </w:p>
      </w:tc>
    </w:tr>
  </w:tbl>
  <w:p w:rsidR="00E47EFD" w:rsidRPr="00AB5EA8" w:rsidP="00982122" w14:paraId="3B047070"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466F5B44"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18866BC"/>
    <w:multiLevelType w:val="hybridMultilevel"/>
    <w:tmpl w:val="EBA23B62"/>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086ACE"/>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9B621D"/>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F5109A"/>
    <w:multiLevelType w:val="hybridMultilevel"/>
    <w:tmpl w:val="3B14F5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53A2FB4"/>
    <w:multiLevelType w:val="hybridMultilevel"/>
    <w:tmpl w:val="70BC63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974804"/>
    <w:multiLevelType w:val="hybridMultilevel"/>
    <w:tmpl w:val="18945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6"/>
  </w:num>
  <w:num w:numId="4">
    <w:abstractNumId w:val="18"/>
  </w:num>
  <w:num w:numId="5">
    <w:abstractNumId w:val="12"/>
  </w:num>
  <w:num w:numId="6">
    <w:abstractNumId w:val="12"/>
  </w:num>
  <w:num w:numId="7">
    <w:abstractNumId w:val="12"/>
  </w:num>
  <w:num w:numId="8">
    <w:abstractNumId w:val="12"/>
  </w:num>
  <w:num w:numId="9">
    <w:abstractNumId w:val="14"/>
  </w:num>
  <w:num w:numId="10">
    <w:abstractNumId w:val="13"/>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9"/>
  </w:num>
  <w:num w:numId="24">
    <w:abstractNumId w:val="17"/>
  </w:num>
  <w:num w:numId="25">
    <w:abstractNumId w:val="2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F45001"/>
    <w:rsid w:val="00003DD7"/>
    <w:rsid w:val="0000783F"/>
    <w:rsid w:val="00025489"/>
    <w:rsid w:val="000364F5"/>
    <w:rsid w:val="0004443D"/>
    <w:rsid w:val="00054377"/>
    <w:rsid w:val="000559F7"/>
    <w:rsid w:val="00060C2E"/>
    <w:rsid w:val="00077AB2"/>
    <w:rsid w:val="0009433F"/>
    <w:rsid w:val="000A38B7"/>
    <w:rsid w:val="000B7CDE"/>
    <w:rsid w:val="000C2EF5"/>
    <w:rsid w:val="000C4469"/>
    <w:rsid w:val="000F69D6"/>
    <w:rsid w:val="00104041"/>
    <w:rsid w:val="001121C1"/>
    <w:rsid w:val="00117EB6"/>
    <w:rsid w:val="00120333"/>
    <w:rsid w:val="00121764"/>
    <w:rsid w:val="00136754"/>
    <w:rsid w:val="00161805"/>
    <w:rsid w:val="001670D3"/>
    <w:rsid w:val="0018483D"/>
    <w:rsid w:val="00190C5E"/>
    <w:rsid w:val="001B0D52"/>
    <w:rsid w:val="001B1282"/>
    <w:rsid w:val="001B58E8"/>
    <w:rsid w:val="001B7097"/>
    <w:rsid w:val="001B71DC"/>
    <w:rsid w:val="001D11EB"/>
    <w:rsid w:val="001D127A"/>
    <w:rsid w:val="001E10BF"/>
    <w:rsid w:val="001E1BEB"/>
    <w:rsid w:val="001F0210"/>
    <w:rsid w:val="00200E84"/>
    <w:rsid w:val="00217CC4"/>
    <w:rsid w:val="00217E45"/>
    <w:rsid w:val="0022259F"/>
    <w:rsid w:val="00225FFD"/>
    <w:rsid w:val="002365C8"/>
    <w:rsid w:val="0024266E"/>
    <w:rsid w:val="00242BFD"/>
    <w:rsid w:val="00246F33"/>
    <w:rsid w:val="00254863"/>
    <w:rsid w:val="0025598C"/>
    <w:rsid w:val="0025719F"/>
    <w:rsid w:val="0026281E"/>
    <w:rsid w:val="00275969"/>
    <w:rsid w:val="00275CC7"/>
    <w:rsid w:val="00280384"/>
    <w:rsid w:val="00291BB6"/>
    <w:rsid w:val="00293FE9"/>
    <w:rsid w:val="002E598A"/>
    <w:rsid w:val="002E7947"/>
    <w:rsid w:val="002F00BE"/>
    <w:rsid w:val="00306959"/>
    <w:rsid w:val="00310DCB"/>
    <w:rsid w:val="0031484C"/>
    <w:rsid w:val="003151F4"/>
    <w:rsid w:val="003270B9"/>
    <w:rsid w:val="003315AC"/>
    <w:rsid w:val="0035326B"/>
    <w:rsid w:val="00360B84"/>
    <w:rsid w:val="00375A00"/>
    <w:rsid w:val="00383445"/>
    <w:rsid w:val="003841CF"/>
    <w:rsid w:val="003930A4"/>
    <w:rsid w:val="003B00D6"/>
    <w:rsid w:val="003F5483"/>
    <w:rsid w:val="003F6EEC"/>
    <w:rsid w:val="003F700D"/>
    <w:rsid w:val="00435FB5"/>
    <w:rsid w:val="004406B2"/>
    <w:rsid w:val="004446DE"/>
    <w:rsid w:val="00447366"/>
    <w:rsid w:val="0045201F"/>
    <w:rsid w:val="004550AE"/>
    <w:rsid w:val="0045632E"/>
    <w:rsid w:val="004569FA"/>
    <w:rsid w:val="0046708B"/>
    <w:rsid w:val="00475373"/>
    <w:rsid w:val="00480061"/>
    <w:rsid w:val="00486302"/>
    <w:rsid w:val="004C12FA"/>
    <w:rsid w:val="004F0685"/>
    <w:rsid w:val="004F29E8"/>
    <w:rsid w:val="004F462C"/>
    <w:rsid w:val="0050125B"/>
    <w:rsid w:val="00531BB9"/>
    <w:rsid w:val="005328DD"/>
    <w:rsid w:val="00537E25"/>
    <w:rsid w:val="00544271"/>
    <w:rsid w:val="005446D5"/>
    <w:rsid w:val="00544C1D"/>
    <w:rsid w:val="00560E21"/>
    <w:rsid w:val="00562738"/>
    <w:rsid w:val="00581441"/>
    <w:rsid w:val="005831EF"/>
    <w:rsid w:val="005939B5"/>
    <w:rsid w:val="00594684"/>
    <w:rsid w:val="005A49D5"/>
    <w:rsid w:val="005A7792"/>
    <w:rsid w:val="005B4D71"/>
    <w:rsid w:val="005C103C"/>
    <w:rsid w:val="005C5B00"/>
    <w:rsid w:val="005C70E9"/>
    <w:rsid w:val="00607994"/>
    <w:rsid w:val="0061408B"/>
    <w:rsid w:val="00634414"/>
    <w:rsid w:val="00635184"/>
    <w:rsid w:val="00636904"/>
    <w:rsid w:val="006378DD"/>
    <w:rsid w:val="0064178B"/>
    <w:rsid w:val="006759FC"/>
    <w:rsid w:val="006869DF"/>
    <w:rsid w:val="0069104D"/>
    <w:rsid w:val="006B4615"/>
    <w:rsid w:val="006D4CA5"/>
    <w:rsid w:val="006F1693"/>
    <w:rsid w:val="00722ABF"/>
    <w:rsid w:val="0073162A"/>
    <w:rsid w:val="0074542B"/>
    <w:rsid w:val="00755B00"/>
    <w:rsid w:val="00765F42"/>
    <w:rsid w:val="00770681"/>
    <w:rsid w:val="00771348"/>
    <w:rsid w:val="007740DB"/>
    <w:rsid w:val="00795451"/>
    <w:rsid w:val="007A4E68"/>
    <w:rsid w:val="007C6633"/>
    <w:rsid w:val="007E478A"/>
    <w:rsid w:val="007E4D01"/>
    <w:rsid w:val="007F21C4"/>
    <w:rsid w:val="007F3EEE"/>
    <w:rsid w:val="007F7906"/>
    <w:rsid w:val="0080591F"/>
    <w:rsid w:val="008212A3"/>
    <w:rsid w:val="0082473C"/>
    <w:rsid w:val="00826305"/>
    <w:rsid w:val="00830EB7"/>
    <w:rsid w:val="008350E1"/>
    <w:rsid w:val="00844C39"/>
    <w:rsid w:val="008463CA"/>
    <w:rsid w:val="00854E4A"/>
    <w:rsid w:val="008715B0"/>
    <w:rsid w:val="00872913"/>
    <w:rsid w:val="008743EC"/>
    <w:rsid w:val="008877DB"/>
    <w:rsid w:val="00893966"/>
    <w:rsid w:val="008B4E31"/>
    <w:rsid w:val="009057ED"/>
    <w:rsid w:val="009112F5"/>
    <w:rsid w:val="00934B35"/>
    <w:rsid w:val="00940225"/>
    <w:rsid w:val="0095109C"/>
    <w:rsid w:val="00952645"/>
    <w:rsid w:val="00963A91"/>
    <w:rsid w:val="00982122"/>
    <w:rsid w:val="00984586"/>
    <w:rsid w:val="00985EE2"/>
    <w:rsid w:val="0098646A"/>
    <w:rsid w:val="009B6439"/>
    <w:rsid w:val="009B6B9D"/>
    <w:rsid w:val="009C60CD"/>
    <w:rsid w:val="009D3F94"/>
    <w:rsid w:val="009E07A4"/>
    <w:rsid w:val="009F2FFF"/>
    <w:rsid w:val="009F5473"/>
    <w:rsid w:val="00A02232"/>
    <w:rsid w:val="00A039E9"/>
    <w:rsid w:val="00A17C9B"/>
    <w:rsid w:val="00A20DC9"/>
    <w:rsid w:val="00A31534"/>
    <w:rsid w:val="00A52B02"/>
    <w:rsid w:val="00A52F84"/>
    <w:rsid w:val="00A53F7C"/>
    <w:rsid w:val="00A56EED"/>
    <w:rsid w:val="00A67FE1"/>
    <w:rsid w:val="00A74E39"/>
    <w:rsid w:val="00A770F3"/>
    <w:rsid w:val="00A819AD"/>
    <w:rsid w:val="00A82EF9"/>
    <w:rsid w:val="00A84052"/>
    <w:rsid w:val="00A86385"/>
    <w:rsid w:val="00A9556D"/>
    <w:rsid w:val="00AB302B"/>
    <w:rsid w:val="00AB467A"/>
    <w:rsid w:val="00AB5EA8"/>
    <w:rsid w:val="00AC0F7A"/>
    <w:rsid w:val="00AC292C"/>
    <w:rsid w:val="00AC41A4"/>
    <w:rsid w:val="00AD393A"/>
    <w:rsid w:val="00AE6EA9"/>
    <w:rsid w:val="00AF5970"/>
    <w:rsid w:val="00AF71DC"/>
    <w:rsid w:val="00B05AC1"/>
    <w:rsid w:val="00B11E5F"/>
    <w:rsid w:val="00B16ABD"/>
    <w:rsid w:val="00B27756"/>
    <w:rsid w:val="00B328D6"/>
    <w:rsid w:val="00B347B4"/>
    <w:rsid w:val="00B348C6"/>
    <w:rsid w:val="00B6296F"/>
    <w:rsid w:val="00B83EA5"/>
    <w:rsid w:val="00B87B4F"/>
    <w:rsid w:val="00BC0851"/>
    <w:rsid w:val="00BE1AD0"/>
    <w:rsid w:val="00BE2068"/>
    <w:rsid w:val="00BE39E8"/>
    <w:rsid w:val="00BE6E2C"/>
    <w:rsid w:val="00BE7284"/>
    <w:rsid w:val="00BF74CB"/>
    <w:rsid w:val="00C010BC"/>
    <w:rsid w:val="00C1280A"/>
    <w:rsid w:val="00C348DB"/>
    <w:rsid w:val="00C83701"/>
    <w:rsid w:val="00C939D7"/>
    <w:rsid w:val="00C949DA"/>
    <w:rsid w:val="00C95FF0"/>
    <w:rsid w:val="00CA3CE7"/>
    <w:rsid w:val="00CC55ED"/>
    <w:rsid w:val="00CD0A1E"/>
    <w:rsid w:val="00D04789"/>
    <w:rsid w:val="00D14DDB"/>
    <w:rsid w:val="00D21159"/>
    <w:rsid w:val="00D22B89"/>
    <w:rsid w:val="00D27B3D"/>
    <w:rsid w:val="00D46D41"/>
    <w:rsid w:val="00D553E0"/>
    <w:rsid w:val="00D57221"/>
    <w:rsid w:val="00D70829"/>
    <w:rsid w:val="00D7086E"/>
    <w:rsid w:val="00D74F4C"/>
    <w:rsid w:val="00D93BBF"/>
    <w:rsid w:val="00D969C7"/>
    <w:rsid w:val="00DA107F"/>
    <w:rsid w:val="00DA47E7"/>
    <w:rsid w:val="00DC2069"/>
    <w:rsid w:val="00DC34FC"/>
    <w:rsid w:val="00DD0DBC"/>
    <w:rsid w:val="00DD59AC"/>
    <w:rsid w:val="00DE67D1"/>
    <w:rsid w:val="00E33AE4"/>
    <w:rsid w:val="00E42AE0"/>
    <w:rsid w:val="00E4622D"/>
    <w:rsid w:val="00E47EFD"/>
    <w:rsid w:val="00E5537A"/>
    <w:rsid w:val="00E61872"/>
    <w:rsid w:val="00E64852"/>
    <w:rsid w:val="00E6548E"/>
    <w:rsid w:val="00E65DA0"/>
    <w:rsid w:val="00E704D0"/>
    <w:rsid w:val="00E84C1D"/>
    <w:rsid w:val="00E97CE5"/>
    <w:rsid w:val="00EC3D78"/>
    <w:rsid w:val="00EC5E23"/>
    <w:rsid w:val="00EC61C0"/>
    <w:rsid w:val="00EF42A6"/>
    <w:rsid w:val="00F02382"/>
    <w:rsid w:val="00F0786B"/>
    <w:rsid w:val="00F3525B"/>
    <w:rsid w:val="00F45001"/>
    <w:rsid w:val="00F61B87"/>
    <w:rsid w:val="00F61F72"/>
    <w:rsid w:val="00F74AC7"/>
    <w:rsid w:val="00F76194"/>
    <w:rsid w:val="00F86032"/>
    <w:rsid w:val="00F863A9"/>
    <w:rsid w:val="00F86927"/>
    <w:rsid w:val="00F87A3A"/>
    <w:rsid w:val="00F91949"/>
    <w:rsid w:val="00F933D3"/>
    <w:rsid w:val="00F9468C"/>
    <w:rsid w:val="00F968E1"/>
    <w:rsid w:val="00FA4839"/>
    <w:rsid w:val="00FA794C"/>
    <w:rsid w:val="00FB295F"/>
    <w:rsid w:val="00FB7ABC"/>
    <w:rsid w:val="00FC1130"/>
    <w:rsid w:val="00FC4940"/>
    <w:rsid w:val="00FD5762"/>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D8433AD1-288F-419A-BAB9-511FE63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numPr>
        <w:numId w:val="22"/>
      </w:numPr>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numPr>
        <w:ilvl w:val="1"/>
        <w:numId w:val="22"/>
      </w:numPr>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numPr>
        <w:ilvl w:val="2"/>
        <w:numId w:val="22"/>
      </w:numPr>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numPr>
        <w:ilvl w:val="3"/>
        <w:numId w:val="22"/>
      </w:numPr>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numPr>
        <w:ilvl w:val="4"/>
        <w:numId w:val="22"/>
      </w:numPr>
      <w:spacing w:before="40"/>
      <w:outlineLvl w:val="4"/>
    </w:pPr>
    <w:rPr>
      <w:rFonts w:asciiTheme="majorHAnsi" w:eastAsiaTheme="majorEastAsia" w:hAnsiTheme="majorHAnsi" w:cstheme="majorBidi"/>
    </w:rPr>
  </w:style>
  <w:style w:type="paragraph" w:styleId="Heading6">
    <w:name w:val="heading 6"/>
    <w:basedOn w:val="Normal"/>
    <w:next w:val="Normal"/>
    <w:link w:val="Rubrik6Char"/>
    <w:uiPriority w:val="9"/>
    <w:semiHidden/>
    <w:unhideWhenUsed/>
    <w:qFormat/>
    <w:rsid w:val="00E64852"/>
    <w:pPr>
      <w:keepNext/>
      <w:keepLines/>
      <w:numPr>
        <w:ilvl w:val="5"/>
        <w:numId w:val="22"/>
      </w:numPr>
      <w:spacing w:before="40"/>
      <w:outlineLvl w:val="5"/>
    </w:pPr>
    <w:rPr>
      <w:rFonts w:asciiTheme="majorHAnsi" w:eastAsiaTheme="majorEastAsia" w:hAnsiTheme="majorHAnsi" w:cstheme="majorBidi"/>
      <w:color w:val="4B6B00" w:themeColor="accent1" w:themeShade="7F"/>
    </w:rPr>
  </w:style>
  <w:style w:type="paragraph" w:styleId="Heading7">
    <w:name w:val="heading 7"/>
    <w:basedOn w:val="Normal"/>
    <w:next w:val="Normal"/>
    <w:link w:val="Rubrik7Char"/>
    <w:uiPriority w:val="9"/>
    <w:semiHidden/>
    <w:unhideWhenUsed/>
    <w:qFormat/>
    <w:rsid w:val="00E64852"/>
    <w:pPr>
      <w:keepNext/>
      <w:keepLines/>
      <w:numPr>
        <w:ilvl w:val="6"/>
        <w:numId w:val="22"/>
      </w:numPr>
      <w:spacing w:before="40"/>
      <w:outlineLvl w:val="6"/>
    </w:pPr>
    <w:rPr>
      <w:rFonts w:asciiTheme="majorHAnsi" w:eastAsiaTheme="majorEastAsia" w:hAnsiTheme="majorHAnsi" w:cstheme="majorBidi"/>
      <w:i/>
      <w:iCs/>
      <w:color w:val="4B6B00" w:themeColor="accent1" w:themeShade="7F"/>
    </w:rPr>
  </w:style>
  <w:style w:type="paragraph" w:styleId="Heading8">
    <w:name w:val="heading 8"/>
    <w:basedOn w:val="Normal"/>
    <w:next w:val="Normal"/>
    <w:link w:val="Rubrik8Char"/>
    <w:uiPriority w:val="9"/>
    <w:semiHidden/>
    <w:unhideWhenUsed/>
    <w:qFormat/>
    <w:rsid w:val="00E6485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unhideWhenUsed/>
    <w:qFormat/>
    <w:rsid w:val="00E6485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E64852"/>
    <w:pPr>
      <w:tabs>
        <w:tab w:val="left" w:pos="660"/>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character" w:customStyle="1" w:styleId="Rubrik6Char">
    <w:name w:val="Rubrik 6 Char"/>
    <w:basedOn w:val="DefaultParagraphFont"/>
    <w:link w:val="Heading6"/>
    <w:uiPriority w:val="9"/>
    <w:semiHidden/>
    <w:rsid w:val="00E64852"/>
    <w:rPr>
      <w:rFonts w:asciiTheme="majorHAnsi" w:eastAsiaTheme="majorEastAsia" w:hAnsiTheme="majorHAnsi" w:cstheme="majorBidi"/>
      <w:color w:val="4B6B00" w:themeColor="accent1" w:themeShade="7F"/>
      <w:sz w:val="20"/>
    </w:rPr>
  </w:style>
  <w:style w:type="character" w:customStyle="1" w:styleId="Rubrik7Char">
    <w:name w:val="Rubrik 7 Char"/>
    <w:basedOn w:val="DefaultParagraphFont"/>
    <w:link w:val="Heading7"/>
    <w:uiPriority w:val="9"/>
    <w:semiHidden/>
    <w:rsid w:val="00E64852"/>
    <w:rPr>
      <w:rFonts w:asciiTheme="majorHAnsi" w:eastAsiaTheme="majorEastAsia" w:hAnsiTheme="majorHAnsi" w:cstheme="majorBidi"/>
      <w:i/>
      <w:iCs/>
      <w:color w:val="4B6B00" w:themeColor="accent1" w:themeShade="7F"/>
      <w:sz w:val="20"/>
    </w:rPr>
  </w:style>
  <w:style w:type="character" w:customStyle="1" w:styleId="Rubrik8Char">
    <w:name w:val="Rubrik 8 Char"/>
    <w:basedOn w:val="DefaultParagraphFont"/>
    <w:link w:val="Heading8"/>
    <w:uiPriority w:val="9"/>
    <w:semiHidden/>
    <w:rsid w:val="00E648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64852"/>
    <w:rPr>
      <w:rFonts w:asciiTheme="majorHAnsi" w:eastAsiaTheme="majorEastAsia" w:hAnsiTheme="majorHAnsi" w:cstheme="majorBidi"/>
      <w:i/>
      <w:iCs/>
      <w:color w:val="272727" w:themeColor="text1" w:themeTint="D8"/>
      <w:sz w:val="21"/>
      <w:szCs w:val="21"/>
    </w:rPr>
  </w:style>
  <w:style w:type="paragraph" w:customStyle="1" w:styleId="JllLptext">
    <w:name w:val="Jll Löptext"/>
    <w:basedOn w:val="Normal"/>
    <w:qFormat/>
    <w:rsid w:val="00AC0F7A"/>
    <w:rPr>
      <w:rFonts w:ascii="Garamond" w:eastAsia="Times New Roman" w:hAnsi="Garamond" w:cs="Times New Roman"/>
      <w:sz w:val="24"/>
      <w:szCs w:val="24"/>
      <w:lang w:eastAsia="sv-SE"/>
    </w:rPr>
  </w:style>
  <w:style w:type="paragraph" w:styleId="ListParagraph">
    <w:name w:val="List Paragraph"/>
    <w:basedOn w:val="Normal"/>
    <w:uiPriority w:val="34"/>
    <w:qFormat/>
    <w:rsid w:val="00AC0F7A"/>
    <w:pPr>
      <w:spacing w:after="200" w:line="276" w:lineRule="auto"/>
      <w:ind w:left="720"/>
      <w:contextualSpacing/>
    </w:pPr>
    <w:rPr>
      <w:rFonts w:ascii="Garamond" w:hAnsi="Garamond"/>
      <w:sz w:val="24"/>
    </w:rPr>
  </w:style>
  <w:style w:type="character" w:styleId="CommentReference">
    <w:name w:val="annotation reference"/>
    <w:basedOn w:val="DefaultParagraphFont"/>
    <w:uiPriority w:val="99"/>
    <w:semiHidden/>
    <w:unhideWhenUsed/>
    <w:rsid w:val="00DA4FE7"/>
    <w:rPr>
      <w:sz w:val="16"/>
      <w:szCs w:val="16"/>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EFACF4-6863-40A2-8F0F-B87E7CEA4F99}">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11</Pages>
  <Words>1594</Words>
  <Characters>8451</Characters>
  <Application>Microsoft Office Word</Application>
  <DocSecurity>8</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Elsy Bäckström</cp:lastModifiedBy>
  <cp:revision>7</cp:revision>
  <cp:lastPrinted>2015-10-27T14:22:00Z</cp:lastPrinted>
  <dcterms:created xsi:type="dcterms:W3CDTF">2019-01-10T15:14:00Z</dcterms:created>
  <dcterms:modified xsi:type="dcterms:W3CDTF">2022-10-04T09:50:00Z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https://rjh.centuri.se:443/command/workflow/30439/comment</vt:lpwstr>
  </property>
  <property fmtid="{D5CDD505-2E9C-101B-9397-08002B2CF9AE}" pid="3" name="C_Approved">
    <vt:lpwstr>2022-10-05</vt:lpwstr>
  </property>
  <property fmtid="{D5CDD505-2E9C-101B-9397-08002B2CF9AE}" pid="4" name="C_ApprovedDate">
    <vt:lpwstr>2022-10-05</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2023-10-06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2021-12-17</vt:lpwstr>
  </property>
  <property fmtid="{D5CDD505-2E9C-101B-9397-08002B2CF9AE}" pid="16" name="C_CreatedBy">
    <vt:lpwstr>Elsy Bäckström</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2021-12-17</vt:lpwstr>
  </property>
  <property fmtid="{D5CDD505-2E9C-101B-9397-08002B2CF9AE}" pid="21" name="C_Description">
    <vt:lpwstr>SOSFS 2009:6, egenvårdsbedömning, egenvård, bedömning av  om en person kan utföra en hälso- och sjukvårdsåtgärd som egenvård</vt:lpwstr>
  </property>
  <property fmtid="{D5CDD505-2E9C-101B-9397-08002B2CF9AE}" pid="22" name="C_DocumentNumber">
    <vt:lpwstr>30439-5</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5</vt:lpwstr>
  </property>
  <property fmtid="{D5CDD505-2E9C-101B-9397-08002B2CF9AE}" pid="32" name="C_Language">
    <vt:lpwstr>sv-SE</vt:lpwstr>
  </property>
  <property fmtid="{D5CDD505-2E9C-101B-9397-08002B2CF9AE}" pid="33" name="C_Link">
    <vt:lpwstr>https://rjh.centuri.se:443/RegNo/30439</vt:lpwstr>
  </property>
  <property fmtid="{D5CDD505-2E9C-101B-9397-08002B2CF9AE}" pid="34" name="C_LinkToDoRespond">
    <vt:lpwstr>https://rjh.centuri.se:443/#/todo/dependee</vt:lpwstr>
  </property>
  <property fmtid="{D5CDD505-2E9C-101B-9397-08002B2CF9AE}" pid="35" name="C_Link_Compare">
    <vt:lpwstr>https://rjh.centuri.se:443/Compare/30439</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Elsy Bäckström</vt:lpwstr>
  </property>
  <property fmtid="{D5CDD505-2E9C-101B-9397-08002B2CF9AE}" pid="41" name="C_Owners">
    <vt:lpwstr>Elsy Bäckström</vt:lpwstr>
  </property>
  <property fmtid="{D5CDD505-2E9C-101B-9397-08002B2CF9AE}" pid="42" name="C_Owner_Email">
    <vt:lpwstr>elsy.backstrom@regionjh.se</vt:lpwstr>
  </property>
  <property fmtid="{D5CDD505-2E9C-101B-9397-08002B2CF9AE}" pid="43" name="C_Owner_FamilyName">
    <vt:lpwstr>Bäckström</vt:lpwstr>
  </property>
  <property fmtid="{D5CDD505-2E9C-101B-9397-08002B2CF9AE}" pid="44" name="C_Owner_GivenName">
    <vt:lpwstr>Elsy</vt:lpwstr>
  </property>
  <property fmtid="{D5CDD505-2E9C-101B-9397-08002B2CF9AE}" pid="45" name="C_Owner_JobTitle">
    <vt:lpwstr/>
  </property>
  <property fmtid="{D5CDD505-2E9C-101B-9397-08002B2CF9AE}" pid="46" name="C_Owner_UserName">
    <vt:lpwstr>elba2</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30439</vt:lpwstr>
  </property>
  <property fmtid="{D5CDD505-2E9C-101B-9397-08002B2CF9AE}" pid="51" name="C_RegistrationNumberId">
    <vt:lpwstr>fb08a501-a646-4620-8204-6d7f29b25a16</vt:lpwstr>
  </property>
  <property fmtid="{D5CDD505-2E9C-101B-9397-08002B2CF9AE}" pid="52" name="C_RegNo">
    <vt:lpwstr>30439-5</vt:lpwstr>
  </property>
  <property fmtid="{D5CDD505-2E9C-101B-9397-08002B2CF9AE}" pid="53" name="C_Restricted">
    <vt:lpwstr>False</vt:lpwstr>
  </property>
  <property fmtid="{D5CDD505-2E9C-101B-9397-08002B2CF9AE}" pid="54" name="C_Reviewed">
    <vt:lpwstr>2022-10-04</vt:lpwstr>
  </property>
  <property fmtid="{D5CDD505-2E9C-101B-9397-08002B2CF9AE}" pid="55" name="C_ReviewedDate">
    <vt:lpwstr>2022-10-04</vt:lpwstr>
  </property>
  <property fmtid="{D5CDD505-2E9C-101B-9397-08002B2CF9AE}" pid="56" name="C_Reviewers">
    <vt:lpwstr>Jessica Isaksson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Övergripande vårdadministrativa rutiner, Generella vårdprogram, rutiner - Omvårdnad, Allmänna vårdadministrativa rutiner, Primärvård, Hemsjukvårdsavtal</vt:lpwstr>
  </property>
  <property fmtid="{D5CDD505-2E9C-101B-9397-08002B2CF9AE}" pid="64" name="C_Template">
    <vt:lpwstr>Word-dokument med försättsblad, granskare, godkännare och giltighetstid</vt:lpwstr>
  </property>
  <property fmtid="{D5CDD505-2E9C-101B-9397-08002B2CF9AE}" pid="65" name="C_Title">
    <vt:lpwstr>Bedömning av egenvård, inom region Jämtland Härjedalen och kommunerna i Jämtlands län</vt:lpwstr>
  </property>
  <property fmtid="{D5CDD505-2E9C-101B-9397-08002B2CF9AE}" pid="66" name="C_UpdatedWhen">
    <vt:lpwstr>2023-08-22</vt:lpwstr>
  </property>
  <property fmtid="{D5CDD505-2E9C-101B-9397-08002B2CF9AE}" pid="67" name="C_UpdatedWhenDate">
    <vt:lpwstr>2023-08-22</vt:lpwstr>
  </property>
  <property fmtid="{D5CDD505-2E9C-101B-9397-08002B2CF9AE}" pid="68" name="C_ValidFrom">
    <vt:lpwstr>2022-10-06</vt:lpwstr>
  </property>
  <property fmtid="{D5CDD505-2E9C-101B-9397-08002B2CF9AE}" pid="69" name="C_ValidFromDate">
    <vt:lpwstr>2022-10-06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744bb8b2-e17d-4695-bfe3-497cc6d4f2b6</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y fmtid="{D5CDD505-2E9C-101B-9397-08002B2CF9AE}" pid="77" name="MSIP_Label_3b0b0de0-301b-43bc-be01-b232acb4eea4_ActionId">
    <vt:lpwstr>50bfee72-773f-4060-aa6f-270b25065ff0</vt:lpwstr>
  </property>
  <property fmtid="{D5CDD505-2E9C-101B-9397-08002B2CF9AE}" pid="78" name="MSIP_Label_3b0b0de0-301b-43bc-be01-b232acb4eea4_ContentBits">
    <vt:lpwstr>0</vt:lpwstr>
  </property>
  <property fmtid="{D5CDD505-2E9C-101B-9397-08002B2CF9AE}" pid="79" name="MSIP_Label_3b0b0de0-301b-43bc-be01-b232acb4eea4_Enabled">
    <vt:lpwstr>true</vt:lpwstr>
  </property>
  <property fmtid="{D5CDD505-2E9C-101B-9397-08002B2CF9AE}" pid="80" name="MSIP_Label_3b0b0de0-301b-43bc-be01-b232acb4eea4_Method">
    <vt:lpwstr>Standard</vt:lpwstr>
  </property>
  <property fmtid="{D5CDD505-2E9C-101B-9397-08002B2CF9AE}" pid="81" name="MSIP_Label_3b0b0de0-301b-43bc-be01-b232acb4eea4_Name">
    <vt:lpwstr>3b0b0de0-301b-43bc-be01-b232acb4eea4</vt:lpwstr>
  </property>
  <property fmtid="{D5CDD505-2E9C-101B-9397-08002B2CF9AE}" pid="82" name="MSIP_Label_3b0b0de0-301b-43bc-be01-b232acb4eea4_SetDate">
    <vt:lpwstr>2021-12-17T13:39:50Z</vt:lpwstr>
  </property>
  <property fmtid="{D5CDD505-2E9C-101B-9397-08002B2CF9AE}" pid="83" name="MSIP_Label_3b0b0de0-301b-43bc-be01-b232acb4eea4_SiteId">
    <vt:lpwstr>d3b4cf3a-ca77-4a02-aefa-f4398591468f</vt:lpwstr>
  </property>
</Properties>
</file>