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sdt>
      <w:sdtPr>
        <w:rPr>
          <w:rFonts w:asciiTheme="majorHAnsi" w:hAnsiTheme="majorHAnsi"/>
        </w:rPr>
        <w:id w:val="24968860"/>
        <w:docPartObj>
          <w:docPartGallery w:val="Cover Pages"/>
          <w:docPartUnique/>
        </w:docPartObj>
      </w:sdtPr>
      <w:sdtContent>
        <w:tbl>
          <w:tblPr>
            <w:tblW w:w="8505" w:type="dxa"/>
            <w:tblBorders>
              <w:top w:val="single" w:sz="8" w:space="0" w:color="000000"/>
              <w:left w:val="single" w:sz="8" w:space="0" w:color="000000"/>
              <w:bottom w:val="single" w:sz="8" w:space="0" w:color="000000"/>
              <w:right w:val="single" w:sz="8" w:space="0" w:color="000000"/>
              <w:insideH w:val="single" w:sz="8" w:space="0" w:color="FFFFFF" w:themeColor="background1"/>
            </w:tblBorders>
            <w:tblLook w:val="04A0"/>
          </w:tblPr>
          <w:tblGrid>
            <w:gridCol w:w="8505"/>
          </w:tblGrid>
          <w:tr w14:paraId="3F43B5D0" w14:textId="77777777" w:rsidTr="006B5116">
            <w:tblPrEx>
              <w:tblW w:w="8505" w:type="dxa"/>
              <w:tblBorders>
                <w:top w:val="single" w:sz="8" w:space="0" w:color="000000"/>
                <w:left w:val="single" w:sz="8" w:space="0" w:color="000000"/>
                <w:bottom w:val="single" w:sz="8" w:space="0" w:color="000000"/>
                <w:right w:val="single" w:sz="8" w:space="0" w:color="000000"/>
                <w:insideH w:val="single" w:sz="8" w:space="0" w:color="FFFFFF" w:themeColor="background1"/>
              </w:tblBorders>
              <w:tblLook w:val="04A0"/>
            </w:tblPrEx>
            <w:trPr>
              <w:trHeight w:hRule="exact" w:val="7533"/>
            </w:trPr>
            <w:tc>
              <w:tcPr>
                <w:tcW w:w="8644" w:type="dxa"/>
                <w:tcMar>
                  <w:right w:w="0" w:type="dxa"/>
                </w:tcMar>
              </w:tcPr>
              <w:p w:rsidR="006417D7" w:rsidRPr="00BE3D70" w:rsidP="006B5116" w14:paraId="28C30EC7" w14:textId="77777777">
                <w:pPr>
                  <w:jc w:val="right"/>
                  <w:rPr>
                    <w:rFonts w:asciiTheme="majorHAnsi" w:hAnsiTheme="majorHAnsi"/>
                  </w:rPr>
                </w:pPr>
              </w:p>
              <w:p w:rsidR="006417D7" w:rsidRPr="00BE3D70" w:rsidP="006B5116" w14:paraId="5E1AA548" w14:textId="77777777">
                <w:pPr>
                  <w:jc w:val="right"/>
                  <w:rPr>
                    <w:rFonts w:asciiTheme="majorHAnsi" w:hAnsiTheme="majorHAnsi"/>
                  </w:rPr>
                </w:pPr>
                <w:r w:rsidRPr="00BE3D70">
                  <w:rPr>
                    <w:rFonts w:asciiTheme="majorHAnsi" w:hAnsiTheme="majorHAnsi"/>
                    <w:noProof/>
                    <w:lang w:eastAsia="sv-SE"/>
                  </w:rPr>
                  <w:drawing>
                    <wp:anchor distT="0" distB="0" distL="114300" distR="114300" simplePos="0" relativeHeight="251658240" behindDoc="0" locked="0" layoutInCell="1" allowOverlap="1">
                      <wp:simplePos x="0" y="0"/>
                      <wp:positionH relativeFrom="column">
                        <wp:posOffset>2948940</wp:posOffset>
                      </wp:positionH>
                      <wp:positionV relativeFrom="paragraph">
                        <wp:posOffset>214630</wp:posOffset>
                      </wp:positionV>
                      <wp:extent cx="2271395" cy="914400"/>
                      <wp:effectExtent l="0" t="0" r="0" b="0"/>
                      <wp:wrapThrough wrapText="bothSides">
                        <wp:wrapPolygon>
                          <wp:start x="0" y="0"/>
                          <wp:lineTo x="0" y="21150"/>
                          <wp:lineTo x="21377" y="21150"/>
                          <wp:lineTo x="21377" y="0"/>
                          <wp:lineTo x="0" y="0"/>
                        </wp:wrapPolygon>
                      </wp:wrapThrough>
                      <wp:docPr id="3" name="Bildobjekt 2"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JH Logga beskuren transparent.png"/>
                              <pic:cNvPicPr/>
                            </pic:nvPicPr>
                            <pic:blipFill>
                              <a:blip xmlns:r="http://schemas.openxmlformats.org/officeDocument/2006/relationships" r:embed="rId5" cstate="print"/>
                              <a:stretch>
                                <a:fillRect/>
                              </a:stretch>
                            </pic:blipFill>
                            <pic:spPr>
                              <a:xfrm>
                                <a:off x="0" y="0"/>
                                <a:ext cx="2271395" cy="914400"/>
                              </a:xfrm>
                              <a:prstGeom prst="rect">
                                <a:avLst/>
                              </a:prstGeom>
                            </pic:spPr>
                          </pic:pic>
                        </a:graphicData>
                      </a:graphic>
                    </wp:anchor>
                  </w:drawing>
                </w:r>
              </w:p>
            </w:tc>
          </w:tr>
          <w:tr w14:paraId="45A49564" w14:textId="77777777" w:rsidTr="006B5116">
            <w:tblPrEx>
              <w:tblW w:w="8505" w:type="dxa"/>
              <w:tblLook w:val="04A0"/>
            </w:tblPrEx>
            <w:trPr>
              <w:trHeight w:hRule="exact" w:val="3402"/>
            </w:trPr>
            <w:tc>
              <w:tcPr>
                <w:tcW w:w="8505" w:type="dxa"/>
                <w:tcMar>
                  <w:left w:w="567" w:type="dxa"/>
                  <w:right w:w="0" w:type="dxa"/>
                </w:tcMar>
              </w:tcPr>
              <w:p w:rsidR="006417D7" w:rsidRPr="00BE3D70" w:rsidP="00354D23" w14:paraId="23A2D3AA" w14:textId="77777777">
                <w:pPr>
                  <w:pStyle w:val="Titel"/>
                  <w:rPr>
                    <w:rFonts w:asciiTheme="majorHAnsi" w:hAnsiTheme="majorHAnsi"/>
                  </w:rPr>
                </w:pPr>
                <w:r w:rsidRPr="00BE3D70">
                  <w:rPr>
                    <w:rFonts w:asciiTheme="majorHAnsi" w:hAnsiTheme="majorHAnsi"/>
                  </w:rPr>
                  <w:fldChar w:fldCharType="begin"/>
                </w:r>
                <w:r w:rsidRPr="00BE3D70" w:rsidR="005A0331">
                  <w:rPr>
                    <w:rFonts w:asciiTheme="majorHAnsi" w:hAnsiTheme="majorHAnsi"/>
                  </w:rPr>
                  <w:instrText xml:space="preserve"> DOCPROPERTY C_Title \* MERGEFORMAT  </w:instrText>
                </w:r>
                <w:r w:rsidRPr="00BE3D70">
                  <w:rPr>
                    <w:rFonts w:asciiTheme="majorHAnsi" w:hAnsiTheme="majorHAnsi"/>
                  </w:rPr>
                  <w:fldChar w:fldCharType="separate"/>
                </w:r>
                <w:r w:rsidRPr="00BE3D70">
                  <w:rPr>
                    <w:rFonts w:asciiTheme="majorHAnsi" w:hAnsiTheme="majorHAnsi"/>
                  </w:rPr>
                  <w:t>Rutin för anmälan av allvarlig vårdskada (lex Maria)</w:t>
                </w:r>
                <w:r w:rsidRPr="00BE3D70">
                  <w:rPr>
                    <w:rFonts w:asciiTheme="majorHAnsi" w:hAnsiTheme="majorHAnsi"/>
                  </w:rPr>
                  <w:fldChar w:fldCharType="end"/>
                </w:r>
              </w:p>
              <w:p w:rsidR="006417D7" w:rsidRPr="00BE3D70" w:rsidP="006B5116" w14:paraId="389EF833" w14:textId="77777777">
                <w:pPr>
                  <w:pStyle w:val="Frsttsblad14"/>
                  <w:rPr>
                    <w:rFonts w:asciiTheme="majorHAnsi" w:hAnsiTheme="majorHAnsi"/>
                  </w:rPr>
                </w:pPr>
              </w:p>
            </w:tc>
          </w:tr>
        </w:tbl>
        <w:p w:rsidR="006417D7" w:rsidRPr="00BE3D70" w:rsidP="006417D7" w14:paraId="56040780" w14:textId="77777777">
          <w:pPr>
            <w:spacing w:after="40"/>
            <w:rPr>
              <w:rFonts w:asciiTheme="majorHAnsi" w:hAnsiTheme="majorHAnsi"/>
              <w:b/>
              <w:sz w:val="40"/>
              <w:szCs w:val="40"/>
            </w:rPr>
          </w:pPr>
        </w:p>
        <w:bookmarkStart w:id="0" w:name="_Toc307995074" w:displacedByCustomXml="next"/>
        <w:bookmarkStart w:id="1" w:name="_Toc368511987" w:displacedByCustomXml="next"/>
        <w:bookmarkStart w:id="2" w:name="_Toc307995212" w:displacedByCustomXml="next"/>
        <w:sdt>
          <w:sdtPr>
            <w:rPr>
              <w:rFonts w:asciiTheme="majorHAnsi" w:hAnsiTheme="majorHAnsi"/>
              <w:b/>
              <w:sz w:val="40"/>
              <w:szCs w:val="40"/>
            </w:rPr>
            <w:id w:val="949050224"/>
            <w:docPartObj>
              <w:docPartGallery w:val="Cover Pages"/>
              <w:docPartUnique/>
            </w:docPartObj>
          </w:sdtPr>
          <w:sdtEndPr>
            <w:rPr>
              <w:b w:val="0"/>
              <w:sz w:val="20"/>
              <w:szCs w:val="22"/>
            </w:rPr>
          </w:sdtEndPr>
          <w:sdtContent>
            <w:p w:rsidR="006417D7" w:rsidRPr="00BE3D70" w:rsidP="006417D7" w14:paraId="73A0A219" w14:textId="77777777">
              <w:pPr>
                <w:spacing w:after="40"/>
                <w:rPr>
                  <w:rFonts w:asciiTheme="majorHAnsi" w:hAnsiTheme="majorHAnsi"/>
                  <w:b/>
                  <w:sz w:val="40"/>
                  <w:szCs w:val="40"/>
                </w:rPr>
              </w:pPr>
            </w:p>
            <w:p w:rsidR="006A3638" w:rsidRPr="00BE3D70" w:rsidP="006417D7" w14:paraId="747788CC" w14:textId="77777777">
              <w:pPr>
                <w:spacing w:after="40"/>
                <w:rPr>
                  <w:rFonts w:asciiTheme="majorHAnsi" w:hAnsiTheme="majorHAnsi"/>
                  <w:b/>
                  <w:sz w:val="40"/>
                  <w:szCs w:val="40"/>
                </w:rPr>
              </w:pPr>
            </w:p>
            <w:p w:rsidR="006417D7" w:rsidRPr="00BE3D70" w:rsidP="006417D7" w14:paraId="28C7F3B8" w14:textId="77777777">
              <w:pPr>
                <w:pStyle w:val="TOC1"/>
                <w:tabs>
                  <w:tab w:val="left" w:pos="7587"/>
                </w:tabs>
                <w:rPr>
                  <w:rFonts w:asciiTheme="majorHAnsi" w:hAnsiTheme="majorHAnsi"/>
                  <w:noProof/>
                </w:rPr>
              </w:pPr>
              <w:r w:rsidRPr="00BE3D70">
                <w:rPr>
                  <w:rFonts w:asciiTheme="majorHAnsi" w:hAnsiTheme="majorHAnsi"/>
                  <w:sz w:val="40"/>
                  <w:szCs w:val="40"/>
                </w:rPr>
                <w:t xml:space="preserve">Innehållsförteckning                                 </w:t>
              </w:r>
              <w:r w:rsidRPr="00BE3D70">
                <w:rPr>
                  <w:rFonts w:asciiTheme="majorHAnsi" w:eastAsiaTheme="majorEastAsia" w:hAnsiTheme="majorHAnsi" w:cstheme="majorBidi"/>
                  <w:b/>
                  <w:bCs/>
                  <w:sz w:val="32"/>
                  <w:szCs w:val="28"/>
                </w:rPr>
                <w:fldChar w:fldCharType="begin"/>
              </w:r>
              <w:r w:rsidRPr="00BE3D70">
                <w:rPr>
                  <w:rFonts w:asciiTheme="majorHAnsi" w:hAnsiTheme="majorHAnsi"/>
                </w:rPr>
                <w:instrText xml:space="preserve"> TOC \o "1-4" \u </w:instrText>
              </w:r>
              <w:r w:rsidRPr="00BE3D70">
                <w:rPr>
                  <w:rFonts w:asciiTheme="majorHAnsi" w:eastAsiaTheme="majorEastAsia" w:hAnsiTheme="majorHAnsi" w:cstheme="majorBidi"/>
                  <w:b/>
                  <w:bCs/>
                  <w:sz w:val="32"/>
                  <w:szCs w:val="28"/>
                </w:rPr>
                <w:fldChar w:fldCharType="separate"/>
              </w:r>
            </w:p>
            <w:p>
              <w:pPr>
                <w:pStyle w:val="TOC1"/>
                <w:tabs>
                  <w:tab w:val="left" w:pos="660"/>
                </w:tabs>
                <w:rPr>
                  <w:rFonts w:asciiTheme="minorHAnsi" w:hAnsiTheme="minorHAnsi"/>
                  <w:noProof/>
                  <w:sz w:val="22"/>
                </w:rPr>
              </w:pPr>
              <w:r>
                <w:rPr>
                  <w:rFonts w:asciiTheme="majorHAnsi" w:hAnsiTheme="majorHAnsi"/>
                </w:rPr>
                <w:t>1</w:t>
              </w:r>
              <w:r>
                <w:rPr>
                  <w:rFonts w:asciiTheme="minorHAnsi" w:hAnsiTheme="minorHAnsi"/>
                  <w:noProof/>
                  <w:sz w:val="22"/>
                </w:rPr>
                <w:tab/>
              </w:r>
              <w:r w:rsidRPr="00BE3D70">
                <w:rPr>
                  <w:rFonts w:asciiTheme="majorHAnsi" w:hAnsiTheme="majorHAnsi"/>
                </w:rPr>
                <w:t>Inledning</w:t>
              </w:r>
              <w:r>
                <w:tab/>
              </w:r>
              <w:r>
                <w:fldChar w:fldCharType="begin"/>
              </w:r>
              <w:r>
                <w:instrText xml:space="preserve"> PAGEREF _Toc256000000 \h </w:instrText>
              </w:r>
              <w:r>
                <w:fldChar w:fldCharType="separate"/>
              </w:r>
              <w:r>
                <w:t>3</w:t>
              </w:r>
              <w:r>
                <w:fldChar w:fldCharType="end"/>
              </w:r>
            </w:p>
            <w:p>
              <w:pPr>
                <w:pStyle w:val="TOC1"/>
                <w:tabs>
                  <w:tab w:val="left" w:pos="660"/>
                </w:tabs>
                <w:rPr>
                  <w:rFonts w:asciiTheme="minorHAnsi" w:hAnsiTheme="minorHAnsi"/>
                  <w:noProof/>
                  <w:sz w:val="22"/>
                </w:rPr>
              </w:pPr>
              <w:r>
                <w:rPr>
                  <w:rFonts w:asciiTheme="majorHAnsi" w:hAnsiTheme="majorHAnsi"/>
                </w:rPr>
                <w:t>2</w:t>
              </w:r>
              <w:r>
                <w:rPr>
                  <w:rFonts w:asciiTheme="minorHAnsi" w:hAnsiTheme="minorHAnsi"/>
                  <w:noProof/>
                  <w:sz w:val="22"/>
                </w:rPr>
                <w:tab/>
              </w:r>
              <w:r w:rsidRPr="00BE3D70">
                <w:rPr>
                  <w:rFonts w:asciiTheme="majorHAnsi" w:hAnsiTheme="majorHAnsi"/>
                </w:rPr>
                <w:t>Vad ska anmälas?</w:t>
              </w:r>
              <w:r>
                <w:tab/>
              </w:r>
              <w:r>
                <w:fldChar w:fldCharType="begin"/>
              </w:r>
              <w:r>
                <w:instrText xml:space="preserve"> PAGEREF _Toc256000001 \h </w:instrText>
              </w:r>
              <w:r>
                <w:fldChar w:fldCharType="separate"/>
              </w:r>
              <w:r>
                <w:t>3</w:t>
              </w:r>
              <w:r>
                <w:fldChar w:fldCharType="end"/>
              </w:r>
            </w:p>
            <w:p>
              <w:pPr>
                <w:pStyle w:val="TOC1"/>
                <w:tabs>
                  <w:tab w:val="left" w:pos="660"/>
                </w:tabs>
                <w:rPr>
                  <w:rFonts w:asciiTheme="minorHAnsi" w:hAnsiTheme="minorHAnsi"/>
                  <w:noProof/>
                  <w:sz w:val="22"/>
                </w:rPr>
              </w:pPr>
              <w:r>
                <w:rPr>
                  <w:rFonts w:asciiTheme="majorHAnsi" w:hAnsiTheme="majorHAnsi"/>
                </w:rPr>
                <w:t>3</w:t>
              </w:r>
              <w:r>
                <w:rPr>
                  <w:rFonts w:asciiTheme="minorHAnsi" w:hAnsiTheme="minorHAnsi"/>
                  <w:noProof/>
                  <w:sz w:val="22"/>
                </w:rPr>
                <w:tab/>
              </w:r>
              <w:r w:rsidRPr="00BE3D70">
                <w:rPr>
                  <w:rFonts w:asciiTheme="majorHAnsi" w:hAnsiTheme="majorHAnsi"/>
                </w:rPr>
                <w:t>Anmälningsansvariga</w:t>
              </w:r>
              <w:r>
                <w:tab/>
              </w:r>
              <w:r>
                <w:fldChar w:fldCharType="begin"/>
              </w:r>
              <w:r>
                <w:instrText xml:space="preserve"> PAGEREF _Toc256000002 \h </w:instrText>
              </w:r>
              <w:r>
                <w:fldChar w:fldCharType="separate"/>
              </w:r>
              <w:r>
                <w:t>3</w:t>
              </w:r>
              <w:r>
                <w:fldChar w:fldCharType="end"/>
              </w:r>
            </w:p>
            <w:p>
              <w:pPr>
                <w:pStyle w:val="TOC1"/>
                <w:tabs>
                  <w:tab w:val="left" w:pos="660"/>
                </w:tabs>
                <w:rPr>
                  <w:rFonts w:asciiTheme="minorHAnsi" w:hAnsiTheme="minorHAnsi"/>
                  <w:noProof/>
                  <w:sz w:val="22"/>
                </w:rPr>
              </w:pPr>
              <w:r>
                <w:rPr>
                  <w:rFonts w:asciiTheme="majorHAnsi" w:hAnsiTheme="majorHAnsi"/>
                </w:rPr>
                <w:t>4</w:t>
              </w:r>
              <w:r>
                <w:rPr>
                  <w:rFonts w:asciiTheme="minorHAnsi" w:hAnsiTheme="minorHAnsi"/>
                  <w:noProof/>
                  <w:sz w:val="22"/>
                </w:rPr>
                <w:tab/>
              </w:r>
              <w:r w:rsidRPr="00BE3D70">
                <w:rPr>
                  <w:rFonts w:asciiTheme="majorHAnsi" w:hAnsiTheme="majorHAnsi"/>
                </w:rPr>
                <w:t>Handläggning av ärende</w:t>
              </w:r>
              <w:r>
                <w:tab/>
              </w:r>
              <w:r>
                <w:fldChar w:fldCharType="begin"/>
              </w:r>
              <w:r>
                <w:instrText xml:space="preserve"> PAGEREF _Toc256000003 \h </w:instrText>
              </w:r>
              <w:r>
                <w:fldChar w:fldCharType="separate"/>
              </w:r>
              <w:r>
                <w:t>4</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4.1</w:t>
              </w:r>
              <w:r>
                <w:rPr>
                  <w:rFonts w:asciiTheme="minorHAnsi" w:hAnsiTheme="minorHAnsi"/>
                  <w:noProof/>
                  <w:sz w:val="22"/>
                </w:rPr>
                <w:tab/>
              </w:r>
              <w:r w:rsidRPr="00BE3D70">
                <w:rPr>
                  <w:rFonts w:asciiTheme="majorHAnsi" w:hAnsiTheme="majorHAnsi"/>
                </w:rPr>
                <w:t>Initiering</w:t>
              </w:r>
              <w:r>
                <w:tab/>
              </w:r>
              <w:r>
                <w:fldChar w:fldCharType="begin"/>
              </w:r>
              <w:r>
                <w:instrText xml:space="preserve"> PAGEREF _Toc256000005 \h </w:instrText>
              </w:r>
              <w:r>
                <w:fldChar w:fldCharType="separate"/>
              </w:r>
              <w:r>
                <w:t>4</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4.2</w:t>
              </w:r>
              <w:r>
                <w:rPr>
                  <w:rFonts w:asciiTheme="minorHAnsi" w:hAnsiTheme="minorHAnsi"/>
                  <w:noProof/>
                  <w:sz w:val="22"/>
                </w:rPr>
                <w:tab/>
              </w:r>
              <w:r w:rsidRPr="00BE3D70">
                <w:rPr>
                  <w:rFonts w:asciiTheme="majorHAnsi" w:hAnsiTheme="majorHAnsi"/>
                </w:rPr>
                <w:t>Handläggning av allvarlig händelse som ska anmälas</w:t>
              </w:r>
              <w:r>
                <w:tab/>
              </w:r>
              <w:r>
                <w:fldChar w:fldCharType="begin"/>
              </w:r>
              <w:r>
                <w:instrText xml:space="preserve"> PAGEREF _Toc256000006 \h </w:instrText>
              </w:r>
              <w:r>
                <w:fldChar w:fldCharType="separate"/>
              </w:r>
              <w:r>
                <w:t>4</w:t>
              </w:r>
              <w:r>
                <w:fldChar w:fldCharType="end"/>
              </w:r>
            </w:p>
            <w:p>
              <w:pPr>
                <w:pStyle w:val="TOC3"/>
                <w:tabs>
                  <w:tab w:val="left" w:pos="880"/>
                  <w:tab w:val="right" w:leader="dot" w:pos="8154"/>
                </w:tabs>
                <w:rPr>
                  <w:rFonts w:asciiTheme="minorHAnsi" w:hAnsiTheme="minorHAnsi"/>
                  <w:noProof/>
                  <w:sz w:val="22"/>
                </w:rPr>
              </w:pPr>
              <w:r>
                <w:rPr>
                  <w:rFonts w:asciiTheme="majorHAnsi" w:hAnsiTheme="majorHAnsi"/>
                </w:rPr>
                <w:t>4.2.1</w:t>
              </w:r>
              <w:r>
                <w:rPr>
                  <w:rFonts w:asciiTheme="minorHAnsi" w:hAnsiTheme="minorHAnsi"/>
                  <w:noProof/>
                  <w:sz w:val="22"/>
                </w:rPr>
                <w:tab/>
              </w:r>
              <w:r w:rsidRPr="00BE3D70">
                <w:rPr>
                  <w:rFonts w:asciiTheme="majorHAnsi" w:hAnsiTheme="majorHAnsi"/>
                </w:rPr>
                <w:t>Information till patient och närstående</w:t>
              </w:r>
              <w:r>
                <w:tab/>
              </w:r>
              <w:r>
                <w:fldChar w:fldCharType="begin"/>
              </w:r>
              <w:r>
                <w:instrText xml:space="preserve"> PAGEREF _Toc256000007 \h </w:instrText>
              </w:r>
              <w:r>
                <w:fldChar w:fldCharType="separate"/>
              </w:r>
              <w:r>
                <w:t>4</w:t>
              </w:r>
              <w:r>
                <w:fldChar w:fldCharType="end"/>
              </w:r>
            </w:p>
            <w:p>
              <w:pPr>
                <w:pStyle w:val="TOC3"/>
                <w:tabs>
                  <w:tab w:val="left" w:pos="880"/>
                  <w:tab w:val="right" w:leader="dot" w:pos="8154"/>
                </w:tabs>
                <w:rPr>
                  <w:rFonts w:asciiTheme="minorHAnsi" w:hAnsiTheme="minorHAnsi"/>
                  <w:noProof/>
                  <w:sz w:val="22"/>
                </w:rPr>
              </w:pPr>
              <w:r>
                <w:rPr>
                  <w:rFonts w:asciiTheme="majorHAnsi" w:hAnsiTheme="majorHAnsi"/>
                </w:rPr>
                <w:t>4.2.2</w:t>
              </w:r>
              <w:r>
                <w:rPr>
                  <w:rFonts w:asciiTheme="minorHAnsi" w:hAnsiTheme="minorHAnsi"/>
                  <w:noProof/>
                  <w:sz w:val="22"/>
                </w:rPr>
                <w:tab/>
              </w:r>
              <w:r w:rsidRPr="00BE3D70">
                <w:rPr>
                  <w:rFonts w:asciiTheme="majorHAnsi" w:hAnsiTheme="majorHAnsi"/>
                </w:rPr>
                <w:t>Information till berörda medarbetare och begäran om yttranden</w:t>
              </w:r>
              <w:r>
                <w:tab/>
              </w:r>
              <w:r>
                <w:fldChar w:fldCharType="begin"/>
              </w:r>
              <w:r>
                <w:instrText xml:space="preserve"> PAGEREF _Toc256000008 \h </w:instrText>
              </w:r>
              <w:r>
                <w:fldChar w:fldCharType="separate"/>
              </w:r>
              <w:r>
                <w:t>5</w:t>
              </w:r>
              <w:r>
                <w:fldChar w:fldCharType="end"/>
              </w:r>
            </w:p>
            <w:p>
              <w:pPr>
                <w:pStyle w:val="TOC3"/>
                <w:tabs>
                  <w:tab w:val="left" w:pos="880"/>
                  <w:tab w:val="right" w:leader="dot" w:pos="8154"/>
                </w:tabs>
                <w:rPr>
                  <w:rFonts w:asciiTheme="minorHAnsi" w:hAnsiTheme="minorHAnsi"/>
                  <w:noProof/>
                  <w:sz w:val="22"/>
                </w:rPr>
              </w:pPr>
              <w:r>
                <w:rPr>
                  <w:rFonts w:asciiTheme="majorHAnsi" w:hAnsiTheme="majorHAnsi"/>
                </w:rPr>
                <w:t>4.2.3</w:t>
              </w:r>
              <w:r>
                <w:rPr>
                  <w:rFonts w:asciiTheme="minorHAnsi" w:hAnsiTheme="minorHAnsi"/>
                  <w:noProof/>
                  <w:sz w:val="22"/>
                </w:rPr>
                <w:tab/>
              </w:r>
              <w:r w:rsidRPr="00BE3D70">
                <w:rPr>
                  <w:rFonts w:asciiTheme="majorHAnsi" w:hAnsiTheme="majorHAnsi"/>
                </w:rPr>
                <w:t>Uppdrag för händelseanalys</w:t>
              </w:r>
              <w:r>
                <w:tab/>
              </w:r>
              <w:r>
                <w:fldChar w:fldCharType="begin"/>
              </w:r>
              <w:r>
                <w:instrText xml:space="preserve"> PAGEREF _Toc256000009 \h </w:instrText>
              </w:r>
              <w:r>
                <w:fldChar w:fldCharType="separate"/>
              </w:r>
              <w:r>
                <w:t>5</w:t>
              </w:r>
              <w:r>
                <w:fldChar w:fldCharType="end"/>
              </w:r>
            </w:p>
            <w:p>
              <w:pPr>
                <w:pStyle w:val="TOC3"/>
                <w:tabs>
                  <w:tab w:val="left" w:pos="880"/>
                  <w:tab w:val="right" w:leader="dot" w:pos="8154"/>
                </w:tabs>
                <w:rPr>
                  <w:rFonts w:asciiTheme="minorHAnsi" w:hAnsiTheme="minorHAnsi"/>
                  <w:noProof/>
                  <w:sz w:val="22"/>
                </w:rPr>
              </w:pPr>
              <w:r>
                <w:rPr>
                  <w:rFonts w:asciiTheme="majorHAnsi" w:hAnsiTheme="majorHAnsi"/>
                </w:rPr>
                <w:t>4.2.4</w:t>
              </w:r>
              <w:r>
                <w:rPr>
                  <w:rFonts w:asciiTheme="minorHAnsi" w:hAnsiTheme="minorHAnsi"/>
                  <w:noProof/>
                  <w:sz w:val="22"/>
                </w:rPr>
                <w:tab/>
              </w:r>
              <w:r w:rsidRPr="00BE3D70">
                <w:rPr>
                  <w:rFonts w:asciiTheme="majorHAnsi" w:hAnsiTheme="majorHAnsi"/>
                </w:rPr>
                <w:t>Arbetsprocess</w:t>
              </w:r>
              <w:r>
                <w:tab/>
              </w:r>
              <w:r>
                <w:fldChar w:fldCharType="begin"/>
              </w:r>
              <w:r>
                <w:instrText xml:space="preserve"> PAGEREF _Toc256000010 \h </w:instrText>
              </w:r>
              <w:r>
                <w:fldChar w:fldCharType="separate"/>
              </w:r>
              <w:r>
                <w:t>5</w:t>
              </w:r>
              <w:r>
                <w:fldChar w:fldCharType="end"/>
              </w:r>
            </w:p>
            <w:p>
              <w:pPr>
                <w:pStyle w:val="TOC3"/>
                <w:tabs>
                  <w:tab w:val="left" w:pos="880"/>
                  <w:tab w:val="right" w:leader="dot" w:pos="8154"/>
                </w:tabs>
                <w:rPr>
                  <w:rFonts w:asciiTheme="minorHAnsi" w:hAnsiTheme="minorHAnsi"/>
                  <w:noProof/>
                  <w:sz w:val="22"/>
                </w:rPr>
              </w:pPr>
              <w:r>
                <w:rPr>
                  <w:rFonts w:asciiTheme="majorHAnsi" w:hAnsiTheme="majorHAnsi"/>
                </w:rPr>
                <w:t>4.2.5</w:t>
              </w:r>
              <w:r>
                <w:rPr>
                  <w:rFonts w:asciiTheme="minorHAnsi" w:hAnsiTheme="minorHAnsi"/>
                  <w:noProof/>
                  <w:sz w:val="22"/>
                </w:rPr>
                <w:tab/>
              </w:r>
              <w:r w:rsidRPr="00BE3D70">
                <w:rPr>
                  <w:rFonts w:asciiTheme="majorHAnsi" w:hAnsiTheme="majorHAnsi"/>
                </w:rPr>
                <w:t>Inför anmälan</w:t>
              </w:r>
              <w:r>
                <w:tab/>
              </w:r>
              <w:r>
                <w:fldChar w:fldCharType="begin"/>
              </w:r>
              <w:r>
                <w:instrText xml:space="preserve"> PAGEREF _Toc256000011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4.3</w:t>
              </w:r>
              <w:r>
                <w:rPr>
                  <w:rFonts w:asciiTheme="minorHAnsi" w:hAnsiTheme="minorHAnsi"/>
                  <w:noProof/>
                  <w:sz w:val="22"/>
                </w:rPr>
                <w:tab/>
              </w:r>
              <w:r w:rsidRPr="00BE3D70">
                <w:rPr>
                  <w:rFonts w:asciiTheme="majorHAnsi" w:hAnsiTheme="majorHAnsi"/>
                </w:rPr>
                <w:t>Anmälan</w:t>
              </w:r>
              <w:r>
                <w:tab/>
              </w:r>
              <w:r>
                <w:fldChar w:fldCharType="begin"/>
              </w:r>
              <w:r>
                <w:instrText xml:space="preserve"> PAGEREF _Toc256000012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4.4</w:t>
              </w:r>
              <w:r>
                <w:rPr>
                  <w:rFonts w:asciiTheme="minorHAnsi" w:hAnsiTheme="minorHAnsi"/>
                  <w:noProof/>
                  <w:sz w:val="22"/>
                </w:rPr>
                <w:tab/>
              </w:r>
              <w:r w:rsidRPr="00BE3D70">
                <w:rPr>
                  <w:rFonts w:asciiTheme="majorHAnsi" w:hAnsiTheme="majorHAnsi"/>
                </w:rPr>
                <w:t>Handläggning vid IVO</w:t>
              </w:r>
              <w:r>
                <w:tab/>
              </w:r>
              <w:r>
                <w:fldChar w:fldCharType="begin"/>
              </w:r>
              <w:r>
                <w:instrText xml:space="preserve"> PAGEREF _Toc256000013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4.5</w:t>
              </w:r>
              <w:r>
                <w:rPr>
                  <w:rFonts w:asciiTheme="minorHAnsi" w:hAnsiTheme="minorHAnsi"/>
                  <w:noProof/>
                  <w:sz w:val="22"/>
                </w:rPr>
                <w:tab/>
              </w:r>
              <w:r w:rsidRPr="00BE3D70">
                <w:rPr>
                  <w:rFonts w:asciiTheme="majorHAnsi" w:hAnsiTheme="majorHAnsi"/>
                </w:rPr>
                <w:t>Uppföljning</w:t>
              </w:r>
              <w:r>
                <w:tab/>
              </w:r>
              <w:r>
                <w:fldChar w:fldCharType="begin"/>
              </w:r>
              <w:r>
                <w:instrText xml:space="preserve"> PAGEREF _Toc256000014 \h </w:instrText>
              </w:r>
              <w:r>
                <w:fldChar w:fldCharType="separate"/>
              </w:r>
              <w:r>
                <w:t>6</w:t>
              </w:r>
              <w:r>
                <w:fldChar w:fldCharType="end"/>
              </w:r>
            </w:p>
            <w:p>
              <w:pPr>
                <w:pStyle w:val="TOC1"/>
                <w:tabs>
                  <w:tab w:val="left" w:pos="660"/>
                </w:tabs>
                <w:rPr>
                  <w:rFonts w:asciiTheme="minorHAnsi" w:hAnsiTheme="minorHAnsi"/>
                  <w:noProof/>
                  <w:sz w:val="22"/>
                </w:rPr>
              </w:pPr>
              <w:r>
                <w:rPr>
                  <w:rFonts w:asciiTheme="majorHAnsi" w:hAnsiTheme="majorHAnsi"/>
                </w:rPr>
                <w:t>5</w:t>
              </w:r>
              <w:r>
                <w:rPr>
                  <w:rFonts w:asciiTheme="minorHAnsi" w:hAnsiTheme="minorHAnsi"/>
                  <w:noProof/>
                  <w:sz w:val="22"/>
                </w:rPr>
                <w:tab/>
              </w:r>
              <w:r w:rsidRPr="00BE3D70">
                <w:rPr>
                  <w:rFonts w:asciiTheme="majorHAnsi" w:hAnsiTheme="majorHAnsi"/>
                </w:rPr>
                <w:t>Media</w:t>
              </w:r>
              <w:r>
                <w:tab/>
              </w:r>
              <w:r>
                <w:fldChar w:fldCharType="begin"/>
              </w:r>
              <w:r>
                <w:instrText xml:space="preserve"> PAGEREF _Toc256000015 \h </w:instrText>
              </w:r>
              <w:r>
                <w:fldChar w:fldCharType="separate"/>
              </w:r>
              <w:r>
                <w:t>7</w:t>
              </w:r>
              <w:r>
                <w:fldChar w:fldCharType="end"/>
              </w:r>
            </w:p>
            <w:p>
              <w:pPr>
                <w:pStyle w:val="TOC1"/>
                <w:tabs>
                  <w:tab w:val="left" w:pos="660"/>
                </w:tabs>
                <w:rPr>
                  <w:rFonts w:asciiTheme="minorHAnsi" w:hAnsiTheme="minorHAnsi"/>
                  <w:noProof/>
                  <w:sz w:val="22"/>
                </w:rPr>
              </w:pPr>
              <w:r>
                <w:rPr>
                  <w:rFonts w:asciiTheme="majorHAnsi" w:hAnsiTheme="majorHAnsi"/>
                </w:rPr>
                <w:t>6</w:t>
              </w:r>
              <w:r>
                <w:rPr>
                  <w:rFonts w:asciiTheme="minorHAnsi" w:hAnsiTheme="minorHAnsi"/>
                  <w:noProof/>
                  <w:sz w:val="22"/>
                </w:rPr>
                <w:tab/>
              </w:r>
              <w:r w:rsidRPr="00BE3D70">
                <w:rPr>
                  <w:rFonts w:asciiTheme="majorHAnsi" w:hAnsiTheme="majorHAnsi"/>
                </w:rPr>
                <w:t>Stöd för patient och närstående</w:t>
              </w:r>
              <w:r>
                <w:tab/>
              </w:r>
              <w:r>
                <w:fldChar w:fldCharType="begin"/>
              </w:r>
              <w:r>
                <w:instrText xml:space="preserve"> PAGEREF _Toc256000016 \h </w:instrText>
              </w:r>
              <w:r>
                <w:fldChar w:fldCharType="separate"/>
              </w:r>
              <w:r>
                <w:t>7</w:t>
              </w:r>
              <w:r>
                <w:fldChar w:fldCharType="end"/>
              </w:r>
            </w:p>
            <w:p>
              <w:pPr>
                <w:pStyle w:val="TOC1"/>
                <w:tabs>
                  <w:tab w:val="left" w:pos="660"/>
                </w:tabs>
                <w:rPr>
                  <w:rFonts w:asciiTheme="minorHAnsi" w:hAnsiTheme="minorHAnsi"/>
                  <w:noProof/>
                  <w:sz w:val="22"/>
                </w:rPr>
              </w:pPr>
              <w:r>
                <w:rPr>
                  <w:rFonts w:asciiTheme="majorHAnsi" w:hAnsiTheme="majorHAnsi"/>
                </w:rPr>
                <w:t>7</w:t>
              </w:r>
              <w:r>
                <w:rPr>
                  <w:rFonts w:asciiTheme="minorHAnsi" w:hAnsiTheme="minorHAnsi"/>
                  <w:noProof/>
                  <w:sz w:val="22"/>
                </w:rPr>
                <w:tab/>
              </w:r>
              <w:r w:rsidRPr="00BE3D70">
                <w:rPr>
                  <w:rFonts w:asciiTheme="majorHAnsi" w:hAnsiTheme="majorHAnsi"/>
                </w:rPr>
                <w:t>Stöd till medarbetare som berörs av anmälan</w:t>
              </w:r>
              <w:r>
                <w:tab/>
              </w:r>
              <w:r>
                <w:fldChar w:fldCharType="begin"/>
              </w:r>
              <w:r>
                <w:instrText xml:space="preserve"> PAGEREF _Toc256000017 \h </w:instrText>
              </w:r>
              <w:r>
                <w:fldChar w:fldCharType="separate"/>
              </w:r>
              <w:r>
                <w:t>7</w:t>
              </w:r>
              <w:r>
                <w:fldChar w:fldCharType="end"/>
              </w:r>
            </w:p>
            <w:p>
              <w:pPr>
                <w:pStyle w:val="TOC1"/>
                <w:tabs>
                  <w:tab w:val="left" w:pos="660"/>
                </w:tabs>
                <w:rPr>
                  <w:rFonts w:asciiTheme="minorHAnsi" w:hAnsiTheme="minorHAnsi"/>
                  <w:noProof/>
                  <w:sz w:val="22"/>
                </w:rPr>
              </w:pPr>
              <w:r>
                <w:rPr>
                  <w:rFonts w:asciiTheme="majorHAnsi" w:hAnsiTheme="majorHAnsi"/>
                </w:rPr>
                <w:t>8</w:t>
              </w:r>
              <w:r>
                <w:rPr>
                  <w:rFonts w:asciiTheme="minorHAnsi" w:hAnsiTheme="minorHAnsi"/>
                  <w:noProof/>
                  <w:sz w:val="22"/>
                </w:rPr>
                <w:tab/>
              </w:r>
              <w:r w:rsidRPr="00BE3D70">
                <w:rPr>
                  <w:rFonts w:asciiTheme="majorHAnsi" w:hAnsiTheme="majorHAnsi"/>
                </w:rPr>
                <w:t>Källor</w:t>
              </w:r>
              <w:r>
                <w:tab/>
              </w:r>
              <w:r>
                <w:fldChar w:fldCharType="begin"/>
              </w:r>
              <w:r>
                <w:instrText xml:space="preserve"> PAGEREF _Toc256000018 \h </w:instrText>
              </w:r>
              <w:r>
                <w:fldChar w:fldCharType="separate"/>
              </w:r>
              <w:r>
                <w:t>8</w:t>
              </w:r>
              <w:r>
                <w:fldChar w:fldCharType="end"/>
              </w:r>
            </w:p>
            <w:p>
              <w:pPr>
                <w:pStyle w:val="TOC1"/>
                <w:tabs>
                  <w:tab w:val="left" w:pos="660"/>
                </w:tabs>
                <w:rPr>
                  <w:rFonts w:asciiTheme="minorHAnsi" w:hAnsiTheme="minorHAnsi"/>
                  <w:noProof/>
                  <w:sz w:val="22"/>
                </w:rPr>
              </w:pPr>
              <w:r>
                <w:rPr>
                  <w:rFonts w:asciiTheme="majorHAnsi" w:hAnsiTheme="majorHAnsi"/>
                  <w:u w:val="single"/>
                </w:rPr>
                <w:t>9</w:t>
              </w:r>
              <w:r>
                <w:rPr>
                  <w:rFonts w:asciiTheme="minorHAnsi" w:hAnsiTheme="minorHAnsi"/>
                  <w:noProof/>
                  <w:sz w:val="22"/>
                  <w:u w:val="single"/>
                </w:rPr>
                <w:tab/>
              </w:r>
              <w:r w:rsidRPr="00BE3D70">
                <w:rPr>
                  <w:rFonts w:asciiTheme="majorHAnsi" w:hAnsiTheme="majorHAnsi"/>
                  <w:color w:val="000000" w:themeColor="hyperlink"/>
                  <w:u w:val="single"/>
                </w:rPr>
                <w:t>Bilagor</w:t>
              </w:r>
              <w:r>
                <w:tab/>
              </w:r>
              <w:r>
                <w:fldChar w:fldCharType="begin"/>
              </w:r>
              <w:r>
                <w:instrText xml:space="preserve"> PAGEREF _Toc256000019 \h </w:instrText>
              </w:r>
              <w:r>
                <w:fldChar w:fldCharType="separate"/>
              </w:r>
              <w:r>
                <w:t>8</w:t>
              </w:r>
              <w:r>
                <w:fldChar w:fldCharType="end"/>
              </w:r>
            </w:p>
            <w:p w:rsidR="006417D7" w:rsidRPr="00BE3D70" w:rsidP="006417D7">
              <w:pPr>
                <w:rPr>
                  <w:rFonts w:asciiTheme="majorHAnsi" w:hAnsiTheme="majorHAnsi"/>
                </w:rPr>
              </w:pPr>
              <w:r w:rsidRPr="00BE3D70">
                <w:rPr>
                  <w:rFonts w:asciiTheme="majorHAnsi" w:hAnsiTheme="majorHAnsi"/>
                </w:rPr>
                <w:fldChar w:fldCharType="end"/>
              </w:r>
            </w:p>
            <w:p w:rsidR="006417D7" w:rsidRPr="00BE3D70" w:rsidP="006417D7" w14:paraId="51A4B797" w14:textId="77777777">
              <w:pPr>
                <w:rPr>
                  <w:rFonts w:asciiTheme="majorHAnsi" w:hAnsiTheme="majorHAnsi"/>
                </w:rPr>
              </w:pPr>
            </w:p>
            <w:p w:rsidR="006417D7" w:rsidRPr="00BE3D70" w:rsidP="006417D7" w14:paraId="372403B5" w14:textId="77777777">
              <w:pPr>
                <w:rPr>
                  <w:rFonts w:asciiTheme="majorHAnsi" w:hAnsiTheme="majorHAnsi"/>
                </w:rPr>
              </w:pPr>
            </w:p>
            <w:p w:rsidR="005A0331" w:rsidRPr="00BE3D70" w:rsidP="006417D7" w14:paraId="7BAF0726" w14:textId="77777777">
              <w:pPr>
                <w:rPr>
                  <w:rFonts w:asciiTheme="majorHAnsi" w:hAnsiTheme="majorHAnsi"/>
                </w:rPr>
              </w:pPr>
            </w:p>
            <w:p w:rsidR="005A0331" w:rsidRPr="00BE3D70" w:rsidP="006417D7" w14:paraId="04B23931" w14:textId="77777777">
              <w:pPr>
                <w:rPr>
                  <w:rFonts w:asciiTheme="majorHAnsi" w:hAnsiTheme="majorHAnsi"/>
                </w:rPr>
              </w:pPr>
            </w:p>
            <w:p w:rsidR="005A0331" w:rsidRPr="00BE3D70" w:rsidP="006417D7" w14:paraId="4448ADFE" w14:textId="77777777">
              <w:pPr>
                <w:rPr>
                  <w:rFonts w:asciiTheme="majorHAnsi" w:hAnsiTheme="majorHAnsi"/>
                </w:rPr>
              </w:pPr>
            </w:p>
            <w:p w:rsidR="005A0331" w:rsidRPr="00BE3D70" w:rsidP="006417D7" w14:paraId="3347D505" w14:textId="77777777">
              <w:pPr>
                <w:rPr>
                  <w:rFonts w:asciiTheme="majorHAnsi" w:hAnsiTheme="majorHAnsi"/>
                </w:rPr>
              </w:pPr>
            </w:p>
            <w:p w:rsidR="005A0331" w:rsidRPr="00BE3D70" w:rsidP="006417D7" w14:paraId="65C4024C" w14:textId="77777777">
              <w:pPr>
                <w:rPr>
                  <w:rFonts w:asciiTheme="majorHAnsi" w:hAnsiTheme="majorHAnsi"/>
                </w:rPr>
              </w:pPr>
            </w:p>
            <w:p w:rsidR="005A0331" w:rsidRPr="00BE3D70" w:rsidP="006417D7" w14:paraId="2B990383" w14:textId="77777777">
              <w:pPr>
                <w:rPr>
                  <w:rFonts w:asciiTheme="majorHAnsi" w:hAnsiTheme="majorHAnsi"/>
                </w:rPr>
              </w:pPr>
            </w:p>
            <w:p w:rsidR="005A0331" w:rsidRPr="00BE3D70" w:rsidP="006417D7" w14:paraId="282893A1" w14:textId="77777777">
              <w:pPr>
                <w:rPr>
                  <w:rFonts w:asciiTheme="majorHAnsi" w:hAnsiTheme="majorHAnsi"/>
                </w:rPr>
              </w:pPr>
            </w:p>
            <w:p w:rsidR="006417D7" w:rsidRPr="00BE3D70" w:rsidP="006417D7" w14:paraId="37B45590" w14:textId="77777777">
              <w:pPr>
                <w:rPr>
                  <w:rFonts w:asciiTheme="majorHAnsi" w:hAnsiTheme="majorHAnsi"/>
                </w:rPr>
              </w:pPr>
            </w:p>
            <w:p w:rsidR="006417D7" w:rsidRPr="00BE3D70" w:rsidP="006417D7" w14:paraId="1C43597E" w14:textId="77777777">
              <w:pPr>
                <w:rPr>
                  <w:rFonts w:asciiTheme="majorHAnsi" w:hAnsiTheme="majorHAnsi"/>
                </w:rPr>
              </w:pPr>
            </w:p>
            <w:p w:rsidR="006417D7" w:rsidRPr="00BE3D70" w:rsidP="006417D7" w14:paraId="5ECD0AFE" w14:textId="77777777">
              <w:pPr>
                <w:rPr>
                  <w:rFonts w:asciiTheme="majorHAnsi" w:hAnsiTheme="majorHAnsi"/>
                </w:rPr>
              </w:pPr>
            </w:p>
          </w:sdtContent>
        </w:sdt>
        <w:p w:rsidR="006417D7" w:rsidRPr="00BE3D70" w:rsidP="006417D7" w14:paraId="7B2B9267" w14:textId="77777777">
          <w:pPr>
            <w:pStyle w:val="Heading1"/>
            <w:numPr>
              <w:ilvl w:val="0"/>
              <w:numId w:val="22"/>
            </w:numPr>
            <w:pBdr>
              <w:bottom w:val="single" w:sz="12" w:space="1" w:color="C00000"/>
            </w:pBdr>
            <w:spacing w:before="0" w:after="60" w:line="260" w:lineRule="atLeast"/>
            <w:rPr>
              <w:rFonts w:asciiTheme="majorHAnsi" w:hAnsiTheme="majorHAnsi"/>
              <w:sz w:val="40"/>
            </w:rPr>
          </w:pPr>
          <w:bookmarkStart w:id="3" w:name="_Toc256000000"/>
          <w:r w:rsidRPr="00BE3D70">
            <w:rPr>
              <w:rFonts w:asciiTheme="majorHAnsi" w:hAnsiTheme="majorHAnsi"/>
            </w:rPr>
            <w:t>Inledning</w:t>
          </w:r>
          <w:bookmarkEnd w:id="3"/>
        </w:p>
        <w:p w:rsidR="006417D7" w:rsidRPr="00BE3D70" w:rsidP="006417D7" w14:paraId="519C7B58" w14:textId="77777777">
          <w:pPr>
            <w:rPr>
              <w:rFonts w:asciiTheme="majorHAnsi" w:hAnsiTheme="majorHAnsi"/>
            </w:rPr>
          </w:pPr>
        </w:p>
        <w:p w:rsidR="006417D7" w:rsidRPr="00BE3D70" w:rsidP="006417D7" w14:paraId="7B34B79B" w14:textId="77777777">
          <w:pPr>
            <w:rPr>
              <w:rFonts w:asciiTheme="majorHAnsi" w:hAnsiTheme="majorHAnsi"/>
            </w:rPr>
          </w:pPr>
          <w:r w:rsidRPr="00BE3D70">
            <w:rPr>
              <w:rFonts w:asciiTheme="majorHAnsi" w:hAnsiTheme="majorHAnsi"/>
            </w:rPr>
            <w:t>Detta dokument är Region Jämtland Härjedalens rutin för handläggning av anmälningsskyldighet</w:t>
          </w:r>
          <w:r w:rsidRPr="00BE3D70">
            <w:rPr>
              <w:rFonts w:asciiTheme="majorHAnsi" w:hAnsiTheme="majorHAnsi"/>
            </w:rPr>
            <w:t xml:space="preserve">en av händelser som har medfört eller hade kunnat medföra en allvarlig </w:t>
          </w:r>
          <w:r w:rsidRPr="00BE3D70">
            <w:rPr>
              <w:rFonts w:asciiTheme="majorHAnsi" w:hAnsiTheme="majorHAnsi"/>
            </w:rPr>
            <w:t>vårdskada</w:t>
          </w:r>
          <w:r w:rsidRPr="00BE3D70">
            <w:rPr>
              <w:rFonts w:asciiTheme="majorHAnsi" w:hAnsiTheme="majorHAnsi"/>
            </w:rPr>
            <w:t xml:space="preserve"> (lex Maria). </w:t>
          </w:r>
        </w:p>
        <w:p w:rsidR="006417D7" w:rsidRPr="00BE3D70" w:rsidP="006417D7" w14:paraId="3074B0F1" w14:textId="6B1E89D9">
          <w:pPr>
            <w:rPr>
              <w:rFonts w:asciiTheme="majorHAnsi" w:hAnsiTheme="majorHAnsi"/>
            </w:rPr>
          </w:pPr>
          <w:r w:rsidRPr="00BE3D70">
            <w:rPr>
              <w:rFonts w:asciiTheme="majorHAnsi" w:hAnsiTheme="majorHAnsi"/>
            </w:rPr>
            <w:t xml:space="preserve">Enligt Patientsäkerhetslagen (2010:659) är vårdgivaren skyldig att anmäla händelser som har medfört eller hade kunnat medföra en allvarlig </w:t>
          </w:r>
          <w:r w:rsidRPr="00BE3D70">
            <w:rPr>
              <w:rFonts w:asciiTheme="majorHAnsi" w:hAnsiTheme="majorHAnsi"/>
            </w:rPr>
            <w:t>vårdskada</w:t>
          </w:r>
          <w:r w:rsidRPr="00BE3D70">
            <w:rPr>
              <w:rFonts w:asciiTheme="majorHAnsi" w:hAnsiTheme="majorHAnsi"/>
            </w:rPr>
            <w:t xml:space="preserve"> till Inspekt</w:t>
          </w:r>
          <w:r w:rsidRPr="00BE3D70">
            <w:rPr>
              <w:rFonts w:asciiTheme="majorHAnsi" w:hAnsiTheme="majorHAnsi"/>
            </w:rPr>
            <w:t>ionen för vård och omsorg, IVO. Två nya föreskrifter träd</w:t>
          </w:r>
          <w:r w:rsidR="00C01F2A">
            <w:rPr>
              <w:rFonts w:asciiTheme="majorHAnsi" w:hAnsiTheme="majorHAnsi"/>
            </w:rPr>
            <w:t>de</w:t>
          </w:r>
          <w:r w:rsidRPr="00BE3D70">
            <w:rPr>
              <w:rFonts w:asciiTheme="majorHAnsi" w:hAnsiTheme="majorHAnsi"/>
            </w:rPr>
            <w:t xml:space="preserve"> i kraft 1/9 2017. Det är Socialstyrelsens föreskrifter och allmänna råd om vårdgivarens systematiska patientsäkerhetsarbete, HSLF-FS 2017:40 och Inspektionen för vård och omsorgs föreskrift om anm</w:t>
          </w:r>
          <w:r w:rsidRPr="00BE3D70">
            <w:rPr>
              <w:rFonts w:asciiTheme="majorHAnsi" w:hAnsiTheme="majorHAnsi"/>
            </w:rPr>
            <w:t xml:space="preserve">älan av händelser som har medfört eller hade kunnat medföra en allvarlig </w:t>
          </w:r>
          <w:r w:rsidRPr="00BE3D70">
            <w:rPr>
              <w:rFonts w:asciiTheme="majorHAnsi" w:hAnsiTheme="majorHAnsi"/>
            </w:rPr>
            <w:t>vårdskada</w:t>
          </w:r>
          <w:r w:rsidRPr="00BE3D70">
            <w:rPr>
              <w:rFonts w:asciiTheme="majorHAnsi" w:hAnsiTheme="majorHAnsi"/>
            </w:rPr>
            <w:t xml:space="preserve"> (lex Maria) HSLF-FS 2017:41.</w:t>
          </w:r>
        </w:p>
        <w:p w:rsidR="006417D7" w:rsidRPr="00BE3D70" w:rsidP="006417D7" w14:paraId="07B4DC4E" w14:textId="1ECCB2A9">
          <w:pPr>
            <w:rPr>
              <w:rFonts w:asciiTheme="majorHAnsi" w:hAnsiTheme="majorHAnsi"/>
            </w:rPr>
          </w:pPr>
          <w:r w:rsidRPr="00BE3D70">
            <w:rPr>
              <w:rFonts w:asciiTheme="majorHAnsi" w:hAnsiTheme="majorHAnsi"/>
            </w:rPr>
            <w:t xml:space="preserve">En </w:t>
          </w:r>
          <w:r w:rsidRPr="00BE3D70">
            <w:rPr>
              <w:rFonts w:asciiTheme="majorHAnsi" w:hAnsiTheme="majorHAnsi"/>
            </w:rPr>
            <w:t>vårdskada</w:t>
          </w:r>
          <w:r w:rsidRPr="00BE3D70">
            <w:rPr>
              <w:rFonts w:asciiTheme="majorHAnsi" w:hAnsiTheme="majorHAnsi"/>
            </w:rPr>
            <w:t xml:space="preserve"> definieras som lidande, kroppslig eller psykisk skada eller sjukdom som hade kunnat undvikas om adekvata åtgärder hade vidtagits. E</w:t>
          </w:r>
          <w:r w:rsidRPr="00BE3D70">
            <w:rPr>
              <w:rFonts w:asciiTheme="majorHAnsi" w:hAnsiTheme="majorHAnsi"/>
            </w:rPr>
            <w:t xml:space="preserve">n </w:t>
          </w:r>
          <w:r w:rsidRPr="00BE3D70">
            <w:rPr>
              <w:rFonts w:asciiTheme="majorHAnsi" w:hAnsiTheme="majorHAnsi"/>
            </w:rPr>
            <w:t>vårdskada</w:t>
          </w:r>
          <w:r w:rsidRPr="00BE3D70">
            <w:rPr>
              <w:rFonts w:asciiTheme="majorHAnsi" w:hAnsiTheme="majorHAnsi"/>
            </w:rPr>
            <w:t xml:space="preserve"> definieras som allvarlig </w:t>
          </w:r>
          <w:r w:rsidR="00C01F2A">
            <w:rPr>
              <w:rFonts w:asciiTheme="majorHAnsi" w:hAnsiTheme="majorHAnsi"/>
            </w:rPr>
            <w:t>om den</w:t>
          </w:r>
          <w:r w:rsidRPr="00BE3D70">
            <w:rPr>
              <w:rFonts w:asciiTheme="majorHAnsi" w:hAnsiTheme="majorHAnsi"/>
            </w:rPr>
            <w:t xml:space="preserve"> är bestående och inte ringa eller har medfört att patienten fått ett väsentligt ökat vårdbehov eller avlidit. </w:t>
          </w:r>
        </w:p>
        <w:p w:rsidR="006417D7" w:rsidRPr="00BE3D70" w:rsidP="006417D7" w14:paraId="40744C24" w14:textId="77777777">
          <w:pPr>
            <w:rPr>
              <w:rFonts w:asciiTheme="majorHAnsi" w:hAnsiTheme="majorHAnsi"/>
            </w:rPr>
          </w:pPr>
          <w:r w:rsidRPr="00BE3D70">
            <w:rPr>
              <w:rFonts w:asciiTheme="majorHAnsi" w:hAnsiTheme="majorHAnsi"/>
            </w:rPr>
            <w:t>Hälso- och sjukvårdspersonalen är skyldig att bidra till att hög patientsäkerhet upprätthålls och ska ti</w:t>
          </w:r>
          <w:r w:rsidRPr="00BE3D70">
            <w:rPr>
              <w:rFonts w:asciiTheme="majorHAnsi" w:hAnsiTheme="majorHAnsi"/>
            </w:rPr>
            <w:t xml:space="preserve">ll vårdgivaren rapportera risker för </w:t>
          </w:r>
          <w:r w:rsidRPr="00BE3D70">
            <w:rPr>
              <w:rFonts w:asciiTheme="majorHAnsi" w:hAnsiTheme="majorHAnsi"/>
            </w:rPr>
            <w:t>vårdskador</w:t>
          </w:r>
          <w:r w:rsidRPr="00BE3D70">
            <w:rPr>
              <w:rFonts w:asciiTheme="majorHAnsi" w:hAnsiTheme="majorHAnsi"/>
            </w:rPr>
            <w:t xml:space="preserve"> samt händelser som har medfört eller hade kunnat medföra en </w:t>
          </w:r>
          <w:r w:rsidRPr="00BE3D70">
            <w:rPr>
              <w:rFonts w:asciiTheme="majorHAnsi" w:hAnsiTheme="majorHAnsi"/>
            </w:rPr>
            <w:t>vårdskada</w:t>
          </w:r>
          <w:r w:rsidRPr="00BE3D70">
            <w:rPr>
              <w:rFonts w:asciiTheme="majorHAnsi" w:hAnsiTheme="majorHAnsi"/>
            </w:rPr>
            <w:t xml:space="preserve">. </w:t>
          </w:r>
        </w:p>
        <w:p w:rsidR="006417D7" w:rsidRPr="00BE3D70" w:rsidP="006417D7" w14:paraId="4899D692" w14:textId="77777777">
          <w:pPr>
            <w:rPr>
              <w:rFonts w:asciiTheme="majorHAnsi" w:hAnsiTheme="majorHAnsi"/>
            </w:rPr>
          </w:pPr>
          <w:r w:rsidRPr="00BE3D70">
            <w:rPr>
              <w:rFonts w:asciiTheme="majorHAnsi" w:hAnsiTheme="majorHAnsi"/>
            </w:rPr>
            <w:t>Avvikelserapportering är en viktig del i patientsäkerhetsarbetet genom att negativa händelser och tillbud rapporteras. Med hjälp av avvi</w:t>
          </w:r>
          <w:r w:rsidRPr="00BE3D70">
            <w:rPr>
              <w:rFonts w:asciiTheme="majorHAnsi" w:hAnsiTheme="majorHAnsi"/>
            </w:rPr>
            <w:t>kelsehantering kan risker och problemområden synliggöras och åtgärder sättas in för att för</w:t>
          </w:r>
          <w:r w:rsidRPr="00BE3D70">
            <w:rPr>
              <w:rFonts w:asciiTheme="majorHAnsi" w:hAnsiTheme="majorHAnsi"/>
            </w:rPr>
            <w:softHyphen/>
            <w:t>hindra upprepning av samma misstag och att systemfel elimineras.</w:t>
          </w:r>
        </w:p>
        <w:p w:rsidR="006417D7" w:rsidRPr="00BE3D70" w:rsidP="006417D7" w14:paraId="50C9828B" w14:textId="77777777">
          <w:pPr>
            <w:rPr>
              <w:rFonts w:asciiTheme="majorHAnsi" w:hAnsiTheme="majorHAnsi"/>
            </w:rPr>
          </w:pPr>
          <w:r w:rsidRPr="00BE3D70">
            <w:rPr>
              <w:rFonts w:asciiTheme="majorHAnsi" w:hAnsiTheme="majorHAnsi"/>
            </w:rPr>
            <w:t xml:space="preserve">Vårdgivaren ska utreda händelser i verksamheten som har medfört eller hade kunnat medföra en </w:t>
          </w:r>
          <w:r w:rsidRPr="00BE3D70">
            <w:rPr>
              <w:rFonts w:asciiTheme="majorHAnsi" w:hAnsiTheme="majorHAnsi"/>
            </w:rPr>
            <w:t>vårdsk</w:t>
          </w:r>
          <w:r w:rsidRPr="00BE3D70">
            <w:rPr>
              <w:rFonts w:asciiTheme="majorHAnsi" w:hAnsiTheme="majorHAnsi"/>
            </w:rPr>
            <w:t>ada</w:t>
          </w:r>
          <w:r w:rsidRPr="00BE3D70">
            <w:rPr>
              <w:rFonts w:asciiTheme="majorHAnsi" w:hAnsiTheme="majorHAnsi"/>
            </w:rPr>
            <w:t>. Avsikten med utredningen är att så långt som möjligt klarlägga händelseförloppet, vilka faktorer som påverkat och ge underlag för beslut om åtgärder. Syftet med utredningen är att hindra att liknande händelser inträffar på nytt, eller att begränsa eff</w:t>
          </w:r>
          <w:r w:rsidRPr="00BE3D70">
            <w:rPr>
              <w:rFonts w:asciiTheme="majorHAnsi" w:hAnsiTheme="majorHAnsi"/>
            </w:rPr>
            <w:t xml:space="preserve">ekterna av händelser som inte går att förhindra. Det går inte att helt undvika att hälso- och sjukvårdspersonal ibland begår misstag men det är däremot möjligt att minska risken för att patienter ska drabbas av allvarlig </w:t>
          </w:r>
          <w:r w:rsidRPr="00BE3D70">
            <w:rPr>
              <w:rFonts w:asciiTheme="majorHAnsi" w:hAnsiTheme="majorHAnsi"/>
            </w:rPr>
            <w:t>vårdskada</w:t>
          </w:r>
          <w:r w:rsidRPr="00BE3D70">
            <w:rPr>
              <w:rFonts w:asciiTheme="majorHAnsi" w:hAnsiTheme="majorHAnsi"/>
            </w:rPr>
            <w:t>. Ett annat syfte är att p</w:t>
          </w:r>
          <w:r w:rsidRPr="00BE3D70">
            <w:rPr>
              <w:rFonts w:asciiTheme="majorHAnsi" w:hAnsiTheme="majorHAnsi"/>
            </w:rPr>
            <w:t xml:space="preserve">atient och närstående ska få klarhet i vad som faktiskt inträffat och varför skada eller sjukdom uppstått. </w:t>
          </w:r>
        </w:p>
        <w:p w:rsidR="006417D7" w:rsidRPr="00BE3D70" w:rsidP="006417D7" w14:paraId="5DA1F0BA" w14:textId="77777777">
          <w:pPr>
            <w:rPr>
              <w:rFonts w:asciiTheme="majorHAnsi" w:hAnsiTheme="majorHAnsi"/>
            </w:rPr>
          </w:pPr>
          <w:r w:rsidRPr="00BE3D70">
            <w:rPr>
              <w:rFonts w:asciiTheme="majorHAnsi" w:hAnsiTheme="majorHAnsi"/>
            </w:rPr>
            <w:t>Patient eller närstående ska alltid informeras om en inträffad skada kan ha samband med vården eller behandlingen och om den föranleder anmälan till</w:t>
          </w:r>
          <w:r w:rsidRPr="00BE3D70">
            <w:rPr>
              <w:rFonts w:asciiTheme="majorHAnsi" w:hAnsiTheme="majorHAnsi"/>
            </w:rPr>
            <w:t xml:space="preserve"> IVO.</w:t>
          </w:r>
        </w:p>
        <w:p w:rsidR="006417D7" w:rsidRPr="00BE3D70" w:rsidP="006417D7" w14:paraId="289CEE6E" w14:textId="77777777">
          <w:pPr>
            <w:rPr>
              <w:rFonts w:asciiTheme="majorHAnsi" w:hAnsiTheme="majorHAnsi"/>
            </w:rPr>
          </w:pPr>
          <w:r w:rsidRPr="00BE3D70">
            <w:rPr>
              <w:rFonts w:asciiTheme="majorHAnsi" w:hAnsiTheme="majorHAnsi"/>
            </w:rPr>
            <w:t xml:space="preserve">IVO ska säkerställa att anmälda händelser, som har medfört eller hade kunnat medföra en allvarlig </w:t>
          </w:r>
          <w:r w:rsidRPr="00BE3D70">
            <w:rPr>
              <w:rFonts w:asciiTheme="majorHAnsi" w:hAnsiTheme="majorHAnsi"/>
            </w:rPr>
            <w:t>vårdskada</w:t>
          </w:r>
          <w:r w:rsidRPr="00BE3D70">
            <w:rPr>
              <w:rFonts w:asciiTheme="majorHAnsi" w:hAnsiTheme="majorHAnsi"/>
            </w:rPr>
            <w:t>, har utretts i tillräcklig omfattning samt att vårdgivaren har vidtagit de åtgärder som krävs för att uppnå hög patientsäkerhet. IVO ska sprid</w:t>
          </w:r>
          <w:r w:rsidRPr="00BE3D70">
            <w:rPr>
              <w:rFonts w:asciiTheme="majorHAnsi" w:hAnsiTheme="majorHAnsi"/>
            </w:rPr>
            <w:t xml:space="preserve">a information till vårdgivarna om de anmälda händelserna samt vidta de åtgärder som anmälningarna motiverar. </w:t>
          </w:r>
          <w:r w:rsidRPr="00BE3D70">
            <w:rPr>
              <w:rFonts w:ascii="Arial" w:hAnsi="Arial" w:cs="Arial"/>
            </w:rPr>
            <w:t>​​​</w:t>
          </w:r>
        </w:p>
        <w:p w:rsidR="006417D7" w:rsidRPr="00BE3D70" w:rsidP="006417D7" w14:paraId="2773CA27" w14:textId="77777777">
          <w:pPr>
            <w:rPr>
              <w:rFonts w:asciiTheme="majorHAnsi" w:hAnsiTheme="majorHAnsi"/>
            </w:rPr>
          </w:pPr>
        </w:p>
        <w:p w:rsidR="006417D7" w:rsidRPr="00BE3D70" w:rsidP="006417D7" w14:paraId="201F0BFE" w14:textId="77777777">
          <w:pPr>
            <w:rPr>
              <w:rFonts w:asciiTheme="majorHAnsi" w:hAnsiTheme="majorHAnsi"/>
            </w:rPr>
          </w:pPr>
        </w:p>
        <w:p w:rsidR="006417D7" w:rsidRPr="00BE3D70" w:rsidP="006417D7" w14:paraId="621BD03C"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4" w:name="_Toc256000001"/>
          <w:r w:rsidRPr="00BE3D70">
            <w:rPr>
              <w:rFonts w:asciiTheme="majorHAnsi" w:hAnsiTheme="majorHAnsi"/>
            </w:rPr>
            <w:t>Vad ska anmälas?</w:t>
          </w:r>
          <w:bookmarkEnd w:id="4"/>
        </w:p>
        <w:p w:rsidR="006417D7" w:rsidRPr="00BE3D70" w:rsidP="006417D7" w14:paraId="60107A24" w14:textId="77777777">
          <w:pPr>
            <w:rPr>
              <w:rFonts w:asciiTheme="majorHAnsi" w:hAnsiTheme="majorHAnsi"/>
            </w:rPr>
          </w:pPr>
        </w:p>
        <w:p w:rsidR="006417D7" w:rsidRPr="00BE3D70" w:rsidP="006417D7" w14:paraId="732AA9F1" w14:textId="77777777">
          <w:pPr>
            <w:rPr>
              <w:rFonts w:asciiTheme="majorHAnsi" w:hAnsiTheme="majorHAnsi"/>
            </w:rPr>
          </w:pPr>
          <w:r w:rsidRPr="00BE3D70">
            <w:rPr>
              <w:rFonts w:asciiTheme="majorHAnsi" w:hAnsiTheme="majorHAnsi"/>
            </w:rPr>
            <w:t>Enligt Patientsäkerhetslagen (2010:659) ska anmälan till IVO göras när händelser inträffat som har medfört eller hade kunna</w:t>
          </w:r>
          <w:r w:rsidRPr="00BE3D70">
            <w:rPr>
              <w:rFonts w:asciiTheme="majorHAnsi" w:hAnsiTheme="majorHAnsi"/>
            </w:rPr>
            <w:t xml:space="preserve">t medföra en allvarlig </w:t>
          </w:r>
          <w:r w:rsidRPr="00BE3D70">
            <w:rPr>
              <w:rFonts w:asciiTheme="majorHAnsi" w:hAnsiTheme="majorHAnsi"/>
            </w:rPr>
            <w:t>vårdskada</w:t>
          </w:r>
          <w:r w:rsidRPr="00BE3D70">
            <w:rPr>
              <w:rFonts w:asciiTheme="majorHAnsi" w:hAnsiTheme="majorHAnsi"/>
            </w:rPr>
            <w:t>. Med händelser kan tex. avses en eller flera vidtagna åtgärder, underlåtenhet att vidta en eller flera åtgärder, brister i samspel mellan människa, teknik och organisation, brister som kan relateras till latenta tillstånd i</w:t>
          </w:r>
          <w:r w:rsidRPr="00BE3D70">
            <w:rPr>
              <w:rFonts w:asciiTheme="majorHAnsi" w:hAnsiTheme="majorHAnsi"/>
            </w:rPr>
            <w:t xml:space="preserve"> verksamheten eller tillfälliga omständigheter som sammanfaller och påverkar patientsäkerheten negativt. </w:t>
          </w:r>
        </w:p>
        <w:p w:rsidR="006417D7" w:rsidRPr="00BE3D70" w:rsidP="006417D7" w14:paraId="46C66DD9" w14:textId="77777777">
          <w:pPr>
            <w:rPr>
              <w:rFonts w:asciiTheme="majorHAnsi" w:hAnsiTheme="majorHAnsi"/>
            </w:rPr>
          </w:pPr>
          <w:r w:rsidRPr="00BE3D70">
            <w:rPr>
              <w:rFonts w:asciiTheme="majorHAnsi" w:hAnsiTheme="majorHAnsi"/>
            </w:rPr>
            <w:t xml:space="preserve">Som exempel kan det handla om diagnostiska fel, utebliven eller fördröjd undersökning, diagnos och behandling, förväxling av läkemedel eller felaktiga förskrivningar/feldoseringar. </w:t>
          </w:r>
        </w:p>
        <w:p w:rsidR="006417D7" w:rsidRPr="00BE3D70" w:rsidP="006417D7" w14:paraId="4570FBDE" w14:textId="77777777">
          <w:pPr>
            <w:rPr>
              <w:rFonts w:asciiTheme="majorHAnsi" w:hAnsiTheme="majorHAnsi"/>
            </w:rPr>
          </w:pPr>
          <w:r w:rsidRPr="00BE3D70">
            <w:rPr>
              <w:rFonts w:asciiTheme="majorHAnsi" w:hAnsiTheme="majorHAnsi"/>
            </w:rPr>
            <w:t>Anmälan ska göras snarast.</w:t>
          </w:r>
        </w:p>
        <w:p w:rsidR="006417D7" w:rsidRPr="00BE3D70" w:rsidP="006417D7" w14:paraId="1A7B4BEB" w14:textId="77777777">
          <w:pPr>
            <w:rPr>
              <w:rFonts w:asciiTheme="majorHAnsi" w:hAnsiTheme="majorHAnsi"/>
            </w:rPr>
          </w:pPr>
        </w:p>
        <w:p w:rsidR="006417D7" w:rsidRPr="00BE3D70" w:rsidP="006417D7" w14:paraId="071C28CD"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5" w:name="_Toc256000002"/>
          <w:r w:rsidRPr="00BE3D70">
            <w:rPr>
              <w:rFonts w:asciiTheme="majorHAnsi" w:hAnsiTheme="majorHAnsi"/>
            </w:rPr>
            <w:t>Anmälningsansvariga</w:t>
          </w:r>
          <w:bookmarkEnd w:id="5"/>
        </w:p>
        <w:p w:rsidR="006417D7" w:rsidRPr="00BE3D70" w:rsidP="006417D7" w14:paraId="5E55FD50" w14:textId="77777777">
          <w:pPr>
            <w:rPr>
              <w:rFonts w:asciiTheme="majorHAnsi" w:hAnsiTheme="majorHAnsi"/>
            </w:rPr>
          </w:pPr>
          <w:r w:rsidRPr="00BE3D70">
            <w:rPr>
              <w:rFonts w:asciiTheme="majorHAnsi" w:hAnsiTheme="majorHAnsi"/>
            </w:rPr>
            <w:t>Region Jämtland Härjedalen</w:t>
          </w:r>
          <w:r w:rsidRPr="00BE3D70">
            <w:rPr>
              <w:rFonts w:asciiTheme="majorHAnsi" w:hAnsiTheme="majorHAnsi"/>
            </w:rPr>
            <w:t xml:space="preserve"> har utsett chefläkarna att vara anmälningsansvariga av händelser som har medfört eller hade kunnat medföra en allvarlig </w:t>
          </w:r>
          <w:r w:rsidRPr="00BE3D70">
            <w:rPr>
              <w:rFonts w:asciiTheme="majorHAnsi" w:hAnsiTheme="majorHAnsi"/>
            </w:rPr>
            <w:t>vårdskada</w:t>
          </w:r>
          <w:r w:rsidRPr="00BE3D70">
            <w:rPr>
              <w:rFonts w:asciiTheme="majorHAnsi" w:hAnsiTheme="majorHAnsi"/>
            </w:rPr>
            <w:t>.</w:t>
          </w:r>
        </w:p>
        <w:p w:rsidR="006417D7" w:rsidRPr="00BE3D70" w:rsidP="006417D7" w14:paraId="23E3D2C9" w14:textId="77777777">
          <w:pPr>
            <w:rPr>
              <w:rFonts w:asciiTheme="majorHAnsi" w:hAnsiTheme="majorHAnsi"/>
            </w:rPr>
          </w:pPr>
        </w:p>
        <w:p w:rsidR="006417D7" w:rsidRPr="00BE3D70" w:rsidP="006417D7" w14:paraId="761A31FF" w14:textId="77777777">
          <w:pPr>
            <w:rPr>
              <w:rFonts w:asciiTheme="majorHAnsi" w:hAnsiTheme="majorHAnsi"/>
            </w:rPr>
          </w:pPr>
        </w:p>
        <w:p w:rsidR="006417D7" w:rsidRPr="00BE3D70" w:rsidP="006417D7" w14:paraId="65FD00B1"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6" w:name="_Toc256000003"/>
          <w:r w:rsidRPr="00BE3D70">
            <w:rPr>
              <w:rFonts w:asciiTheme="majorHAnsi" w:hAnsiTheme="majorHAnsi"/>
            </w:rPr>
            <w:t>Handläggning av ärende</w:t>
          </w:r>
          <w:bookmarkEnd w:id="6"/>
        </w:p>
        <w:p w:rsidR="006417D7" w:rsidRPr="00BE3D70" w:rsidP="006417D7" w14:paraId="36106649" w14:textId="77777777">
          <w:pPr>
            <w:pStyle w:val="Heading2"/>
            <w:ind w:left="576"/>
            <w:rPr>
              <w:rFonts w:asciiTheme="majorHAnsi" w:hAnsiTheme="majorHAnsi"/>
            </w:rPr>
          </w:pPr>
        </w:p>
        <w:p w:rsidR="006417D7" w:rsidRPr="00BE3D70" w:rsidP="006417D7" w14:paraId="2E30CC26" w14:textId="77777777">
          <w:pPr>
            <w:pStyle w:val="Heading2"/>
            <w:numPr>
              <w:ilvl w:val="1"/>
              <w:numId w:val="22"/>
            </w:numPr>
            <w:spacing w:before="160"/>
            <w:rPr>
              <w:rFonts w:asciiTheme="majorHAnsi" w:hAnsiTheme="majorHAnsi"/>
            </w:rPr>
          </w:pPr>
          <w:bookmarkStart w:id="7" w:name="_Toc256000005"/>
          <w:r w:rsidRPr="00BE3D70">
            <w:rPr>
              <w:rFonts w:asciiTheme="majorHAnsi" w:hAnsiTheme="majorHAnsi"/>
            </w:rPr>
            <w:t>Initiering</w:t>
          </w:r>
          <w:bookmarkEnd w:id="7"/>
        </w:p>
        <w:p w:rsidR="006417D7" w:rsidRPr="00BE3D70" w:rsidP="006417D7" w14:paraId="2114882D" w14:textId="77777777">
          <w:pPr>
            <w:rPr>
              <w:rFonts w:asciiTheme="majorHAnsi" w:hAnsiTheme="majorHAnsi"/>
            </w:rPr>
          </w:pPr>
          <w:r w:rsidRPr="00BE3D70">
            <w:rPr>
              <w:rFonts w:asciiTheme="majorHAnsi" w:hAnsiTheme="majorHAnsi"/>
              <w:noProof/>
              <w:lang w:eastAsia="sv-SE"/>
            </w:rPr>
            <w:drawing>
              <wp:inline distT="0" distB="0" distL="0" distR="0">
                <wp:extent cx="5400040" cy="649087"/>
                <wp:effectExtent l="19050" t="0" r="101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417D7" w:rsidRPr="00BE3D70" w:rsidP="006417D7" w14:paraId="2BB8ECEF" w14:textId="77777777">
          <w:pPr>
            <w:rPr>
              <w:rFonts w:asciiTheme="majorHAnsi" w:hAnsiTheme="majorHAnsi"/>
            </w:rPr>
          </w:pPr>
          <w:r w:rsidRPr="00BE3D70">
            <w:rPr>
              <w:rFonts w:asciiTheme="majorHAnsi" w:hAnsiTheme="majorHAnsi"/>
            </w:rPr>
            <w:t>En händelse som medfört en skada på patient ska snarast rapporteras</w:t>
          </w:r>
          <w:r w:rsidRPr="00BE3D70">
            <w:rPr>
              <w:rFonts w:asciiTheme="majorHAnsi" w:hAnsiTheme="majorHAnsi"/>
            </w:rPr>
            <w:t xml:space="preserve"> muntligt till närmaste chef och läkare med medicinskt ledningsuppdrag/medicinskt ledningsansvar, som tillsammans gör en bedömning av om skadan var undvikbar och allvarlighetsgraden</w:t>
          </w:r>
          <w:r w:rsidRPr="00BE3D70" w:rsidR="006A3638">
            <w:rPr>
              <w:rFonts w:asciiTheme="majorHAnsi" w:hAnsiTheme="majorHAnsi"/>
            </w:rPr>
            <w:t xml:space="preserve"> avseende konsekvens för patienten</w:t>
          </w:r>
          <w:r w:rsidRPr="00BE3D70">
            <w:rPr>
              <w:rFonts w:asciiTheme="majorHAnsi" w:hAnsiTheme="majorHAnsi"/>
            </w:rPr>
            <w:t xml:space="preserve">. </w:t>
          </w:r>
        </w:p>
        <w:p w:rsidR="006417D7" w:rsidRPr="00BE3D70" w:rsidP="006417D7" w14:paraId="70664458" w14:textId="77777777">
          <w:pPr>
            <w:rPr>
              <w:rFonts w:asciiTheme="majorHAnsi" w:hAnsiTheme="majorHAnsi"/>
            </w:rPr>
          </w:pPr>
          <w:r w:rsidRPr="00BE3D70">
            <w:rPr>
              <w:rFonts w:asciiTheme="majorHAnsi" w:hAnsiTheme="majorHAnsi"/>
            </w:rPr>
            <w:t>Händelsen ska alltid rapporteras i avv</w:t>
          </w:r>
          <w:r w:rsidRPr="00BE3D70">
            <w:rPr>
              <w:rFonts w:asciiTheme="majorHAnsi" w:hAnsiTheme="majorHAnsi"/>
            </w:rPr>
            <w:t xml:space="preserve">ikelsesystemet. Den ska utredas och dokumenteras i avvikelsesystemet. </w:t>
          </w:r>
        </w:p>
        <w:p w:rsidR="006A3638" w:rsidRPr="00BE3D70" w:rsidP="006417D7" w14:paraId="1E58D4AA" w14:textId="77777777">
          <w:pPr>
            <w:rPr>
              <w:rFonts w:asciiTheme="majorHAnsi" w:hAnsiTheme="majorHAnsi"/>
            </w:rPr>
          </w:pPr>
          <w:r w:rsidRPr="00BE3D70">
            <w:rPr>
              <w:rFonts w:asciiTheme="majorHAnsi" w:hAnsiTheme="majorHAnsi"/>
            </w:rPr>
            <w:t xml:space="preserve">Vid misstanke om allvarlig </w:t>
          </w:r>
          <w:r w:rsidRPr="00BE3D70">
            <w:rPr>
              <w:rFonts w:asciiTheme="majorHAnsi" w:hAnsiTheme="majorHAnsi"/>
            </w:rPr>
            <w:t>vårdskada</w:t>
          </w:r>
          <w:r w:rsidRPr="00BE3D70">
            <w:rPr>
              <w:rFonts w:asciiTheme="majorHAnsi" w:hAnsiTheme="majorHAnsi"/>
            </w:rPr>
            <w:t xml:space="preserve"> ska verksamhetschef informeras och göra en egen bedömning av undvikbarhet och allvarlighetsgrad med stöd av utredning i avvikelsesystemet. Vid oklar</w:t>
          </w:r>
          <w:r w:rsidRPr="00BE3D70">
            <w:rPr>
              <w:rFonts w:asciiTheme="majorHAnsi" w:hAnsiTheme="majorHAnsi"/>
            </w:rPr>
            <w:t xml:space="preserve">heter kring vårdskadebedömning finns chefläkare alltid tillgänglig för diskussion. </w:t>
          </w:r>
        </w:p>
        <w:p w:rsidR="006417D7" w:rsidRPr="00BE3D70" w:rsidP="006417D7" w14:paraId="50E3386D" w14:textId="62D1FB87">
          <w:pPr>
            <w:rPr>
              <w:rFonts w:asciiTheme="majorHAnsi" w:hAnsiTheme="majorHAnsi"/>
            </w:rPr>
          </w:pPr>
          <w:r w:rsidRPr="00BE3D70">
            <w:rPr>
              <w:rFonts w:asciiTheme="majorHAnsi" w:hAnsiTheme="majorHAnsi"/>
            </w:rPr>
            <w:t xml:space="preserve">Om </w:t>
          </w:r>
          <w:r w:rsidRPr="00BE3D70">
            <w:rPr>
              <w:rFonts w:asciiTheme="majorHAnsi" w:hAnsiTheme="majorHAnsi"/>
            </w:rPr>
            <w:t xml:space="preserve">allvarlig </w:t>
          </w:r>
          <w:r w:rsidRPr="00BE3D70">
            <w:rPr>
              <w:rFonts w:asciiTheme="majorHAnsi" w:hAnsiTheme="majorHAnsi"/>
            </w:rPr>
            <w:t>vårdskada</w:t>
          </w:r>
          <w:r w:rsidRPr="00BE3D70">
            <w:rPr>
              <w:rFonts w:asciiTheme="majorHAnsi" w:hAnsiTheme="majorHAnsi"/>
            </w:rPr>
            <w:t xml:space="preserve"> eller </w:t>
          </w:r>
          <w:r w:rsidR="00C01F2A">
            <w:rPr>
              <w:rFonts w:asciiTheme="majorHAnsi" w:hAnsiTheme="majorHAnsi"/>
            </w:rPr>
            <w:t xml:space="preserve">risk för </w:t>
          </w:r>
          <w:r w:rsidRPr="00BE3D70">
            <w:rPr>
              <w:rFonts w:asciiTheme="majorHAnsi" w:hAnsiTheme="majorHAnsi"/>
            </w:rPr>
            <w:t xml:space="preserve">allvarlig </w:t>
          </w:r>
          <w:r w:rsidRPr="00BE3D70">
            <w:rPr>
              <w:rFonts w:asciiTheme="majorHAnsi" w:hAnsiTheme="majorHAnsi"/>
            </w:rPr>
            <w:t>vårdskada</w:t>
          </w:r>
          <w:r w:rsidRPr="00BE3D70">
            <w:rPr>
              <w:rFonts w:asciiTheme="majorHAnsi" w:hAnsiTheme="majorHAnsi"/>
            </w:rPr>
            <w:t xml:space="preserve"> inträffat ska verksamhetschefen snarast informera och föra dialog med chefläkare genom direkt personlig kontakt. V</w:t>
          </w:r>
          <w:r w:rsidRPr="00BE3D70">
            <w:rPr>
              <w:rFonts w:asciiTheme="majorHAnsi" w:hAnsiTheme="majorHAnsi"/>
            </w:rPr>
            <w:t xml:space="preserve">id självmord som skett inom fyra veckor efter vårdkontakt ska chefläkare informeras för ställningstagande </w:t>
          </w:r>
          <w:r w:rsidRPr="00BE3D70" w:rsidR="006A3638">
            <w:rPr>
              <w:rFonts w:asciiTheme="majorHAnsi" w:hAnsiTheme="majorHAnsi"/>
            </w:rPr>
            <w:t xml:space="preserve">till utredning </w:t>
          </w:r>
          <w:r w:rsidRPr="00BE3D70">
            <w:rPr>
              <w:rFonts w:asciiTheme="majorHAnsi" w:hAnsiTheme="majorHAnsi"/>
            </w:rPr>
            <w:t xml:space="preserve">om det föreligger händelse som medfört en allvarlig </w:t>
          </w:r>
          <w:r w:rsidRPr="00BE3D70">
            <w:rPr>
              <w:rFonts w:asciiTheme="majorHAnsi" w:hAnsiTheme="majorHAnsi"/>
            </w:rPr>
            <w:t>vårdskada</w:t>
          </w:r>
          <w:r w:rsidRPr="00BE3D70">
            <w:rPr>
              <w:rFonts w:asciiTheme="majorHAnsi" w:hAnsiTheme="majorHAnsi"/>
            </w:rPr>
            <w:t xml:space="preserve"> eller risk för allvarlig </w:t>
          </w:r>
          <w:r w:rsidRPr="00BE3D70">
            <w:rPr>
              <w:rFonts w:asciiTheme="majorHAnsi" w:hAnsiTheme="majorHAnsi"/>
            </w:rPr>
            <w:t>vårdskada</w:t>
          </w:r>
          <w:r w:rsidRPr="00BE3D70">
            <w:rPr>
              <w:rFonts w:asciiTheme="majorHAnsi" w:hAnsiTheme="majorHAnsi"/>
            </w:rPr>
            <w:t xml:space="preserve">. </w:t>
          </w:r>
        </w:p>
        <w:p w:rsidR="006417D7" w:rsidRPr="00BE3D70" w:rsidP="006417D7" w14:paraId="37F8900E" w14:textId="77777777">
          <w:pPr>
            <w:rPr>
              <w:rFonts w:asciiTheme="majorHAnsi" w:hAnsiTheme="majorHAnsi"/>
            </w:rPr>
          </w:pPr>
          <w:r w:rsidRPr="00BE3D70">
            <w:rPr>
              <w:rFonts w:asciiTheme="majorHAnsi" w:hAnsiTheme="majorHAnsi"/>
            </w:rPr>
            <w:t xml:space="preserve">Chefläkare fattar beslut om det ska </w:t>
          </w:r>
          <w:r w:rsidRPr="00BE3D70">
            <w:rPr>
              <w:rFonts w:asciiTheme="majorHAnsi" w:hAnsiTheme="majorHAnsi"/>
            </w:rPr>
            <w:t xml:space="preserve">göras en anmälan eller en utredning/händelseanalys inför ställningstagande till anmälan efter samråd med berörd/berörda verksamhetschef/er. Chefläkare ger berörd/berörda verksamhetschefer i uppdrag att ansvara för handläggning av ärendet och den utredning </w:t>
          </w:r>
          <w:r w:rsidRPr="00BE3D70">
            <w:rPr>
              <w:rFonts w:asciiTheme="majorHAnsi" w:hAnsiTheme="majorHAnsi"/>
            </w:rPr>
            <w:t xml:space="preserve">som ska göras. </w:t>
          </w:r>
        </w:p>
        <w:p w:rsidR="006417D7" w:rsidRPr="00BE3D70" w:rsidP="006417D7" w14:paraId="55BB367C" w14:textId="77777777">
          <w:pPr>
            <w:rPr>
              <w:rFonts w:asciiTheme="majorHAnsi" w:hAnsiTheme="majorHAnsi"/>
            </w:rPr>
          </w:pPr>
          <w:r w:rsidRPr="00BE3D70">
            <w:rPr>
              <w:rFonts w:asciiTheme="majorHAnsi" w:hAnsiTheme="majorHAnsi"/>
            </w:rPr>
            <w:t xml:space="preserve">Chefläkare skickar beslut och uppdrag för handläggning av ärendet till berörd/berörda verksamhetschef/er. </w:t>
          </w:r>
        </w:p>
        <w:p w:rsidR="006417D7" w:rsidRPr="00BE3D70" w:rsidP="006417D7" w14:paraId="0A26253E" w14:textId="77777777">
          <w:pPr>
            <w:rPr>
              <w:rFonts w:asciiTheme="majorHAnsi" w:hAnsiTheme="majorHAnsi"/>
            </w:rPr>
          </w:pPr>
        </w:p>
        <w:p w:rsidR="006417D7" w:rsidRPr="00BE3D70" w:rsidP="006417D7" w14:paraId="746F681A" w14:textId="77777777">
          <w:pPr>
            <w:rPr>
              <w:rFonts w:asciiTheme="majorHAnsi" w:hAnsiTheme="majorHAnsi"/>
            </w:rPr>
          </w:pPr>
        </w:p>
        <w:p w:rsidR="006417D7" w:rsidRPr="00BE3D70" w:rsidP="006417D7" w14:paraId="70F9B091" w14:textId="77777777">
          <w:pPr>
            <w:pStyle w:val="Heading2"/>
            <w:numPr>
              <w:ilvl w:val="1"/>
              <w:numId w:val="22"/>
            </w:numPr>
            <w:spacing w:before="160"/>
            <w:rPr>
              <w:rFonts w:asciiTheme="majorHAnsi" w:hAnsiTheme="majorHAnsi"/>
            </w:rPr>
          </w:pPr>
          <w:bookmarkStart w:id="8" w:name="_Toc256000006"/>
          <w:r w:rsidRPr="00BE3D70">
            <w:rPr>
              <w:rFonts w:asciiTheme="majorHAnsi" w:hAnsiTheme="majorHAnsi"/>
            </w:rPr>
            <w:t>Handläggning av allvarlig händelse som ska anmälas</w:t>
          </w:r>
          <w:bookmarkEnd w:id="8"/>
          <w:r w:rsidRPr="00BE3D70">
            <w:rPr>
              <w:rFonts w:asciiTheme="majorHAnsi" w:hAnsiTheme="majorHAnsi"/>
            </w:rPr>
            <w:t xml:space="preserve"> </w:t>
          </w:r>
        </w:p>
        <w:p w:rsidR="006417D7" w:rsidRPr="00BE3D70" w:rsidP="006417D7" w14:paraId="35F7A615" w14:textId="77777777">
          <w:pPr>
            <w:rPr>
              <w:rFonts w:asciiTheme="majorHAnsi" w:hAnsiTheme="majorHAnsi"/>
            </w:rPr>
          </w:pPr>
        </w:p>
        <w:p w:rsidR="006417D7" w:rsidRPr="00BE3D70" w:rsidP="006417D7" w14:paraId="78AB53C2" w14:textId="77777777">
          <w:pPr>
            <w:rPr>
              <w:rFonts w:asciiTheme="majorHAnsi" w:hAnsiTheme="majorHAnsi"/>
            </w:rPr>
          </w:pPr>
          <w:r w:rsidRPr="00BE3D70">
            <w:rPr>
              <w:rFonts w:asciiTheme="majorHAnsi" w:hAnsiTheme="majorHAnsi"/>
              <w:noProof/>
              <w:lang w:eastAsia="sv-SE"/>
            </w:rPr>
            <w:drawing>
              <wp:inline distT="0" distB="0" distL="0" distR="0">
                <wp:extent cx="6148944" cy="604949"/>
                <wp:effectExtent l="19050" t="0" r="42545" b="50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417D7" w:rsidRPr="00BE3D70" w:rsidP="006417D7" w14:paraId="5FB93B67" w14:textId="77777777">
          <w:pPr>
            <w:ind w:left="720"/>
            <w:rPr>
              <w:rFonts w:asciiTheme="majorHAnsi" w:hAnsiTheme="majorHAnsi"/>
            </w:rPr>
          </w:pPr>
        </w:p>
        <w:p w:rsidR="006417D7" w:rsidRPr="00BE3D70" w:rsidP="006417D7" w14:paraId="6028B70E" w14:textId="77777777">
          <w:pPr>
            <w:pStyle w:val="Heading3"/>
            <w:numPr>
              <w:ilvl w:val="2"/>
              <w:numId w:val="22"/>
            </w:numPr>
            <w:spacing w:before="160" w:line="260" w:lineRule="atLeast"/>
            <w:rPr>
              <w:rFonts w:asciiTheme="majorHAnsi" w:hAnsiTheme="majorHAnsi"/>
            </w:rPr>
          </w:pPr>
          <w:bookmarkStart w:id="9" w:name="_Toc256000007"/>
          <w:r w:rsidRPr="00BE3D70">
            <w:rPr>
              <w:rFonts w:asciiTheme="majorHAnsi" w:hAnsiTheme="majorHAnsi"/>
            </w:rPr>
            <w:t>Information till patient och närstående</w:t>
          </w:r>
          <w:bookmarkEnd w:id="9"/>
        </w:p>
        <w:p w:rsidR="006417D7" w:rsidRPr="00BE3D70" w:rsidP="006417D7" w14:paraId="15038FB8" w14:textId="77777777">
          <w:pPr>
            <w:rPr>
              <w:rFonts w:asciiTheme="majorHAnsi" w:hAnsiTheme="majorHAnsi"/>
            </w:rPr>
          </w:pPr>
          <w:r w:rsidRPr="00BE3D70">
            <w:rPr>
              <w:rFonts w:asciiTheme="majorHAnsi" w:hAnsiTheme="majorHAnsi"/>
            </w:rPr>
            <w:t xml:space="preserve">Verksamhetschef eller av denne utsedd person, informerar patient och närstående snarast om: </w:t>
          </w:r>
        </w:p>
        <w:p w:rsidR="006417D7" w:rsidRPr="00BE3D70" w:rsidP="006417D7" w14:paraId="44AD5472" w14:textId="77777777">
          <w:pPr>
            <w:numPr>
              <w:ilvl w:val="0"/>
              <w:numId w:val="23"/>
            </w:numPr>
            <w:rPr>
              <w:rFonts w:asciiTheme="majorHAnsi" w:hAnsiTheme="majorHAnsi"/>
            </w:rPr>
          </w:pPr>
          <w:r w:rsidRPr="00BE3D70">
            <w:rPr>
              <w:rFonts w:asciiTheme="majorHAnsi" w:hAnsiTheme="majorHAnsi"/>
            </w:rPr>
            <w:t xml:space="preserve">att det inträffat en händelse som medfört en allvarlig </w:t>
          </w:r>
          <w:r w:rsidRPr="00BE3D70">
            <w:rPr>
              <w:rFonts w:asciiTheme="majorHAnsi" w:hAnsiTheme="majorHAnsi"/>
            </w:rPr>
            <w:t>vårdskada</w:t>
          </w:r>
          <w:r w:rsidRPr="00BE3D70">
            <w:rPr>
              <w:rFonts w:asciiTheme="majorHAnsi" w:hAnsiTheme="majorHAnsi"/>
            </w:rPr>
            <w:t xml:space="preserve">, det är viktigt att </w:t>
          </w:r>
          <w:r w:rsidRPr="00BE3D70">
            <w:rPr>
              <w:rFonts w:asciiTheme="majorHAnsi" w:hAnsiTheme="majorHAnsi"/>
              <w:szCs w:val="20"/>
            </w:rPr>
            <w:t xml:space="preserve">beklaga händelsen som lett till patientens </w:t>
          </w:r>
          <w:r w:rsidRPr="00BE3D70">
            <w:rPr>
              <w:rFonts w:asciiTheme="majorHAnsi" w:hAnsiTheme="majorHAnsi"/>
              <w:szCs w:val="20"/>
            </w:rPr>
            <w:t>vårdskada</w:t>
          </w:r>
          <w:r w:rsidRPr="00BE3D70">
            <w:rPr>
              <w:rFonts w:asciiTheme="majorHAnsi" w:hAnsiTheme="majorHAnsi"/>
              <w:szCs w:val="20"/>
            </w:rPr>
            <w:t xml:space="preserve"> och be om ursäkt när så ä</w:t>
          </w:r>
          <w:r w:rsidRPr="00BE3D70">
            <w:rPr>
              <w:rFonts w:asciiTheme="majorHAnsi" w:hAnsiTheme="majorHAnsi"/>
              <w:szCs w:val="20"/>
            </w:rPr>
            <w:t>r befogat</w:t>
          </w:r>
        </w:p>
        <w:p w:rsidR="006417D7" w:rsidRPr="00BE3D70" w:rsidP="006417D7" w14:paraId="488D61A5" w14:textId="77777777">
          <w:pPr>
            <w:numPr>
              <w:ilvl w:val="0"/>
              <w:numId w:val="23"/>
            </w:numPr>
            <w:rPr>
              <w:rFonts w:asciiTheme="majorHAnsi" w:hAnsiTheme="majorHAnsi"/>
            </w:rPr>
          </w:pPr>
          <w:r w:rsidRPr="00BE3D70">
            <w:rPr>
              <w:rFonts w:asciiTheme="majorHAnsi" w:hAnsiTheme="majorHAnsi"/>
            </w:rPr>
            <w:t>att en anmälan är beslutad och vad detta innebär avseende utredning och åtgärder för att förhindra att en liknande händelse inte inträffar igen</w:t>
          </w:r>
        </w:p>
        <w:p w:rsidR="006417D7" w:rsidRPr="00BE3D70" w:rsidP="006417D7" w14:paraId="72E7D4AD" w14:textId="77777777">
          <w:pPr>
            <w:numPr>
              <w:ilvl w:val="0"/>
              <w:numId w:val="23"/>
            </w:numPr>
            <w:rPr>
              <w:rFonts w:asciiTheme="majorHAnsi" w:hAnsiTheme="majorHAnsi"/>
            </w:rPr>
          </w:pPr>
          <w:r w:rsidRPr="00BE3D70">
            <w:rPr>
              <w:rFonts w:asciiTheme="majorHAnsi" w:hAnsiTheme="majorHAnsi"/>
            </w:rPr>
            <w:t xml:space="preserve">att patient och närstående har möjlighet att beskriva sin egen version av händelsen och att det är en </w:t>
          </w:r>
          <w:r w:rsidRPr="00BE3D70">
            <w:rPr>
              <w:rFonts w:asciiTheme="majorHAnsi" w:hAnsiTheme="majorHAnsi"/>
            </w:rPr>
            <w:t xml:space="preserve">viktig del i utredningen </w:t>
          </w:r>
        </w:p>
        <w:p w:rsidR="006417D7" w:rsidRPr="00BE3D70" w:rsidP="006417D7" w14:paraId="42D6D39A" w14:textId="77777777">
          <w:pPr>
            <w:numPr>
              <w:ilvl w:val="0"/>
              <w:numId w:val="23"/>
            </w:numPr>
            <w:rPr>
              <w:rFonts w:asciiTheme="majorHAnsi" w:hAnsiTheme="majorHAnsi"/>
            </w:rPr>
          </w:pPr>
          <w:r w:rsidRPr="00BE3D70">
            <w:rPr>
              <w:rFonts w:asciiTheme="majorHAnsi" w:hAnsiTheme="majorHAnsi"/>
            </w:rPr>
            <w:t>att möjlighet finns att anmäla ett enskilt klagomål till IVO</w:t>
          </w:r>
        </w:p>
        <w:p w:rsidR="006417D7" w:rsidRPr="00BE3D70" w:rsidP="006417D7" w14:paraId="4680A45F" w14:textId="77777777">
          <w:pPr>
            <w:numPr>
              <w:ilvl w:val="0"/>
              <w:numId w:val="23"/>
            </w:numPr>
            <w:rPr>
              <w:rFonts w:asciiTheme="majorHAnsi" w:hAnsiTheme="majorHAnsi"/>
            </w:rPr>
          </w:pPr>
          <w:r w:rsidRPr="00BE3D70">
            <w:rPr>
              <w:rFonts w:asciiTheme="majorHAnsi" w:hAnsiTheme="majorHAnsi"/>
            </w:rPr>
            <w:t xml:space="preserve">att Patientnämnden kan ge råd om vilka möjligheter som finns att få en allvarlig händelse utredd </w:t>
          </w:r>
        </w:p>
        <w:p w:rsidR="006417D7" w:rsidRPr="00BE3D70" w:rsidP="006417D7" w14:paraId="502E99CA" w14:textId="77777777">
          <w:pPr>
            <w:numPr>
              <w:ilvl w:val="0"/>
              <w:numId w:val="23"/>
            </w:numPr>
            <w:rPr>
              <w:rFonts w:asciiTheme="majorHAnsi" w:hAnsiTheme="majorHAnsi"/>
            </w:rPr>
          </w:pPr>
          <w:r w:rsidRPr="00BE3D70">
            <w:rPr>
              <w:rFonts w:asciiTheme="majorHAnsi" w:hAnsiTheme="majorHAnsi"/>
            </w:rPr>
            <w:t>att Patientförsäkringen LÖF finns som en möjlighet att begära ersättnin</w:t>
          </w:r>
          <w:r w:rsidRPr="00BE3D70">
            <w:rPr>
              <w:rFonts w:asciiTheme="majorHAnsi" w:hAnsiTheme="majorHAnsi"/>
            </w:rPr>
            <w:t xml:space="preserve">g enligt Patientskadelagen (1996:799) </w:t>
          </w:r>
        </w:p>
        <w:p w:rsidR="006417D7" w:rsidRPr="00BE3D70" w:rsidP="006417D7" w14:paraId="26CECCF3" w14:textId="77777777">
          <w:pPr>
            <w:numPr>
              <w:ilvl w:val="0"/>
              <w:numId w:val="23"/>
            </w:numPr>
            <w:rPr>
              <w:rFonts w:asciiTheme="majorHAnsi" w:hAnsiTheme="majorHAnsi"/>
            </w:rPr>
          </w:pPr>
          <w:r w:rsidRPr="00BE3D70">
            <w:rPr>
              <w:rFonts w:asciiTheme="majorHAnsi" w:hAnsiTheme="majorHAnsi"/>
            </w:rPr>
            <w:t xml:space="preserve">att Läkemedelsförsäkringen finns som en möjlighet att begära ersättning om skador uppstår </w:t>
          </w:r>
        </w:p>
        <w:p w:rsidR="006417D7" w:rsidRPr="00BE3D70" w:rsidP="006417D7" w14:paraId="669955B3" w14:textId="77777777">
          <w:pPr>
            <w:rPr>
              <w:rFonts w:asciiTheme="majorHAnsi" w:hAnsiTheme="majorHAnsi"/>
            </w:rPr>
          </w:pPr>
          <w:r w:rsidRPr="00BE3D70">
            <w:rPr>
              <w:rFonts w:asciiTheme="majorHAnsi" w:hAnsiTheme="majorHAnsi"/>
            </w:rPr>
            <w:t xml:space="preserve">Den information som patient/närstående har fått ska dokumenteras i patientjournalen i den Cosmic-mall som finns för </w:t>
          </w:r>
          <w:r w:rsidRPr="00BE3D70">
            <w:rPr>
              <w:rFonts w:asciiTheme="majorHAnsi" w:hAnsiTheme="majorHAnsi"/>
            </w:rPr>
            <w:t>vårdskador</w:t>
          </w:r>
          <w:r w:rsidRPr="00BE3D70">
            <w:rPr>
              <w:rFonts w:asciiTheme="majorHAnsi" w:hAnsiTheme="majorHAnsi"/>
            </w:rPr>
            <w:t>. Om patient/närstående inte erhållit information eller avböjt att medverka i en utredning</w:t>
          </w:r>
          <w:r w:rsidRPr="00BE3D70" w:rsidR="00354D23">
            <w:rPr>
              <w:rFonts w:asciiTheme="majorHAnsi" w:hAnsiTheme="majorHAnsi"/>
            </w:rPr>
            <w:t xml:space="preserve"> </w:t>
          </w:r>
          <w:r w:rsidRPr="00BE3D70">
            <w:rPr>
              <w:rFonts w:asciiTheme="majorHAnsi" w:hAnsiTheme="majorHAnsi"/>
            </w:rPr>
            <w:t>ska även detta dokumenteras samt orsaken.</w:t>
          </w:r>
        </w:p>
        <w:p w:rsidR="006417D7" w:rsidRPr="00BE3D70" w:rsidP="006417D7" w14:paraId="2379A28C" w14:textId="77777777">
          <w:pPr>
            <w:rPr>
              <w:rFonts w:asciiTheme="majorHAnsi" w:hAnsiTheme="majorHAnsi"/>
            </w:rPr>
          </w:pPr>
        </w:p>
        <w:p w:rsidR="006417D7" w:rsidRPr="00BE3D70" w:rsidP="006417D7" w14:paraId="0C5DABA1" w14:textId="77777777">
          <w:pPr>
            <w:pStyle w:val="Heading3"/>
            <w:numPr>
              <w:ilvl w:val="2"/>
              <w:numId w:val="22"/>
            </w:numPr>
            <w:spacing w:before="160" w:line="260" w:lineRule="atLeast"/>
            <w:rPr>
              <w:rFonts w:asciiTheme="majorHAnsi" w:hAnsiTheme="majorHAnsi"/>
            </w:rPr>
          </w:pPr>
          <w:bookmarkStart w:id="10" w:name="_Toc256000008"/>
          <w:r w:rsidRPr="00BE3D70">
            <w:rPr>
              <w:rFonts w:asciiTheme="majorHAnsi" w:hAnsiTheme="majorHAnsi"/>
            </w:rPr>
            <w:t>Information till berörda medarbetare och begäran om yttranden</w:t>
          </w:r>
          <w:bookmarkEnd w:id="10"/>
          <w:r w:rsidRPr="00BE3D70">
            <w:rPr>
              <w:rFonts w:asciiTheme="majorHAnsi" w:hAnsiTheme="majorHAnsi"/>
            </w:rPr>
            <w:t xml:space="preserve"> </w:t>
          </w:r>
        </w:p>
        <w:p w:rsidR="006417D7" w:rsidRPr="00BE3D70" w:rsidP="006417D7" w14:paraId="008E0001" w14:textId="77777777">
          <w:pPr>
            <w:rPr>
              <w:rFonts w:asciiTheme="majorHAnsi" w:hAnsiTheme="majorHAnsi"/>
            </w:rPr>
          </w:pPr>
          <w:r w:rsidRPr="00BE3D70">
            <w:rPr>
              <w:rFonts w:asciiTheme="majorHAnsi" w:hAnsiTheme="majorHAnsi"/>
            </w:rPr>
            <w:t>Verksamhetschefen eller av denne utsedd person informerar s</w:t>
          </w:r>
          <w:r w:rsidRPr="00BE3D70">
            <w:rPr>
              <w:rFonts w:asciiTheme="majorHAnsi" w:hAnsiTheme="majorHAnsi"/>
            </w:rPr>
            <w:t>narast berörda medarbetare om vad som hänt, att en utredning ska genomföras som är beslutad av chefläkare. Vid uppstartsmöte beslutas om vilka av berörd hälso- och sjukvårdspersonal som ska lämna skriftliga yttranden och om gruppintervjuer ska genomföras a</w:t>
          </w:r>
          <w:r w:rsidRPr="00BE3D70">
            <w:rPr>
              <w:rFonts w:asciiTheme="majorHAnsi" w:hAnsiTheme="majorHAnsi"/>
            </w:rPr>
            <w:t xml:space="preserve">v analysledare. </w:t>
          </w:r>
        </w:p>
        <w:p w:rsidR="006417D7" w:rsidRPr="00BE3D70" w:rsidP="006417D7" w14:paraId="62A2E8E6" w14:textId="77777777">
          <w:pPr>
            <w:rPr>
              <w:rFonts w:asciiTheme="majorHAnsi" w:hAnsiTheme="majorHAnsi"/>
            </w:rPr>
          </w:pPr>
          <w:r w:rsidRPr="00BE3D70">
            <w:rPr>
              <w:rFonts w:asciiTheme="majorHAnsi" w:hAnsiTheme="majorHAnsi"/>
            </w:rPr>
            <w:t>Yttrandet ska skrivas i ett fristående dokument och ska inte läggas i patientjournalen. Yttrandet ska alltid innehålla patientens namn, personnummer och diarienumret ärendet har fått. Det ska vara daterat och undertecknat. Förutom fakta kr</w:t>
          </w:r>
          <w:r w:rsidRPr="00BE3D70">
            <w:rPr>
              <w:rFonts w:asciiTheme="majorHAnsi" w:hAnsiTheme="majorHAnsi"/>
            </w:rPr>
            <w:t>ing händelsen ska yttrandet innehålla ett resonemang om hur det kunde bli fel och förslag på vilka åtgärder som kan vidtas. Yttrandet ska skrivas omgående och lämnas till verksamhetschef i original. Verksamhetschef ansvarar för att kopia på yttrande lämnas</w:t>
          </w:r>
          <w:r w:rsidRPr="00BE3D70">
            <w:rPr>
              <w:rFonts w:asciiTheme="majorHAnsi" w:hAnsiTheme="majorHAnsi"/>
            </w:rPr>
            <w:t xml:space="preserve"> till analysledare. </w:t>
          </w:r>
        </w:p>
        <w:p w:rsidR="006417D7" w:rsidRPr="00BE3D70" w:rsidP="006417D7" w14:paraId="1ECDA4C9" w14:textId="77777777">
          <w:pPr>
            <w:ind w:left="1440"/>
            <w:rPr>
              <w:rFonts w:asciiTheme="majorHAnsi" w:hAnsiTheme="majorHAnsi"/>
            </w:rPr>
          </w:pPr>
        </w:p>
        <w:p w:rsidR="006417D7" w:rsidRPr="00BE3D70" w:rsidP="006417D7" w14:paraId="5237812B" w14:textId="77777777">
          <w:pPr>
            <w:pStyle w:val="Heading3"/>
            <w:numPr>
              <w:ilvl w:val="2"/>
              <w:numId w:val="22"/>
            </w:numPr>
            <w:spacing w:before="160" w:line="260" w:lineRule="atLeast"/>
            <w:rPr>
              <w:rFonts w:asciiTheme="majorHAnsi" w:hAnsiTheme="majorHAnsi"/>
            </w:rPr>
          </w:pPr>
          <w:r w:rsidRPr="00BE3D70">
            <w:rPr>
              <w:rFonts w:asciiTheme="majorHAnsi" w:hAnsiTheme="majorHAnsi"/>
            </w:rPr>
            <w:t xml:space="preserve"> </w:t>
          </w:r>
          <w:bookmarkStart w:id="11" w:name="_Toc256000009"/>
          <w:r w:rsidRPr="00BE3D70">
            <w:rPr>
              <w:rFonts w:asciiTheme="majorHAnsi" w:hAnsiTheme="majorHAnsi"/>
            </w:rPr>
            <w:t>Uppdrag för händelseanalys</w:t>
          </w:r>
          <w:bookmarkEnd w:id="11"/>
        </w:p>
        <w:p w:rsidR="006417D7" w:rsidRPr="00BE3D70" w:rsidP="006417D7" w14:paraId="366339C5" w14:textId="77777777">
          <w:pPr>
            <w:rPr>
              <w:rFonts w:asciiTheme="majorHAnsi" w:hAnsiTheme="majorHAnsi"/>
            </w:rPr>
          </w:pPr>
          <w:r w:rsidRPr="00BE3D70">
            <w:rPr>
              <w:rFonts w:asciiTheme="majorHAnsi" w:hAnsiTheme="majorHAnsi"/>
            </w:rPr>
            <w:t>Verksamhetschefen ger ett skriftligt uppdrag för händelseanalys till analysledaren och anger i uppdraget vilka som ingår i analysteamet.</w:t>
          </w:r>
        </w:p>
        <w:p w:rsidR="006417D7" w:rsidRPr="00BE3D70" w:rsidP="006417D7" w14:paraId="17AC0AAB" w14:textId="77777777">
          <w:pPr>
            <w:rPr>
              <w:rFonts w:asciiTheme="majorHAnsi" w:hAnsiTheme="majorHAnsi"/>
            </w:rPr>
          </w:pPr>
          <w:r w:rsidRPr="00BE3D70">
            <w:rPr>
              <w:rFonts w:asciiTheme="majorHAnsi" w:hAnsiTheme="majorHAnsi"/>
            </w:rPr>
            <w:t>Händelseanalysen görs enligt handboken Riskanalys &amp; Händelseanalys. A</w:t>
          </w:r>
          <w:r w:rsidRPr="00BE3D70">
            <w:rPr>
              <w:rFonts w:asciiTheme="majorHAnsi" w:hAnsiTheme="majorHAnsi"/>
            </w:rPr>
            <w:t xml:space="preserve">nalysen genomförs i </w:t>
          </w:r>
          <w:r w:rsidRPr="00BE3D70">
            <w:rPr>
              <w:rFonts w:asciiTheme="majorHAnsi" w:hAnsiTheme="majorHAnsi"/>
            </w:rPr>
            <w:t>Nitha</w:t>
          </w:r>
          <w:r w:rsidRPr="00BE3D70">
            <w:rPr>
              <w:rFonts w:asciiTheme="majorHAnsi" w:hAnsiTheme="majorHAnsi"/>
            </w:rPr>
            <w:t xml:space="preserve">, Nationellt </w:t>
          </w:r>
          <w:r w:rsidRPr="00BE3D70">
            <w:rPr>
              <w:rFonts w:asciiTheme="majorHAnsi" w:hAnsiTheme="majorHAnsi"/>
            </w:rPr>
            <w:t>it-stöd</w:t>
          </w:r>
          <w:r w:rsidRPr="00BE3D70">
            <w:rPr>
              <w:rFonts w:asciiTheme="majorHAnsi" w:hAnsiTheme="majorHAnsi"/>
            </w:rPr>
            <w:t xml:space="preserve"> för händelseanalys. Efter återföring till berörd verksamhetschef överförs analysen i avidentifierad form till </w:t>
          </w:r>
          <w:r w:rsidRPr="00BE3D70">
            <w:rPr>
              <w:rFonts w:asciiTheme="majorHAnsi" w:hAnsiTheme="majorHAnsi"/>
            </w:rPr>
            <w:t>Nithas</w:t>
          </w:r>
          <w:r w:rsidRPr="00BE3D70">
            <w:rPr>
              <w:rFonts w:asciiTheme="majorHAnsi" w:hAnsiTheme="majorHAnsi"/>
            </w:rPr>
            <w:t xml:space="preserve"> kunskapsbank.</w:t>
          </w:r>
        </w:p>
        <w:p w:rsidR="006417D7" w:rsidRPr="00BE3D70" w:rsidP="006417D7" w14:paraId="3E21FC44" w14:textId="77777777">
          <w:pPr>
            <w:rPr>
              <w:rFonts w:asciiTheme="majorHAnsi" w:hAnsiTheme="majorHAnsi"/>
            </w:rPr>
          </w:pPr>
          <w:r w:rsidRPr="00BE3D70">
            <w:rPr>
              <w:rFonts w:asciiTheme="majorHAnsi" w:hAnsiTheme="majorHAnsi"/>
            </w:rPr>
            <w:t xml:space="preserve">Händelseanalysen innefattar händelseanalysrapport, graf och handlingsplan. </w:t>
          </w:r>
        </w:p>
        <w:p w:rsidR="006417D7" w:rsidRPr="00BE3D70" w:rsidP="006417D7" w14:paraId="38D794BF" w14:textId="77777777">
          <w:pPr>
            <w:rPr>
              <w:rFonts w:asciiTheme="majorHAnsi" w:hAnsiTheme="majorHAnsi"/>
            </w:rPr>
          </w:pPr>
          <w:r w:rsidRPr="00BE3D70">
            <w:rPr>
              <w:rFonts w:asciiTheme="majorHAnsi" w:hAnsiTheme="majorHAnsi"/>
            </w:rPr>
            <w:t>Hän</w:t>
          </w:r>
          <w:r w:rsidRPr="00BE3D70">
            <w:rPr>
              <w:rFonts w:asciiTheme="majorHAnsi" w:hAnsiTheme="majorHAnsi"/>
            </w:rPr>
            <w:t>delseanalysrapporten ska utöver vad som framgår av handboken innehålla uppgifter om</w:t>
          </w:r>
        </w:p>
        <w:p w:rsidR="006417D7" w:rsidRPr="00BE3D70" w:rsidP="006417D7" w14:paraId="41722746" w14:textId="77777777">
          <w:pPr>
            <w:pStyle w:val="ListParagraph"/>
            <w:numPr>
              <w:ilvl w:val="0"/>
              <w:numId w:val="24"/>
            </w:numPr>
            <w:rPr>
              <w:rFonts w:asciiTheme="majorHAnsi" w:hAnsiTheme="majorHAnsi"/>
            </w:rPr>
          </w:pPr>
          <w:r w:rsidRPr="00BE3D70">
            <w:rPr>
              <w:rFonts w:asciiTheme="majorHAnsi" w:hAnsiTheme="majorHAnsi"/>
            </w:rPr>
            <w:t>när händelsen inträffade, uppmärksammades och rapporterades,</w:t>
          </w:r>
        </w:p>
        <w:p w:rsidR="006417D7" w:rsidRPr="00BE3D70" w:rsidP="006417D7" w14:paraId="535971A2" w14:textId="77777777">
          <w:pPr>
            <w:pStyle w:val="ListParagraph"/>
            <w:numPr>
              <w:ilvl w:val="0"/>
              <w:numId w:val="24"/>
            </w:numPr>
            <w:rPr>
              <w:rFonts w:asciiTheme="majorHAnsi" w:hAnsiTheme="majorHAnsi"/>
            </w:rPr>
          </w:pPr>
          <w:r w:rsidRPr="00BE3D70">
            <w:rPr>
              <w:rFonts w:asciiTheme="majorHAnsi" w:hAnsiTheme="majorHAnsi"/>
            </w:rPr>
            <w:t>vilka konsekvenser som händelsen har medfört eller hade kunnat medföra för patienten,</w:t>
          </w:r>
        </w:p>
        <w:p w:rsidR="006417D7" w:rsidRPr="00BE3D70" w:rsidP="006417D7" w14:paraId="29693F73" w14:textId="77777777">
          <w:pPr>
            <w:pStyle w:val="ListParagraph"/>
            <w:numPr>
              <w:ilvl w:val="0"/>
              <w:numId w:val="24"/>
            </w:numPr>
            <w:rPr>
              <w:rFonts w:asciiTheme="majorHAnsi" w:hAnsiTheme="majorHAnsi"/>
            </w:rPr>
          </w:pPr>
          <w:r w:rsidRPr="00BE3D70">
            <w:rPr>
              <w:rFonts w:asciiTheme="majorHAnsi" w:hAnsiTheme="majorHAnsi"/>
            </w:rPr>
            <w:t>vilka vårdprogram, rutine</w:t>
          </w:r>
          <w:r w:rsidRPr="00BE3D70">
            <w:rPr>
              <w:rFonts w:asciiTheme="majorHAnsi" w:hAnsiTheme="majorHAnsi"/>
            </w:rPr>
            <w:t xml:space="preserve">r eller motsvarande som är relevanta för händelsen inklusive </w:t>
          </w:r>
          <w:r w:rsidRPr="00BE3D70">
            <w:rPr>
              <w:rFonts w:asciiTheme="majorHAnsi" w:hAnsiTheme="majorHAnsi"/>
            </w:rPr>
            <w:t>Centurinummer</w:t>
          </w:r>
          <w:r w:rsidRPr="00BE3D70">
            <w:rPr>
              <w:rFonts w:asciiTheme="majorHAnsi" w:hAnsiTheme="majorHAnsi"/>
            </w:rPr>
            <w:t>.</w:t>
          </w:r>
        </w:p>
        <w:p w:rsidR="006417D7" w:rsidRPr="00BE3D70" w:rsidP="006417D7" w14:paraId="45B3F253" w14:textId="77777777">
          <w:pPr>
            <w:rPr>
              <w:rFonts w:asciiTheme="majorHAnsi" w:hAnsiTheme="majorHAnsi"/>
            </w:rPr>
          </w:pPr>
          <w:r w:rsidRPr="00BE3D70">
            <w:rPr>
              <w:rFonts w:asciiTheme="majorHAnsi" w:hAnsiTheme="majorHAnsi"/>
            </w:rPr>
            <w:t>Händelseanalysrapport och handlingsplan ska efter avstämning med anmälningsansvarig skrivas under av verksamhetschef och lämnas i original till anmälningsansvarig. Om händelsen inv</w:t>
          </w:r>
          <w:r w:rsidRPr="00BE3D70">
            <w:rPr>
              <w:rFonts w:asciiTheme="majorHAnsi" w:hAnsiTheme="majorHAnsi"/>
            </w:rPr>
            <w:t>olverar andra verksamheter ska handlingsplanen samverkas med berörd/a verksamhetschef/er eller förvaltningschef som ska godkänna de åtgärder som verksamhet/er berörs av.</w:t>
          </w:r>
        </w:p>
        <w:p w:rsidR="006417D7" w:rsidRPr="00BE3D70" w:rsidP="006417D7" w14:paraId="236421F0" w14:textId="77777777">
          <w:pPr>
            <w:rPr>
              <w:rFonts w:asciiTheme="majorHAnsi" w:hAnsiTheme="majorHAnsi"/>
            </w:rPr>
          </w:pPr>
        </w:p>
        <w:p w:rsidR="006417D7" w:rsidRPr="00BE3D70" w:rsidP="006417D7" w14:paraId="5376A81D" w14:textId="77777777">
          <w:pPr>
            <w:pStyle w:val="Heading3"/>
            <w:numPr>
              <w:ilvl w:val="2"/>
              <w:numId w:val="22"/>
            </w:numPr>
            <w:spacing w:before="160" w:line="260" w:lineRule="atLeast"/>
            <w:rPr>
              <w:rFonts w:asciiTheme="majorHAnsi" w:hAnsiTheme="majorHAnsi"/>
            </w:rPr>
          </w:pPr>
          <w:r w:rsidRPr="00BE3D70">
            <w:rPr>
              <w:rFonts w:asciiTheme="majorHAnsi" w:hAnsiTheme="majorHAnsi"/>
            </w:rPr>
            <w:t xml:space="preserve"> </w:t>
          </w:r>
          <w:bookmarkStart w:id="12" w:name="_Toc256000010"/>
          <w:r w:rsidRPr="00BE3D70">
            <w:rPr>
              <w:rFonts w:asciiTheme="majorHAnsi" w:hAnsiTheme="majorHAnsi"/>
            </w:rPr>
            <w:t>Arbetsprocess</w:t>
          </w:r>
          <w:bookmarkEnd w:id="12"/>
        </w:p>
        <w:p w:rsidR="006417D7" w:rsidRPr="00BE3D70" w:rsidP="006417D7" w14:paraId="0A1C35A8" w14:textId="77777777">
          <w:pPr>
            <w:rPr>
              <w:rFonts w:asciiTheme="majorHAnsi" w:hAnsiTheme="majorHAnsi"/>
            </w:rPr>
          </w:pPr>
          <w:r w:rsidRPr="00BE3D70">
            <w:rPr>
              <w:rFonts w:asciiTheme="majorHAnsi" w:hAnsiTheme="majorHAnsi"/>
            </w:rPr>
            <w:t xml:space="preserve">Chefläkare sammankallar berörda verksamhetschefer, </w:t>
          </w:r>
          <w:r w:rsidRPr="00BE3D70">
            <w:rPr>
              <w:rFonts w:asciiTheme="majorHAnsi" w:hAnsiTheme="majorHAnsi"/>
            </w:rPr>
            <w:t>enhetschefer, analysledare och analysteam till uppstartsmöte i så nära anslutning som möjligt till att händelsen blir känd. Vid uppstartsmötet tas ställning till vilka medarbetare som ska lämna skriftliga yttranden samt vilka gruppintervjuer som ska genomf</w:t>
          </w:r>
          <w:r w:rsidRPr="00BE3D70">
            <w:rPr>
              <w:rFonts w:asciiTheme="majorHAnsi" w:hAnsiTheme="majorHAnsi"/>
            </w:rPr>
            <w:t xml:space="preserve">öras. Detta ska ske skyndsamt, senast inom 1-2 veckor efter inträffad händelse. Verksamhetschef och analysledare tar ställning till hur synpunkter från patient/närstående ska inhämtas. </w:t>
          </w:r>
        </w:p>
        <w:p w:rsidR="006417D7" w:rsidRPr="00BE3D70" w:rsidP="006417D7" w14:paraId="77432EB1" w14:textId="77777777">
          <w:pPr>
            <w:rPr>
              <w:rFonts w:asciiTheme="majorHAnsi" w:hAnsiTheme="majorHAnsi"/>
            </w:rPr>
          </w:pPr>
          <w:r w:rsidRPr="00BE3D70">
            <w:rPr>
              <w:rFonts w:asciiTheme="majorHAnsi" w:hAnsiTheme="majorHAnsi"/>
            </w:rPr>
            <w:t>Med underlag från patient/närstående, yttranden från berörd personal o</w:t>
          </w:r>
          <w:r w:rsidRPr="00BE3D70">
            <w:rPr>
              <w:rFonts w:asciiTheme="majorHAnsi" w:hAnsiTheme="majorHAnsi"/>
            </w:rPr>
            <w:t>ch patientjournal påbörjar analysledare och analysteam sitt arbete.</w:t>
          </w:r>
        </w:p>
        <w:p w:rsidR="006417D7" w:rsidRPr="00BE3D70" w:rsidP="006417D7" w14:paraId="67633323" w14:textId="77777777">
          <w:pPr>
            <w:rPr>
              <w:rFonts w:asciiTheme="majorHAnsi" w:hAnsiTheme="majorHAnsi"/>
            </w:rPr>
          </w:pPr>
          <w:r w:rsidRPr="00BE3D70">
            <w:rPr>
              <w:rFonts w:asciiTheme="majorHAnsi" w:hAnsiTheme="majorHAnsi"/>
            </w:rPr>
            <w:t>Efter 2-3 veckor sammankallar analysledaren till ett avstämningsmöte där verksamhetschef och chefläkare deltar. Syftet med avstämningsmötet är att fastställa felhändelser, analys av bakoml</w:t>
          </w:r>
          <w:r w:rsidRPr="00BE3D70">
            <w:rPr>
              <w:rFonts w:asciiTheme="majorHAnsi" w:hAnsiTheme="majorHAnsi"/>
            </w:rPr>
            <w:t>iggande orsaker och förslag till förbättringar/handlingsplan.</w:t>
          </w:r>
        </w:p>
        <w:p w:rsidR="006417D7" w:rsidRPr="00BE3D70" w:rsidP="006417D7" w14:paraId="63ADA2D9" w14:textId="77777777">
          <w:pPr>
            <w:rPr>
              <w:rFonts w:asciiTheme="majorHAnsi" w:hAnsiTheme="majorHAnsi"/>
            </w:rPr>
          </w:pPr>
          <w:r w:rsidRPr="00BE3D70">
            <w:rPr>
              <w:rFonts w:asciiTheme="majorHAnsi" w:hAnsiTheme="majorHAnsi"/>
            </w:rPr>
            <w:t>Efter ytterligare 2-3 veckor sker ett slutmöte som anmälningsansvarig sammankallar till med verksamhetschef/er, enhetschefer, analysledare och analysteam med genomgång av utredningsresultat i fo</w:t>
          </w:r>
          <w:r w:rsidRPr="00BE3D70">
            <w:rPr>
              <w:rFonts w:asciiTheme="majorHAnsi" w:hAnsiTheme="majorHAnsi"/>
            </w:rPr>
            <w:t xml:space="preserve">rm av analys och handlingsplan och övriga uppgifter som behövs för anmälan samt hur hälso- och sjukvårdspersonalen ska informeras för att bidra till ett lärande och ökad patientsäkerhet. </w:t>
          </w:r>
        </w:p>
        <w:p w:rsidR="006417D7" w:rsidRPr="00BE3D70" w:rsidP="006417D7" w14:paraId="174D5692" w14:textId="77777777">
          <w:pPr>
            <w:rPr>
              <w:rFonts w:asciiTheme="majorHAnsi" w:hAnsiTheme="majorHAnsi"/>
            </w:rPr>
          </w:pPr>
          <w:r w:rsidRPr="00BE3D70">
            <w:rPr>
              <w:rFonts w:asciiTheme="majorHAnsi" w:hAnsiTheme="majorHAnsi"/>
            </w:rPr>
            <w:t>Allt underlag som ska följa med anmälan ska vara klart inför slutmöt</w:t>
          </w:r>
          <w:r w:rsidRPr="00BE3D70">
            <w:rPr>
              <w:rFonts w:asciiTheme="majorHAnsi" w:hAnsiTheme="majorHAnsi"/>
            </w:rPr>
            <w:t>et och överlämnas till anmälningsansvarig.</w:t>
          </w:r>
        </w:p>
        <w:p w:rsidR="006417D7" w:rsidRPr="00BE3D70" w:rsidP="006417D7" w14:paraId="0CFEDC8F" w14:textId="77777777">
          <w:pPr>
            <w:pStyle w:val="Heading3"/>
            <w:numPr>
              <w:ilvl w:val="2"/>
              <w:numId w:val="22"/>
            </w:numPr>
            <w:spacing w:before="160" w:line="260" w:lineRule="atLeast"/>
            <w:rPr>
              <w:rFonts w:asciiTheme="majorHAnsi" w:hAnsiTheme="majorHAnsi"/>
            </w:rPr>
          </w:pPr>
          <w:bookmarkStart w:id="13" w:name="_Toc256000011"/>
          <w:r w:rsidRPr="00BE3D70">
            <w:rPr>
              <w:rFonts w:asciiTheme="majorHAnsi" w:hAnsiTheme="majorHAnsi"/>
            </w:rPr>
            <w:t>Inför anmälan</w:t>
          </w:r>
          <w:bookmarkEnd w:id="13"/>
          <w:r w:rsidRPr="00BE3D70">
            <w:rPr>
              <w:rFonts w:asciiTheme="majorHAnsi" w:hAnsiTheme="majorHAnsi"/>
            </w:rPr>
            <w:t xml:space="preserve"> </w:t>
          </w:r>
        </w:p>
        <w:p w:rsidR="006417D7" w:rsidRPr="00BE3D70" w:rsidP="006417D7" w14:paraId="2860124C" w14:textId="77777777">
          <w:pPr>
            <w:rPr>
              <w:rFonts w:asciiTheme="majorHAnsi" w:hAnsiTheme="majorHAnsi"/>
            </w:rPr>
          </w:pPr>
          <w:r w:rsidRPr="00BE3D70">
            <w:rPr>
              <w:rFonts w:asciiTheme="majorHAnsi" w:hAnsiTheme="majorHAnsi"/>
            </w:rPr>
            <w:t>Verksamhetschef ansvarar för att tillhandahålla chefläkare erforderliga och begärda handlingar i ärendet. Vilka handlingar verksamhetschefen ansvarar för beslutas under arbetsprocessen</w:t>
          </w:r>
        </w:p>
        <w:p w:rsidR="006417D7" w:rsidRPr="00BE3D70" w:rsidP="006417D7" w14:paraId="08AAB7DE" w14:textId="77777777">
          <w:pPr>
            <w:rPr>
              <w:rFonts w:asciiTheme="majorHAnsi" w:hAnsiTheme="majorHAnsi"/>
            </w:rPr>
          </w:pPr>
          <w:r w:rsidRPr="00BE3D70">
            <w:rPr>
              <w:rFonts w:asciiTheme="majorHAnsi" w:hAnsiTheme="majorHAnsi"/>
            </w:rPr>
            <w:t>Följande dela</w:t>
          </w:r>
          <w:r w:rsidRPr="00BE3D70">
            <w:rPr>
              <w:rFonts w:asciiTheme="majorHAnsi" w:hAnsiTheme="majorHAnsi"/>
            </w:rPr>
            <w:t>r ingår i anmälan:</w:t>
          </w:r>
        </w:p>
        <w:p w:rsidR="006417D7" w:rsidRPr="00BE3D70" w:rsidP="006417D7" w14:paraId="185C735A" w14:textId="77777777">
          <w:pPr>
            <w:numPr>
              <w:ilvl w:val="0"/>
              <w:numId w:val="25"/>
            </w:numPr>
            <w:rPr>
              <w:rFonts w:asciiTheme="majorHAnsi" w:hAnsiTheme="majorHAnsi"/>
            </w:rPr>
          </w:pPr>
          <w:r w:rsidRPr="00BE3D70">
            <w:rPr>
              <w:rFonts w:asciiTheme="majorHAnsi" w:hAnsiTheme="majorHAnsi"/>
            </w:rPr>
            <w:t>anmälningsblankett (regionen använder tillsvidare inte E-tjänst för anmälan)</w:t>
          </w:r>
        </w:p>
        <w:p w:rsidR="006417D7" w:rsidRPr="00BE3D70" w:rsidP="006417D7" w14:paraId="2DC203E9" w14:textId="77777777">
          <w:pPr>
            <w:numPr>
              <w:ilvl w:val="0"/>
              <w:numId w:val="25"/>
            </w:numPr>
            <w:rPr>
              <w:rFonts w:asciiTheme="majorHAnsi" w:hAnsiTheme="majorHAnsi"/>
            </w:rPr>
          </w:pPr>
          <w:r w:rsidRPr="00BE3D70">
            <w:rPr>
              <w:rFonts w:asciiTheme="majorHAnsi" w:hAnsiTheme="majorHAnsi"/>
            </w:rPr>
            <w:t>kopia av relevant patientjournal</w:t>
          </w:r>
        </w:p>
        <w:p w:rsidR="006417D7" w:rsidRPr="00BE3D70" w:rsidP="006417D7" w14:paraId="071CCEAD" w14:textId="77777777">
          <w:pPr>
            <w:numPr>
              <w:ilvl w:val="0"/>
              <w:numId w:val="25"/>
            </w:numPr>
            <w:rPr>
              <w:rFonts w:asciiTheme="majorHAnsi" w:hAnsiTheme="majorHAnsi"/>
            </w:rPr>
          </w:pPr>
          <w:r w:rsidRPr="00BE3D70">
            <w:rPr>
              <w:rFonts w:asciiTheme="majorHAnsi" w:hAnsiTheme="majorHAnsi"/>
            </w:rPr>
            <w:t xml:space="preserve">gällande rutiner, PM och vårdprogram (ska anges med rubrik och </w:t>
          </w:r>
          <w:r w:rsidRPr="00BE3D70">
            <w:rPr>
              <w:rFonts w:asciiTheme="majorHAnsi" w:hAnsiTheme="majorHAnsi"/>
            </w:rPr>
            <w:t>Centuri</w:t>
          </w:r>
          <w:r w:rsidRPr="00BE3D70">
            <w:rPr>
              <w:rFonts w:asciiTheme="majorHAnsi" w:hAnsiTheme="majorHAnsi"/>
            </w:rPr>
            <w:t>-nummer i händelseanalysrapporten)</w:t>
          </w:r>
        </w:p>
        <w:p w:rsidR="006417D7" w:rsidRPr="00BE3D70" w:rsidP="006417D7" w14:paraId="77316BD5" w14:textId="77777777">
          <w:pPr>
            <w:numPr>
              <w:ilvl w:val="0"/>
              <w:numId w:val="25"/>
            </w:numPr>
            <w:rPr>
              <w:rFonts w:asciiTheme="majorHAnsi" w:hAnsiTheme="majorHAnsi"/>
            </w:rPr>
          </w:pPr>
          <w:r w:rsidRPr="00BE3D70">
            <w:rPr>
              <w:rFonts w:asciiTheme="majorHAnsi" w:hAnsiTheme="majorHAnsi"/>
            </w:rPr>
            <w:t>yttrande av patienten/</w:t>
          </w:r>
          <w:r w:rsidRPr="00BE3D70">
            <w:rPr>
              <w:rFonts w:asciiTheme="majorHAnsi" w:hAnsiTheme="majorHAnsi"/>
            </w:rPr>
            <w:t xml:space="preserve"> närstående </w:t>
          </w:r>
        </w:p>
        <w:p w:rsidR="006417D7" w:rsidRPr="00BE3D70" w:rsidP="006417D7" w14:paraId="3E02B1EE" w14:textId="77777777">
          <w:pPr>
            <w:numPr>
              <w:ilvl w:val="0"/>
              <w:numId w:val="25"/>
            </w:numPr>
            <w:rPr>
              <w:rFonts w:asciiTheme="majorHAnsi" w:hAnsiTheme="majorHAnsi"/>
            </w:rPr>
          </w:pPr>
          <w:r w:rsidRPr="00BE3D70">
            <w:rPr>
              <w:rFonts w:asciiTheme="majorHAnsi" w:hAnsiTheme="majorHAnsi"/>
            </w:rPr>
            <w:t>händelseanalys med rapport, graf och handlingsplan</w:t>
          </w:r>
        </w:p>
        <w:p w:rsidR="006417D7" w:rsidRPr="00BE3D70" w:rsidP="006417D7" w14:paraId="0870D281" w14:textId="39549D3A">
          <w:pPr>
            <w:numPr>
              <w:ilvl w:val="0"/>
              <w:numId w:val="25"/>
            </w:numPr>
            <w:rPr>
              <w:rFonts w:asciiTheme="majorHAnsi" w:hAnsiTheme="majorHAnsi"/>
            </w:rPr>
          </w:pPr>
          <w:r w:rsidRPr="00BE3D70">
            <w:rPr>
              <w:rFonts w:asciiTheme="majorHAnsi" w:hAnsiTheme="majorHAnsi"/>
            </w:rPr>
            <w:t xml:space="preserve">uppgifter om </w:t>
          </w:r>
          <w:r w:rsidR="00185387">
            <w:rPr>
              <w:rFonts w:asciiTheme="majorHAnsi" w:hAnsiTheme="majorHAnsi"/>
            </w:rPr>
            <w:t xml:space="preserve">huruvida </w:t>
          </w:r>
          <w:r w:rsidRPr="00BE3D70">
            <w:rPr>
              <w:rFonts w:asciiTheme="majorHAnsi" w:hAnsiTheme="majorHAnsi"/>
            </w:rPr>
            <w:t>medicinskteknisk produkt har varit involverad i händelsen och om anmälan gjorts till Läkemedelsverket</w:t>
          </w:r>
        </w:p>
        <w:p w:rsidR="006417D7" w:rsidRPr="00BE3D70" w:rsidP="006417D7" w14:paraId="6B484693" w14:textId="27174800">
          <w:pPr>
            <w:numPr>
              <w:ilvl w:val="0"/>
              <w:numId w:val="25"/>
            </w:numPr>
            <w:rPr>
              <w:rFonts w:asciiTheme="majorHAnsi" w:hAnsiTheme="majorHAnsi"/>
            </w:rPr>
          </w:pPr>
          <w:r w:rsidRPr="00BE3D70">
            <w:rPr>
              <w:rFonts w:asciiTheme="majorHAnsi" w:hAnsiTheme="majorHAnsi"/>
            </w:rPr>
            <w:t>uppgifter om</w:t>
          </w:r>
          <w:r w:rsidR="00185387">
            <w:rPr>
              <w:rFonts w:asciiTheme="majorHAnsi" w:hAnsiTheme="majorHAnsi"/>
            </w:rPr>
            <w:t xml:space="preserve"> huruvida</w:t>
          </w:r>
          <w:r w:rsidRPr="00BE3D70">
            <w:rPr>
              <w:rFonts w:asciiTheme="majorHAnsi" w:hAnsiTheme="majorHAnsi"/>
            </w:rPr>
            <w:t xml:space="preserve"> läkemedel har varit involverat i händelsen och om anmälan om läk</w:t>
          </w:r>
          <w:r w:rsidRPr="00BE3D70">
            <w:rPr>
              <w:rFonts w:asciiTheme="majorHAnsi" w:hAnsiTheme="majorHAnsi"/>
            </w:rPr>
            <w:t>emedelsbiverkning har gjorts till Läkemedelsverket</w:t>
          </w:r>
        </w:p>
        <w:p w:rsidR="006417D7" w:rsidRPr="00BE3D70" w:rsidP="006417D7" w14:paraId="4EC85995" w14:textId="72C6CBE8">
          <w:pPr>
            <w:numPr>
              <w:ilvl w:val="0"/>
              <w:numId w:val="25"/>
            </w:numPr>
            <w:rPr>
              <w:rFonts w:asciiTheme="majorHAnsi" w:hAnsiTheme="majorHAnsi"/>
            </w:rPr>
          </w:pPr>
          <w:r>
            <w:rPr>
              <w:rFonts w:asciiTheme="majorHAnsi" w:hAnsiTheme="majorHAnsi"/>
            </w:rPr>
            <w:t xml:space="preserve">uppgifter </w:t>
          </w:r>
          <w:r w:rsidRPr="00BE3D70" w:rsidR="00886BE5">
            <w:rPr>
              <w:rFonts w:asciiTheme="majorHAnsi" w:hAnsiTheme="majorHAnsi"/>
            </w:rPr>
            <w:t>om</w:t>
          </w:r>
          <w:r>
            <w:rPr>
              <w:rFonts w:asciiTheme="majorHAnsi" w:hAnsiTheme="majorHAnsi"/>
            </w:rPr>
            <w:t xml:space="preserve"> huruvida</w:t>
          </w:r>
          <w:r w:rsidRPr="00BE3D70" w:rsidR="00886BE5">
            <w:rPr>
              <w:rFonts w:asciiTheme="majorHAnsi" w:hAnsiTheme="majorHAnsi"/>
            </w:rPr>
            <w:t xml:space="preserve"> rapporterad händelse helt eller delvis har sitt ursprung i annan vårdgivares verksamhet och om information om händelsen har lämnats till den andra vårdgivaren</w:t>
          </w:r>
        </w:p>
        <w:p w:rsidR="006417D7" w:rsidRPr="00BE3D70" w:rsidP="006417D7" w14:paraId="77217D6C" w14:textId="77777777">
          <w:pPr>
            <w:ind w:left="720"/>
            <w:rPr>
              <w:rFonts w:asciiTheme="majorHAnsi" w:hAnsiTheme="majorHAnsi"/>
            </w:rPr>
          </w:pPr>
        </w:p>
        <w:p w:rsidR="006417D7" w:rsidRPr="00BE3D70" w:rsidP="006417D7" w14:paraId="5AD57F56" w14:textId="77777777">
          <w:pPr>
            <w:rPr>
              <w:rFonts w:asciiTheme="majorHAnsi" w:hAnsiTheme="majorHAnsi"/>
            </w:rPr>
          </w:pPr>
          <w:r w:rsidRPr="00BE3D70">
            <w:rPr>
              <w:rFonts w:asciiTheme="majorHAnsi" w:hAnsiTheme="majorHAnsi"/>
            </w:rPr>
            <w:t>Verksamhetschef ansvarar för att informera</w:t>
          </w:r>
          <w:r w:rsidRPr="00BE3D70">
            <w:rPr>
              <w:rFonts w:asciiTheme="majorHAnsi" w:hAnsiTheme="majorHAnsi"/>
            </w:rPr>
            <w:t xml:space="preserve"> patient och närstående om vad utredningen har kommit fram till och att anmälan är färdig för att skickas till IVO. </w:t>
          </w:r>
        </w:p>
        <w:p w:rsidR="006417D7" w:rsidRPr="00BE3D70" w:rsidP="006417D7" w14:paraId="4B82DDAF" w14:textId="77777777">
          <w:pPr>
            <w:rPr>
              <w:rFonts w:asciiTheme="majorHAnsi" w:hAnsiTheme="majorHAnsi"/>
            </w:rPr>
          </w:pPr>
          <w:r w:rsidRPr="00BE3D70">
            <w:rPr>
              <w:rFonts w:asciiTheme="majorHAnsi" w:hAnsiTheme="majorHAnsi"/>
            </w:rPr>
            <w:t>Verksamhetschefen ansvarar för att informera berörd hälso- och sjukvårdspersonal om vad utredningen har kommit fram till.</w:t>
          </w:r>
        </w:p>
        <w:p w:rsidR="006417D7" w:rsidRPr="00BE3D70" w:rsidP="006417D7" w14:paraId="767F5B70" w14:textId="056EE8EF">
          <w:pPr>
            <w:rPr>
              <w:rFonts w:asciiTheme="majorHAnsi" w:hAnsiTheme="majorHAnsi"/>
            </w:rPr>
          </w:pPr>
          <w:r w:rsidRPr="00BE3D70">
            <w:rPr>
              <w:rFonts w:asciiTheme="majorHAnsi" w:hAnsiTheme="majorHAnsi"/>
            </w:rPr>
            <w:t>Chefläkare kan</w:t>
          </w:r>
          <w:r w:rsidR="00185387">
            <w:rPr>
              <w:rFonts w:asciiTheme="majorHAnsi" w:hAnsiTheme="majorHAnsi"/>
            </w:rPr>
            <w:t xml:space="preserve"> </w:t>
          </w:r>
          <w:r w:rsidRPr="00BE3D70">
            <w:rPr>
              <w:rFonts w:asciiTheme="majorHAnsi" w:hAnsiTheme="majorHAnsi"/>
            </w:rPr>
            <w:t xml:space="preserve"> me</w:t>
          </w:r>
          <w:r w:rsidRPr="00BE3D70">
            <w:rPr>
              <w:rFonts w:asciiTheme="majorHAnsi" w:hAnsiTheme="majorHAnsi"/>
            </w:rPr>
            <w:t>dverka vid informationstillfällena.</w:t>
          </w:r>
        </w:p>
        <w:p w:rsidR="006417D7" w:rsidRPr="00BE3D70" w:rsidP="006417D7" w14:paraId="0EE3C1DD" w14:textId="77777777">
          <w:pPr>
            <w:rPr>
              <w:rFonts w:asciiTheme="majorHAnsi" w:hAnsiTheme="majorHAnsi"/>
            </w:rPr>
          </w:pPr>
        </w:p>
        <w:p w:rsidR="006417D7" w:rsidRPr="00BE3D70" w:rsidP="006417D7" w14:paraId="5290FD99" w14:textId="77777777">
          <w:pPr>
            <w:pStyle w:val="Heading2"/>
            <w:numPr>
              <w:ilvl w:val="1"/>
              <w:numId w:val="22"/>
            </w:numPr>
            <w:spacing w:before="160"/>
            <w:rPr>
              <w:rFonts w:asciiTheme="majorHAnsi" w:hAnsiTheme="majorHAnsi"/>
            </w:rPr>
          </w:pPr>
          <w:bookmarkStart w:id="14" w:name="_Toc256000012"/>
          <w:r w:rsidRPr="00BE3D70">
            <w:rPr>
              <w:rFonts w:asciiTheme="majorHAnsi" w:hAnsiTheme="majorHAnsi"/>
            </w:rPr>
            <w:t>Anmälan</w:t>
          </w:r>
          <w:bookmarkEnd w:id="14"/>
        </w:p>
        <w:p w:rsidR="006417D7" w:rsidRPr="00BE3D70" w:rsidP="006417D7" w14:paraId="1F5DA6E8" w14:textId="77777777">
          <w:pPr>
            <w:rPr>
              <w:rFonts w:asciiTheme="majorHAnsi" w:hAnsiTheme="majorHAnsi"/>
            </w:rPr>
          </w:pPr>
          <w:r w:rsidRPr="00BE3D70">
            <w:rPr>
              <w:rFonts w:asciiTheme="majorHAnsi" w:hAnsiTheme="majorHAnsi"/>
            </w:rPr>
            <w:t xml:space="preserve">Samtliga handlingar diarieförs och sekretessbeläggs med undantag av anmälningsblanketten. </w:t>
          </w:r>
        </w:p>
        <w:p w:rsidR="006417D7" w:rsidRPr="00BE3D70" w:rsidP="006417D7" w14:paraId="66D8E154" w14:textId="77777777">
          <w:pPr>
            <w:rPr>
              <w:rFonts w:asciiTheme="majorHAnsi" w:hAnsiTheme="majorHAnsi"/>
            </w:rPr>
          </w:pPr>
          <w:r w:rsidRPr="00BE3D70">
            <w:rPr>
              <w:rFonts w:asciiTheme="majorHAnsi" w:hAnsiTheme="majorHAnsi"/>
            </w:rPr>
            <w:t>De dokument som ingår i en utredning vid anmälan</w:t>
          </w:r>
          <w:r w:rsidRPr="00BE3D70">
            <w:rPr>
              <w:rFonts w:asciiTheme="majorHAnsi" w:hAnsiTheme="majorHAnsi"/>
            </w:rPr>
            <w:t xml:space="preserve"> av risk för eller inträffad allvarlig </w:t>
          </w:r>
          <w:r w:rsidRPr="00BE3D70">
            <w:rPr>
              <w:rFonts w:asciiTheme="majorHAnsi" w:hAnsiTheme="majorHAnsi"/>
            </w:rPr>
            <w:t>vårdskada</w:t>
          </w:r>
          <w:r w:rsidRPr="00BE3D70">
            <w:rPr>
              <w:rFonts w:asciiTheme="majorHAnsi" w:hAnsiTheme="majorHAnsi"/>
            </w:rPr>
            <w:t xml:space="preserve"> är allmänna handlingar och enligt offentlighetsprincipen kan patient, närstående, media eller annan berörd person begära att få ta del av dessa. Utlämnande av sekretessbelagda dokument från utredningar i reg</w:t>
          </w:r>
          <w:r w:rsidRPr="00BE3D70">
            <w:rPr>
              <w:rFonts w:asciiTheme="majorHAnsi" w:hAnsiTheme="majorHAnsi"/>
            </w:rPr>
            <w:t xml:space="preserve">ionen som omfattas av offentlighets- och sekretesslagen (2009:400) ska prövas av chefläkare. </w:t>
          </w:r>
        </w:p>
        <w:p w:rsidR="006417D7" w:rsidRPr="00BE3D70" w:rsidP="006417D7" w14:paraId="2949458F" w14:textId="77777777">
          <w:pPr>
            <w:spacing w:after="240"/>
            <w:rPr>
              <w:rFonts w:asciiTheme="majorHAnsi" w:hAnsiTheme="majorHAnsi"/>
            </w:rPr>
          </w:pPr>
        </w:p>
        <w:p w:rsidR="006417D7" w:rsidRPr="00BE3D70" w:rsidP="006417D7" w14:paraId="7AFE43F4" w14:textId="77777777">
          <w:pPr>
            <w:pStyle w:val="Heading2"/>
            <w:numPr>
              <w:ilvl w:val="1"/>
              <w:numId w:val="22"/>
            </w:numPr>
            <w:spacing w:before="160"/>
            <w:rPr>
              <w:rFonts w:asciiTheme="majorHAnsi" w:hAnsiTheme="majorHAnsi"/>
            </w:rPr>
          </w:pPr>
          <w:bookmarkStart w:id="15" w:name="_Toc256000013"/>
          <w:r w:rsidRPr="00BE3D70">
            <w:rPr>
              <w:rFonts w:asciiTheme="majorHAnsi" w:hAnsiTheme="majorHAnsi"/>
            </w:rPr>
            <w:t>Handläggning vid IVO</w:t>
          </w:r>
          <w:bookmarkEnd w:id="15"/>
        </w:p>
        <w:p w:rsidR="006417D7" w:rsidRPr="00BE3D70" w:rsidP="006417D7" w14:paraId="0781F303" w14:textId="77777777">
          <w:pPr>
            <w:rPr>
              <w:rFonts w:asciiTheme="majorHAnsi" w:hAnsiTheme="majorHAnsi"/>
            </w:rPr>
          </w:pPr>
          <w:r w:rsidRPr="00BE3D70">
            <w:rPr>
              <w:rFonts w:asciiTheme="majorHAnsi" w:hAnsiTheme="majorHAnsi"/>
            </w:rPr>
            <w:t xml:space="preserve">IVO bedömer och beslutar om vårdgivaren utrett händelsen i tillräcklig omfattning samt omvårdgivaren har vidtagit de åtgärder som krävs för </w:t>
          </w:r>
          <w:r w:rsidRPr="00BE3D70">
            <w:rPr>
              <w:rFonts w:asciiTheme="majorHAnsi" w:hAnsiTheme="majorHAnsi"/>
            </w:rPr>
            <w:t xml:space="preserve">att uppnå en hög patientsäkerhet. IVO kan begära in ytterligare kompletteringar i ärendet. </w:t>
          </w:r>
        </w:p>
        <w:p w:rsidR="006417D7" w:rsidRPr="00BE3D70" w:rsidP="006417D7" w14:paraId="1F5467E0" w14:textId="77777777">
          <w:pPr>
            <w:rPr>
              <w:rFonts w:asciiTheme="majorHAnsi" w:hAnsiTheme="majorHAnsi"/>
            </w:rPr>
          </w:pPr>
          <w:r w:rsidRPr="00BE3D70">
            <w:rPr>
              <w:rFonts w:asciiTheme="majorHAnsi" w:hAnsiTheme="majorHAnsi"/>
            </w:rPr>
            <w:t>IVO gör inte en egen utredning av händelsen.</w:t>
          </w:r>
        </w:p>
        <w:p w:rsidR="006417D7" w:rsidRPr="00BE3D70" w:rsidP="006417D7" w14:paraId="0421AF2E" w14:textId="77777777">
          <w:pPr>
            <w:rPr>
              <w:rFonts w:asciiTheme="majorHAnsi" w:hAnsiTheme="majorHAnsi"/>
            </w:rPr>
          </w:pPr>
        </w:p>
        <w:p w:rsidR="006417D7" w:rsidRPr="00BE3D70" w:rsidP="006417D7" w14:paraId="1B4A3109" w14:textId="77777777">
          <w:pPr>
            <w:pStyle w:val="Heading2"/>
            <w:numPr>
              <w:ilvl w:val="1"/>
              <w:numId w:val="22"/>
            </w:numPr>
            <w:spacing w:before="160"/>
            <w:rPr>
              <w:rFonts w:asciiTheme="majorHAnsi" w:hAnsiTheme="majorHAnsi"/>
            </w:rPr>
          </w:pPr>
          <w:bookmarkStart w:id="16" w:name="_Toc256000014"/>
          <w:r w:rsidRPr="00BE3D70">
            <w:rPr>
              <w:rFonts w:asciiTheme="majorHAnsi" w:hAnsiTheme="majorHAnsi"/>
            </w:rPr>
            <w:t>Uppföljning</w:t>
          </w:r>
          <w:bookmarkEnd w:id="16"/>
        </w:p>
        <w:p w:rsidR="006417D7" w:rsidRPr="00BE3D70" w:rsidP="006417D7" w14:paraId="0847D807" w14:textId="77777777">
          <w:pPr>
            <w:rPr>
              <w:rFonts w:asciiTheme="majorHAnsi" w:hAnsiTheme="majorHAnsi"/>
            </w:rPr>
          </w:pPr>
          <w:r w:rsidRPr="00BE3D70">
            <w:rPr>
              <w:rFonts w:asciiTheme="majorHAnsi" w:hAnsiTheme="majorHAnsi"/>
              <w:noProof/>
              <w:lang w:eastAsia="sv-SE"/>
            </w:rPr>
            <w:drawing>
              <wp:inline distT="0" distB="0" distL="0" distR="0">
                <wp:extent cx="5400040" cy="819150"/>
                <wp:effectExtent l="19050" t="0" r="29210" b="0"/>
                <wp:docPr id="6"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417D7" w:rsidRPr="00BE3D70" w:rsidP="006417D7" w14:paraId="47372908" w14:textId="77777777">
          <w:pPr>
            <w:rPr>
              <w:rFonts w:asciiTheme="majorHAnsi" w:hAnsiTheme="majorHAnsi"/>
            </w:rPr>
          </w:pPr>
          <w:r w:rsidRPr="00BE3D70">
            <w:rPr>
              <w:rFonts w:asciiTheme="majorHAnsi" w:hAnsiTheme="majorHAnsi"/>
            </w:rPr>
            <w:t xml:space="preserve">Beslutet från IVO kommer till chefläkare som informerar verksamhetschef. </w:t>
          </w:r>
        </w:p>
        <w:p w:rsidR="006417D7" w:rsidRPr="00BE3D70" w:rsidP="006417D7" w14:paraId="2A2E035B" w14:textId="77777777">
          <w:pPr>
            <w:rPr>
              <w:rFonts w:asciiTheme="majorHAnsi" w:hAnsiTheme="majorHAnsi"/>
            </w:rPr>
          </w:pPr>
          <w:r w:rsidRPr="00BE3D70">
            <w:rPr>
              <w:rFonts w:asciiTheme="majorHAnsi" w:hAnsiTheme="majorHAnsi"/>
            </w:rPr>
            <w:t>Verksamhetschefen ansvarar för</w:t>
          </w:r>
          <w:r w:rsidRPr="00BE3D70">
            <w:rPr>
              <w:rFonts w:asciiTheme="majorHAnsi" w:hAnsiTheme="majorHAnsi"/>
            </w:rPr>
            <w:t xml:space="preserve"> att återkoppling av beslut från IVO sker omgående till patient och närstående samt till berörda medarbetare. </w:t>
          </w:r>
        </w:p>
        <w:p w:rsidR="006417D7" w:rsidRPr="00BE3D70" w:rsidP="006417D7" w14:paraId="42437FAB" w14:textId="77777777">
          <w:pPr>
            <w:rPr>
              <w:rFonts w:asciiTheme="majorHAnsi" w:hAnsiTheme="majorHAnsi"/>
            </w:rPr>
          </w:pPr>
          <w:r w:rsidRPr="00BE3D70">
            <w:rPr>
              <w:rFonts w:asciiTheme="majorHAnsi" w:hAnsiTheme="majorHAnsi"/>
            </w:rPr>
            <w:t>Verksamhetschefen ansvarar för spridning av erfarenheter och kunskap samt uppföljning av handlingsplan. Resultatet av en händelseanalys och handl</w:t>
          </w:r>
          <w:r w:rsidRPr="00BE3D70">
            <w:rPr>
              <w:rFonts w:asciiTheme="majorHAnsi" w:hAnsiTheme="majorHAnsi"/>
            </w:rPr>
            <w:t xml:space="preserve">ingsplan ska vara ett lärande som redovisas i lämpligt forum med tyngdpunkten på varför det gick fel och inte vem som gjorde fel. </w:t>
          </w:r>
        </w:p>
        <w:p w:rsidR="006417D7" w:rsidRPr="00BE3D70" w:rsidP="006417D7" w14:paraId="32859325" w14:textId="77777777">
          <w:pPr>
            <w:rPr>
              <w:rFonts w:asciiTheme="majorHAnsi" w:hAnsiTheme="majorHAnsi"/>
            </w:rPr>
          </w:pPr>
        </w:p>
        <w:p w:rsidR="006417D7" w:rsidRPr="00BE3D70" w:rsidP="006417D7" w14:paraId="496ACBFB"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17" w:name="_Toc256000015"/>
          <w:r w:rsidRPr="00BE3D70">
            <w:rPr>
              <w:rFonts w:asciiTheme="majorHAnsi" w:hAnsiTheme="majorHAnsi"/>
            </w:rPr>
            <w:t>Media</w:t>
          </w:r>
          <w:bookmarkEnd w:id="17"/>
        </w:p>
        <w:p w:rsidR="006417D7" w:rsidRPr="00BE3D70" w:rsidP="006417D7" w14:paraId="21203859" w14:textId="77777777">
          <w:pPr>
            <w:rPr>
              <w:rFonts w:asciiTheme="majorHAnsi" w:hAnsiTheme="majorHAnsi"/>
            </w:rPr>
          </w:pPr>
          <w:r w:rsidRPr="00BE3D70">
            <w:rPr>
              <w:rFonts w:asciiTheme="majorHAnsi" w:hAnsiTheme="majorHAnsi"/>
            </w:rPr>
            <w:t>I samband med att en anmälan diarieförs</w:t>
          </w:r>
          <w:r>
            <w:rPr>
              <w:rFonts w:asciiTheme="majorHAnsi" w:hAnsiTheme="majorHAnsi"/>
            </w:rPr>
            <w:t xml:space="preserve"> och skickas in till IVO</w:t>
          </w:r>
          <w:r w:rsidRPr="00BE3D70">
            <w:rPr>
              <w:rFonts w:asciiTheme="majorHAnsi" w:hAnsiTheme="majorHAnsi"/>
            </w:rPr>
            <w:t xml:space="preserve"> publiceras en sammanfattning av händelsen på</w:t>
          </w:r>
          <w:r>
            <w:rPr>
              <w:rFonts w:asciiTheme="majorHAnsi" w:hAnsiTheme="majorHAnsi"/>
            </w:rPr>
            <w:t xml:space="preserve"> regionens</w:t>
          </w:r>
          <w:r>
            <w:rPr>
              <w:rFonts w:asciiTheme="majorHAnsi" w:hAnsiTheme="majorHAnsi"/>
            </w:rPr>
            <w:t xml:space="preserve"> </w:t>
          </w:r>
          <w:r>
            <w:rPr>
              <w:rFonts w:asciiTheme="majorHAnsi" w:hAnsiTheme="majorHAnsi"/>
            </w:rPr>
            <w:t>pressida</w:t>
          </w:r>
          <w:r w:rsidRPr="00BE3D70">
            <w:rPr>
              <w:rFonts w:asciiTheme="majorHAnsi" w:hAnsiTheme="majorHAnsi"/>
            </w:rPr>
            <w:t>.</w:t>
          </w:r>
        </w:p>
        <w:p w:rsidR="006417D7" w:rsidRPr="00BE3D70" w:rsidP="006417D7" w14:paraId="6C1E71D7" w14:textId="77777777">
          <w:pPr>
            <w:rPr>
              <w:rFonts w:asciiTheme="majorHAnsi" w:hAnsiTheme="majorHAnsi"/>
            </w:rPr>
          </w:pPr>
          <w:r w:rsidRPr="00BE3D70">
            <w:rPr>
              <w:rFonts w:asciiTheme="majorHAnsi" w:hAnsiTheme="majorHAnsi"/>
            </w:rPr>
            <w:t xml:space="preserve">Via prenumeration på </w:t>
          </w:r>
          <w:r>
            <w:rPr>
              <w:rFonts w:asciiTheme="majorHAnsi" w:hAnsiTheme="majorHAnsi"/>
            </w:rPr>
            <w:t>nyhetsbyrån Siren</w:t>
          </w:r>
          <w:r w:rsidRPr="00BE3D70">
            <w:rPr>
              <w:rFonts w:asciiTheme="majorHAnsi" w:hAnsiTheme="majorHAnsi"/>
            </w:rPr>
            <w:t xml:space="preserve"> kan media få kännedom om ärendet innan patient och närstående samt berörd verksamhet fått information om beslut.</w:t>
          </w:r>
        </w:p>
        <w:p w:rsidR="006417D7" w:rsidRPr="00BE3D70" w:rsidP="006417D7" w14:paraId="67023831" w14:textId="77777777">
          <w:pPr>
            <w:rPr>
              <w:rFonts w:asciiTheme="majorHAnsi" w:hAnsiTheme="majorHAnsi"/>
            </w:rPr>
          </w:pPr>
          <w:r w:rsidRPr="00BE3D70">
            <w:rPr>
              <w:rFonts w:asciiTheme="majorHAnsi" w:hAnsiTheme="majorHAnsi"/>
            </w:rPr>
            <w:t>Alla kontakter med media ska ske via ansvarig verksamhetschef eller anmälningsansvarig cheflä</w:t>
          </w:r>
          <w:r w:rsidRPr="00BE3D70">
            <w:rPr>
              <w:rFonts w:asciiTheme="majorHAnsi" w:hAnsiTheme="majorHAnsi"/>
            </w:rPr>
            <w:t>kare.</w:t>
          </w:r>
        </w:p>
        <w:p w:rsidR="006417D7" w:rsidRPr="00BE3D70" w:rsidP="006417D7" w14:paraId="5B32B000" w14:textId="77777777">
          <w:pPr>
            <w:rPr>
              <w:rFonts w:asciiTheme="majorHAnsi" w:hAnsiTheme="majorHAnsi"/>
            </w:rPr>
          </w:pPr>
        </w:p>
        <w:p w:rsidR="006417D7" w:rsidRPr="00BE3D70" w:rsidP="006417D7" w14:paraId="4296E809" w14:textId="77777777">
          <w:pPr>
            <w:rPr>
              <w:rFonts w:asciiTheme="majorHAnsi" w:hAnsiTheme="majorHAnsi"/>
            </w:rPr>
          </w:pPr>
        </w:p>
        <w:p w:rsidR="006417D7" w:rsidRPr="00BE3D70" w:rsidP="006417D7" w14:paraId="32507AA9"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18" w:name="_Toc256000016"/>
          <w:r w:rsidRPr="00BE3D70">
            <w:rPr>
              <w:rFonts w:asciiTheme="majorHAnsi" w:hAnsiTheme="majorHAnsi"/>
            </w:rPr>
            <w:t>Stöd för patient och närstående</w:t>
          </w:r>
          <w:bookmarkEnd w:id="18"/>
          <w:r w:rsidRPr="00BE3D70">
            <w:rPr>
              <w:rFonts w:asciiTheme="majorHAnsi" w:hAnsiTheme="majorHAnsi"/>
            </w:rPr>
            <w:t xml:space="preserve"> </w:t>
          </w:r>
        </w:p>
        <w:p w:rsidR="006417D7" w:rsidRPr="00BE3D70" w:rsidP="006417D7" w14:paraId="547E739E" w14:textId="77777777">
          <w:pPr>
            <w:rPr>
              <w:rFonts w:asciiTheme="majorHAnsi" w:hAnsiTheme="majorHAnsi"/>
            </w:rPr>
          </w:pPr>
          <w:r w:rsidRPr="00BE3D70">
            <w:rPr>
              <w:rFonts w:asciiTheme="majorHAnsi" w:hAnsiTheme="majorHAnsi"/>
            </w:rPr>
            <w:t xml:space="preserve">När ett tillbud eller en </w:t>
          </w:r>
          <w:r w:rsidRPr="00BE3D70">
            <w:rPr>
              <w:rFonts w:asciiTheme="majorHAnsi" w:hAnsiTheme="majorHAnsi"/>
            </w:rPr>
            <w:t>vårdskada</w:t>
          </w:r>
          <w:r w:rsidRPr="00BE3D70">
            <w:rPr>
              <w:rFonts w:asciiTheme="majorHAnsi" w:hAnsiTheme="majorHAnsi"/>
            </w:rPr>
            <w:t xml:space="preserve"> in</w:t>
          </w:r>
          <w:r w:rsidRPr="00BE3D70">
            <w:rPr>
              <w:rFonts w:asciiTheme="majorHAnsi" w:hAnsiTheme="majorHAnsi"/>
            </w:rPr>
            <w:softHyphen/>
            <w:t>träffat är det viktigt för patient och närstående att i lugn och ro få möjlighet att gå igenom händelsen med ansvariga läkare, sjukskö</w:t>
          </w:r>
          <w:r w:rsidRPr="00BE3D70">
            <w:rPr>
              <w:rFonts w:asciiTheme="majorHAnsi" w:hAnsiTheme="majorHAnsi"/>
            </w:rPr>
            <w:softHyphen/>
            <w:t>terskor eller andra berörda medarbetare. D</w:t>
          </w:r>
          <w:r w:rsidRPr="00BE3D70">
            <w:rPr>
              <w:rFonts w:asciiTheme="majorHAnsi" w:hAnsiTheme="majorHAnsi"/>
            </w:rPr>
            <w:t xml:space="preserve">et är viktigt att </w:t>
          </w:r>
          <w:r w:rsidRPr="00BE3D70">
            <w:rPr>
              <w:rFonts w:asciiTheme="majorHAnsi" w:hAnsiTheme="majorHAnsi"/>
              <w:szCs w:val="20"/>
            </w:rPr>
            <w:t>beklaga händelsen som lett till patientens negativa upplevelse och be om ursäkt när så är befogat.</w:t>
          </w:r>
        </w:p>
        <w:p w:rsidR="006417D7" w:rsidRPr="00BE3D70" w:rsidP="006417D7" w14:paraId="12266684" w14:textId="77777777">
          <w:pPr>
            <w:rPr>
              <w:rFonts w:asciiTheme="majorHAnsi" w:hAnsiTheme="majorHAnsi"/>
            </w:rPr>
          </w:pPr>
          <w:r w:rsidRPr="00BE3D70">
            <w:rPr>
              <w:rFonts w:asciiTheme="majorHAnsi" w:hAnsiTheme="majorHAnsi"/>
            </w:rPr>
            <w:t>En viktig del i informationen är att förmedla kontakt med Patientnämnden, en opartisk och fristående instans med utredare som har till uppgift att hjälpa patienter och närstående i kontakter med hälso- och sjukvården och andra myndigheter. Patientnämnden s</w:t>
          </w:r>
          <w:r w:rsidRPr="00BE3D70">
            <w:rPr>
              <w:rFonts w:asciiTheme="majorHAnsi" w:hAnsiTheme="majorHAnsi"/>
            </w:rPr>
            <w:t>ka också främja kontakter mellan patienter, närstående och vårdpersonal. Patientnämndens utredare kan begära att hälso- och sjukvården tar ställning till utredning av inträffad händelse, lämna information om hur en enskild anmälan till IVO går till eller l</w:t>
          </w:r>
          <w:r w:rsidRPr="00BE3D70">
            <w:rPr>
              <w:rFonts w:asciiTheme="majorHAnsi" w:hAnsiTheme="majorHAnsi"/>
            </w:rPr>
            <w:t>ämna information om hur en skada anmäls till patientförsäkringen och läkemedelsförsäkringen.</w:t>
          </w:r>
        </w:p>
        <w:p w:rsidR="006417D7" w:rsidRPr="00BE3D70" w:rsidP="006417D7" w14:paraId="6637A1EE" w14:textId="77777777">
          <w:pPr>
            <w:ind w:left="1440"/>
            <w:rPr>
              <w:rFonts w:asciiTheme="majorHAnsi" w:hAnsiTheme="majorHAnsi"/>
            </w:rPr>
          </w:pPr>
        </w:p>
        <w:p w:rsidR="006417D7" w:rsidRPr="00BE3D70" w:rsidP="006417D7" w14:paraId="7F4C0857" w14:textId="77777777">
          <w:pPr>
            <w:rPr>
              <w:rFonts w:asciiTheme="majorHAnsi" w:hAnsiTheme="majorHAnsi"/>
            </w:rPr>
          </w:pPr>
        </w:p>
        <w:p w:rsidR="006417D7" w:rsidRPr="00BE3D70" w:rsidP="006417D7" w14:paraId="22E8EC7D"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19" w:name="_Toc256000017"/>
          <w:r w:rsidRPr="00BE3D70">
            <w:rPr>
              <w:rFonts w:asciiTheme="majorHAnsi" w:hAnsiTheme="majorHAnsi"/>
            </w:rPr>
            <w:t>Stöd till medarbetare som berörs av anmälan</w:t>
          </w:r>
          <w:bookmarkEnd w:id="19"/>
        </w:p>
        <w:p w:rsidR="006417D7" w:rsidRPr="00BE3D70" w:rsidP="006417D7" w14:paraId="5CC54D0D" w14:textId="77777777">
          <w:pPr>
            <w:rPr>
              <w:rFonts w:asciiTheme="majorHAnsi" w:hAnsiTheme="majorHAnsi"/>
            </w:rPr>
          </w:pPr>
          <w:r w:rsidRPr="00BE3D70">
            <w:rPr>
              <w:rFonts w:asciiTheme="majorHAnsi" w:hAnsiTheme="majorHAnsi"/>
            </w:rPr>
            <w:t>Verksamhetschef ansvarar för att berörda medarbetare får information om att beslut tagits om att en u</w:t>
          </w:r>
          <w:r w:rsidRPr="00BE3D70">
            <w:rPr>
              <w:rFonts w:asciiTheme="majorHAnsi" w:hAnsiTheme="majorHAnsi"/>
            </w:rPr>
            <w:t xml:space="preserve">tredning inför eventuell anmälan ska göras. </w:t>
          </w:r>
        </w:p>
        <w:p w:rsidR="006417D7" w:rsidRPr="00BE3D70" w:rsidP="006417D7" w14:paraId="1829DD2B" w14:textId="77777777">
          <w:pPr>
            <w:rPr>
              <w:rFonts w:asciiTheme="majorHAnsi" w:hAnsiTheme="majorHAnsi"/>
            </w:rPr>
          </w:pPr>
          <w:r w:rsidRPr="00BE3D70">
            <w:rPr>
              <w:rFonts w:asciiTheme="majorHAnsi" w:hAnsiTheme="majorHAnsi"/>
            </w:rPr>
            <w:t xml:space="preserve">Närmaste chef ansvarar för att medarbetaren erbjuds möjlighet att gå igenom det inträffade samt att informera om vilka alternativ till stöd som finns, exempelvis via företagshälsovård och facklig organisation. </w:t>
          </w:r>
        </w:p>
        <w:p w:rsidR="006417D7" w:rsidRPr="00BE3D70" w:rsidP="006417D7" w14:paraId="19166E40" w14:textId="77777777">
          <w:pPr>
            <w:rPr>
              <w:rFonts w:asciiTheme="majorHAnsi" w:hAnsiTheme="majorHAnsi"/>
            </w:rPr>
          </w:pPr>
          <w:r w:rsidRPr="00BE3D70">
            <w:rPr>
              <w:rFonts w:asciiTheme="majorHAnsi" w:hAnsiTheme="majorHAnsi"/>
            </w:rPr>
            <w:t>Närmaste chef ska bereda tid för dessa stödåtgärder under arbetstid, liksom för administ</w:t>
          </w:r>
          <w:r w:rsidRPr="00BE3D70">
            <w:rPr>
              <w:rFonts w:asciiTheme="majorHAnsi" w:hAnsiTheme="majorHAnsi"/>
            </w:rPr>
            <w:softHyphen/>
            <w:t xml:space="preserve">rativa uppgifter som berör ärendet. </w:t>
          </w:r>
        </w:p>
        <w:p w:rsidR="006417D7" w:rsidRPr="00BE3D70" w:rsidP="006417D7" w14:paraId="0C904680" w14:textId="77777777">
          <w:pPr>
            <w:rPr>
              <w:rFonts w:asciiTheme="majorHAnsi" w:hAnsiTheme="majorHAnsi"/>
            </w:rPr>
          </w:pPr>
          <w:r w:rsidRPr="00BE3D70">
            <w:rPr>
              <w:rFonts w:asciiTheme="majorHAnsi" w:hAnsiTheme="majorHAnsi"/>
            </w:rPr>
            <w:t>Stöd till AT-läkare kan ske via enhetschef på den enhet där AT- läkare tjänstgör</w:t>
          </w:r>
          <w:r>
            <w:rPr>
              <w:rFonts w:asciiTheme="majorHAnsi" w:hAnsiTheme="majorHAnsi"/>
            </w:rPr>
            <w:t>, via AT-chef</w:t>
          </w:r>
          <w:r w:rsidRPr="00BE3D70">
            <w:rPr>
              <w:rFonts w:asciiTheme="majorHAnsi" w:hAnsiTheme="majorHAnsi"/>
            </w:rPr>
            <w:t xml:space="preserve"> eller via studierektor.</w:t>
          </w:r>
        </w:p>
        <w:p w:rsidR="006417D7" w:rsidRPr="00BE3D70" w:rsidP="006417D7" w14:paraId="15ED4749" w14:textId="77777777">
          <w:pPr>
            <w:rPr>
              <w:rFonts w:asciiTheme="majorHAnsi" w:hAnsiTheme="majorHAnsi"/>
            </w:rPr>
          </w:pPr>
          <w:r w:rsidRPr="00BE3D70">
            <w:rPr>
              <w:rFonts w:asciiTheme="majorHAnsi" w:hAnsiTheme="majorHAnsi"/>
            </w:rPr>
            <w:t>Om en studer</w:t>
          </w:r>
          <w:r w:rsidRPr="00BE3D70">
            <w:rPr>
              <w:rFonts w:asciiTheme="majorHAnsi" w:hAnsiTheme="majorHAnsi"/>
            </w:rPr>
            <w:t>ande varit involverad i en svår händelse, ansvarar chef på den enhet där den studeranden har sin kliniska tjänstgöring, för kontakt med utbildningsanordnare. Ansvaret kan överlåtas till exempelvis handledare.</w:t>
          </w:r>
        </w:p>
        <w:p w:rsidR="006417D7" w:rsidRPr="00BE3D70" w:rsidP="006417D7" w14:paraId="4AD48A7E" w14:textId="77777777">
          <w:pPr>
            <w:rPr>
              <w:rFonts w:asciiTheme="majorHAnsi" w:hAnsiTheme="majorHAnsi"/>
            </w:rPr>
          </w:pPr>
          <w:r w:rsidRPr="00BE3D70">
            <w:rPr>
              <w:rFonts w:asciiTheme="majorHAnsi" w:hAnsiTheme="majorHAnsi"/>
            </w:rPr>
            <w:t>Stöd till hyrpersonal ska ske genom aktuellt be</w:t>
          </w:r>
          <w:r w:rsidRPr="00BE3D70">
            <w:rPr>
              <w:rFonts w:asciiTheme="majorHAnsi" w:hAnsiTheme="majorHAnsi"/>
            </w:rPr>
            <w:t>manningsföretag.</w:t>
          </w:r>
        </w:p>
        <w:p w:rsidR="006417D7" w:rsidRPr="00BE3D70" w:rsidP="006417D7" w14:paraId="56D1EED8" w14:textId="77777777">
          <w:pPr>
            <w:spacing w:after="240"/>
            <w:rPr>
              <w:rFonts w:asciiTheme="majorHAnsi" w:hAnsiTheme="majorHAnsi"/>
            </w:rPr>
          </w:pPr>
          <w:r w:rsidRPr="00BE3D70">
            <w:rPr>
              <w:rFonts w:asciiTheme="majorHAnsi" w:hAnsiTheme="majorHAnsi"/>
            </w:rPr>
            <w:br w:type="page"/>
          </w:r>
        </w:p>
        <w:p w:rsidR="006417D7" w:rsidRPr="00BE3D70" w:rsidP="006417D7" w14:paraId="4EC4C3F6" w14:textId="77777777">
          <w:pPr>
            <w:pStyle w:val="Heading1"/>
            <w:numPr>
              <w:ilvl w:val="0"/>
              <w:numId w:val="22"/>
            </w:numPr>
            <w:pBdr>
              <w:bottom w:val="single" w:sz="12" w:space="1" w:color="C00000"/>
            </w:pBdr>
            <w:spacing w:before="0" w:after="60" w:line="260" w:lineRule="atLeast"/>
            <w:rPr>
              <w:rFonts w:asciiTheme="majorHAnsi" w:hAnsiTheme="majorHAnsi"/>
            </w:rPr>
          </w:pPr>
          <w:bookmarkStart w:id="20" w:name="_Toc256000018"/>
          <w:r w:rsidRPr="00BE3D70">
            <w:rPr>
              <w:rFonts w:asciiTheme="majorHAnsi" w:hAnsiTheme="majorHAnsi"/>
            </w:rPr>
            <w:t>Källor</w:t>
          </w:r>
          <w:bookmarkEnd w:id="20"/>
        </w:p>
        <w:p w:rsidR="006417D7" w:rsidRPr="00BE3D70" w:rsidP="006417D7" w14:paraId="6D9E98FE" w14:textId="77777777">
          <w:pPr>
            <w:rPr>
              <w:rFonts w:asciiTheme="majorHAnsi" w:hAnsiTheme="majorHAnsi"/>
            </w:rPr>
          </w:pPr>
          <w:hyperlink r:id="rId21" w:history="1">
            <w:r w:rsidRPr="00BE3D70">
              <w:rPr>
                <w:rStyle w:val="Hyperlink"/>
                <w:rFonts w:asciiTheme="majorHAnsi" w:hAnsiTheme="majorHAnsi"/>
                <w:bCs/>
              </w:rPr>
              <w:t xml:space="preserve">Patientsäkerhetslag, SFS 2010:659. </w:t>
            </w:r>
          </w:hyperlink>
          <w:r w:rsidRPr="00BE3D70">
            <w:rPr>
              <w:rFonts w:asciiTheme="majorHAnsi" w:hAnsiTheme="majorHAnsi"/>
              <w:bCs/>
            </w:rPr>
            <w:t xml:space="preserve"> </w:t>
          </w:r>
        </w:p>
        <w:p w:rsidR="006417D7" w:rsidRPr="00BE3D70" w:rsidP="006417D7" w14:paraId="7860464D" w14:textId="77777777">
          <w:pPr>
            <w:rPr>
              <w:rFonts w:asciiTheme="majorHAnsi" w:hAnsiTheme="majorHAnsi"/>
              <w:lang w:val="en-US"/>
            </w:rPr>
          </w:pPr>
          <w:hyperlink r:id="rId22" w:history="1">
            <w:r w:rsidRPr="00BE3D70">
              <w:rPr>
                <w:rStyle w:val="Hyperlink"/>
                <w:rFonts w:asciiTheme="majorHAnsi" w:hAnsiTheme="majorHAnsi"/>
                <w:lang w:val="en-US"/>
              </w:rPr>
              <w:t>Patientskadelagen</w:t>
            </w:r>
            <w:r w:rsidRPr="00BE3D70">
              <w:rPr>
                <w:rStyle w:val="Hyperlink"/>
                <w:rFonts w:asciiTheme="majorHAnsi" w:hAnsiTheme="majorHAnsi"/>
                <w:lang w:val="en-US"/>
              </w:rPr>
              <w:t xml:space="preserve">, SFS 1996:799. </w:t>
            </w:r>
          </w:hyperlink>
        </w:p>
        <w:p w:rsidR="006417D7" w:rsidRPr="00BE3D70" w:rsidP="006417D7" w14:paraId="2075E5E5" w14:textId="77777777">
          <w:pPr>
            <w:rPr>
              <w:rFonts w:asciiTheme="majorHAnsi" w:hAnsiTheme="majorHAnsi"/>
              <w:lang w:val="en-US"/>
            </w:rPr>
          </w:pPr>
          <w:hyperlink r:id="rId23" w:history="1">
            <w:r w:rsidRPr="00BE3D70">
              <w:rPr>
                <w:rStyle w:val="Hyperlink"/>
                <w:rFonts w:asciiTheme="majorHAnsi" w:hAnsiTheme="majorHAnsi"/>
                <w:lang w:val="en-US"/>
              </w:rPr>
              <w:t>Patientskadeförsäkringen</w:t>
            </w:r>
            <w:r w:rsidRPr="00BE3D70">
              <w:rPr>
                <w:rStyle w:val="Hyperlink"/>
                <w:rFonts w:asciiTheme="majorHAnsi" w:hAnsiTheme="majorHAnsi"/>
                <w:lang w:val="en-US"/>
              </w:rPr>
              <w:t xml:space="preserve"> (LÖF) </w:t>
            </w:r>
          </w:hyperlink>
          <w:r w:rsidRPr="00BE3D70">
            <w:rPr>
              <w:rFonts w:asciiTheme="majorHAnsi" w:hAnsiTheme="majorHAnsi"/>
            </w:rPr>
            <w:t xml:space="preserve"> </w:t>
          </w:r>
        </w:p>
        <w:p w:rsidR="006417D7" w:rsidRPr="00BE3D70" w:rsidP="006417D7" w14:paraId="660147A6" w14:textId="77777777">
          <w:pPr>
            <w:rPr>
              <w:rFonts w:asciiTheme="majorHAnsi" w:hAnsiTheme="majorHAnsi"/>
            </w:rPr>
          </w:pPr>
          <w:hyperlink r:id="rId24" w:history="1">
            <w:r w:rsidRPr="00BE3D70">
              <w:rPr>
                <w:rStyle w:val="Hyperlink"/>
                <w:rFonts w:asciiTheme="majorHAnsi" w:hAnsiTheme="majorHAnsi"/>
              </w:rPr>
              <w:t xml:space="preserve">Lag om medicintekniska produkter, SFS 1993:584. </w:t>
            </w:r>
          </w:hyperlink>
        </w:p>
        <w:p w:rsidR="006417D7" w:rsidRPr="00BE3D70" w:rsidP="006417D7" w14:paraId="5A2693C1" w14:textId="77777777">
          <w:pPr>
            <w:rPr>
              <w:rFonts w:asciiTheme="majorHAnsi" w:hAnsiTheme="majorHAnsi"/>
            </w:rPr>
          </w:pPr>
          <w:hyperlink r:id="rId25" w:history="1">
            <w:r w:rsidRPr="00BE3D70">
              <w:rPr>
                <w:rStyle w:val="Hyperlink"/>
                <w:rFonts w:asciiTheme="majorHAnsi" w:hAnsiTheme="majorHAnsi"/>
              </w:rPr>
              <w:t>Läkemedelsverkets föreskrifter och allmänna råd om tillverkares skyldighe</w:t>
            </w:r>
            <w:r w:rsidRPr="00BE3D70">
              <w:rPr>
                <w:rStyle w:val="Hyperlink"/>
                <w:rFonts w:asciiTheme="majorHAnsi" w:hAnsiTheme="majorHAnsi"/>
              </w:rPr>
              <w:t xml:space="preserve">t att rapportera olyckor och tillbud med medicintekniska produkter, LVFS 2001:8. </w:t>
            </w:r>
          </w:hyperlink>
        </w:p>
        <w:p w:rsidR="006417D7" w:rsidRPr="00BE3D70" w:rsidP="006417D7" w14:paraId="14FF34E6" w14:textId="77777777">
          <w:pPr>
            <w:rPr>
              <w:rFonts w:asciiTheme="majorHAnsi" w:hAnsiTheme="majorHAnsi"/>
            </w:rPr>
          </w:pPr>
          <w:hyperlink r:id="rId26" w:history="1">
            <w:r w:rsidRPr="00BE3D70">
              <w:rPr>
                <w:rStyle w:val="Hyperlink"/>
                <w:rFonts w:asciiTheme="majorHAnsi" w:hAnsiTheme="majorHAnsi"/>
              </w:rPr>
              <w:t xml:space="preserve">Läkemedelsverket, rapportera biverkningar. </w:t>
            </w:r>
          </w:hyperlink>
        </w:p>
        <w:p w:rsidR="006417D7" w:rsidRPr="00BE3D70" w:rsidP="006417D7" w14:paraId="1D9D109B" w14:textId="77777777">
          <w:pPr>
            <w:rPr>
              <w:rStyle w:val="Hyperlink"/>
              <w:rFonts w:asciiTheme="majorHAnsi" w:hAnsiTheme="majorHAnsi"/>
            </w:rPr>
          </w:pPr>
          <w:hyperlink r:id="rId27" w:history="1">
            <w:r w:rsidRPr="00BE3D70">
              <w:rPr>
                <w:rStyle w:val="Hyperlink"/>
                <w:rFonts w:asciiTheme="majorHAnsi" w:hAnsiTheme="majorHAnsi"/>
              </w:rPr>
              <w:t>Risk och händelseanalys, handbok för patientsäkerhetsarbete, andra upplagan</w:t>
            </w:r>
          </w:hyperlink>
        </w:p>
        <w:p w:rsidR="006417D7" w:rsidRPr="00BE3D70" w:rsidP="006417D7" w14:paraId="2D92D4DD" w14:textId="77777777">
          <w:pPr>
            <w:rPr>
              <w:rStyle w:val="Hyperlink"/>
              <w:rFonts w:asciiTheme="majorHAnsi" w:hAnsiTheme="majorHAnsi"/>
            </w:rPr>
          </w:pPr>
        </w:p>
        <w:p w:rsidR="006417D7" w:rsidRPr="00BE3D70" w:rsidP="006417D7" w14:paraId="74FCF1DB" w14:textId="77777777">
          <w:pPr>
            <w:pStyle w:val="Heading1"/>
            <w:numPr>
              <w:ilvl w:val="0"/>
              <w:numId w:val="22"/>
            </w:numPr>
            <w:pBdr>
              <w:bottom w:val="single" w:sz="12" w:space="1" w:color="C00000"/>
            </w:pBdr>
            <w:spacing w:before="0" w:after="60" w:line="260" w:lineRule="atLeast"/>
            <w:rPr>
              <w:rStyle w:val="Hyperlink"/>
              <w:rFonts w:asciiTheme="majorHAnsi" w:hAnsiTheme="majorHAnsi"/>
            </w:rPr>
          </w:pPr>
          <w:bookmarkStart w:id="21" w:name="_Toc256000019"/>
          <w:r w:rsidRPr="00BE3D70">
            <w:rPr>
              <w:rStyle w:val="Hyperlink"/>
              <w:rFonts w:asciiTheme="majorHAnsi" w:hAnsiTheme="majorHAnsi"/>
            </w:rPr>
            <w:t>Bilagor</w:t>
          </w:r>
          <w:bookmarkEnd w:id="21"/>
        </w:p>
        <w:p w:rsidR="006417D7" w:rsidRPr="00BE3D70" w:rsidP="006417D7" w14:paraId="26D75B04" w14:textId="77777777">
          <w:pPr>
            <w:rPr>
              <w:rFonts w:asciiTheme="majorHAnsi" w:hAnsiTheme="majorHAnsi"/>
            </w:rPr>
          </w:pPr>
          <w:hyperlink r:id="rId28" w:history="1">
            <w:r w:rsidRPr="00BE3D70">
              <w:rPr>
                <w:rStyle w:val="Hyperlink"/>
                <w:rFonts w:asciiTheme="majorHAnsi" w:hAnsiTheme="majorHAnsi"/>
              </w:rPr>
              <w:t>Uppdrag till analysledare</w:t>
            </w:r>
          </w:hyperlink>
        </w:p>
        <w:p w:rsidR="006417D7" w:rsidRPr="00BE3D70" w:rsidP="006417D7" w14:paraId="2ECB770E" w14:textId="77777777">
          <w:pPr>
            <w:rPr>
              <w:rFonts w:asciiTheme="majorHAnsi" w:hAnsiTheme="majorHAnsi"/>
            </w:rPr>
          </w:pPr>
          <w:hyperlink r:id="rId29" w:history="1">
            <w:r w:rsidRPr="00BE3D70">
              <w:rPr>
                <w:rStyle w:val="Hyperlink"/>
                <w:rFonts w:asciiTheme="majorHAnsi" w:hAnsiTheme="majorHAnsi"/>
              </w:rPr>
              <w:t>Uppdragsgivarens arbetsgång vid vårdskadeutredning genom händelseanalys</w:t>
            </w:r>
          </w:hyperlink>
        </w:p>
        <w:p w:rsidR="006417D7" w:rsidRPr="00BE3D70" w:rsidP="006417D7" w14:paraId="4EA31C51" w14:textId="77777777">
          <w:pPr>
            <w:spacing w:after="240"/>
            <w:rPr>
              <w:rFonts w:asciiTheme="majorHAnsi" w:hAnsiTheme="majorHAnsi"/>
            </w:rPr>
          </w:pPr>
        </w:p>
        <w:bookmarkEnd w:id="0" w:displacedByCustomXml="next"/>
        <w:bookmarkEnd w:id="1" w:displacedByCustomXml="next"/>
        <w:bookmarkEnd w:id="2" w:displacedByCustomXml="next"/>
      </w:sdtContent>
    </w:sdt>
    <w:p w:rsidR="00F45001" w:rsidRPr="00BE3D70" w:rsidP="006417D7" w14:paraId="62822D29" w14:textId="77777777">
      <w:pPr>
        <w:rPr>
          <w:rFonts w:asciiTheme="majorHAnsi" w:hAnsiTheme="majorHAnsi"/>
        </w:rPr>
      </w:pPr>
    </w:p>
    <w:sectPr w:rsidSect="00DD59AC">
      <w:headerReference w:type="even" r:id="rId30"/>
      <w:headerReference w:type="default" r:id="rId31"/>
      <w:footerReference w:type="even" r:id="rId32"/>
      <w:footerReference w:type="default" r:id="rId33"/>
      <w:headerReference w:type="first" r:id="rId34"/>
      <w:footerReference w:type="first" r:id="rId35"/>
      <w:type w:val="continuous"/>
      <w:pgSz w:w="11906" w:h="16838"/>
      <w:pgMar w:top="2443" w:right="1871" w:bottom="1701" w:left="1871"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7D7" w14:paraId="334296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3B8B9436"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3F7D79" w:rsidP="00F45001" w14:paraId="47153496"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4262" w:type="dxa"/>
          <w:shd w:val="clear" w:color="auto" w:fill="FFFFFF"/>
        </w:tcPr>
        <w:p w:rsidR="00F45001" w:rsidRPr="003F7D79" w:rsidP="00F45001" w14:paraId="138F4393"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1838" w:type="dxa"/>
          <w:gridSpan w:val="2"/>
          <w:shd w:val="clear" w:color="auto" w:fill="FFFFFF"/>
        </w:tcPr>
        <w:p w:rsidR="00F45001" w:rsidRPr="003F7D79" w:rsidP="00F45001" w14:paraId="7A201326" w14:textId="77777777">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4CEF04FE"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3F7D79" w:rsidP="00F45001" w14:paraId="74C1BBBF"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Tina Arenstig</w:t>
          </w:r>
          <w:r w:rsidRPr="003F7D79">
            <w:rPr>
              <w:rFonts w:asciiTheme="minorHAnsi" w:hAnsiTheme="minorHAnsi" w:cstheme="minorHAnsi"/>
              <w:color w:val="7F7F7F"/>
              <w:sz w:val="13"/>
              <w:szCs w:val="13"/>
            </w:rPr>
            <w:fldChar w:fldCharType="end"/>
          </w:r>
        </w:p>
        <w:p w:rsidR="00F45001" w:rsidRPr="003F7D79" w:rsidP="00F45001" w14:paraId="474C9050" w14:textId="77777777">
          <w:pPr>
            <w:jc w:val="center"/>
            <w:rPr>
              <w:rFonts w:asciiTheme="minorHAnsi" w:hAnsiTheme="minorHAnsi" w:cstheme="minorHAnsi"/>
              <w:color w:val="7F7F7F"/>
              <w:sz w:val="13"/>
              <w:szCs w:val="13"/>
              <w:lang w:eastAsia="sv-SE"/>
            </w:rPr>
          </w:pPr>
        </w:p>
      </w:tc>
      <w:tc>
        <w:tcPr>
          <w:tcW w:w="4262" w:type="dxa"/>
          <w:shd w:val="clear" w:color="auto" w:fill="FFFFFF"/>
        </w:tcPr>
        <w:p w:rsidR="00F45001" w:rsidRPr="003F7D79" w:rsidP="00F45001" w14:paraId="5F4925B3"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Cornelia Orhagen Brusmark</w:t>
          </w:r>
          <w:r w:rsidRPr="003F7D79">
            <w:rPr>
              <w:rFonts w:asciiTheme="minorHAnsi" w:hAnsiTheme="minorHAnsi" w:cstheme="minorHAnsi"/>
              <w:color w:val="7F7F7F"/>
              <w:sz w:val="13"/>
              <w:szCs w:val="13"/>
            </w:rPr>
            <w:fldChar w:fldCharType="end"/>
          </w:r>
        </w:p>
      </w:tc>
      <w:tc>
        <w:tcPr>
          <w:tcW w:w="1838" w:type="dxa"/>
          <w:gridSpan w:val="2"/>
          <w:shd w:val="clear" w:color="auto" w:fill="FFFFFF"/>
        </w:tcPr>
        <w:p w:rsidR="00F45001" w:rsidRPr="003F7D79" w:rsidP="00F45001" w14:paraId="14383FA9" w14:textId="77777777">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2021-05-10</w:t>
          </w:r>
          <w:r w:rsidRPr="003F7D79">
            <w:rPr>
              <w:rFonts w:asciiTheme="minorHAnsi" w:hAnsiTheme="minorHAnsi" w:cstheme="minorHAnsi"/>
              <w:color w:val="7F7F7F"/>
              <w:sz w:val="13"/>
              <w:szCs w:val="13"/>
            </w:rPr>
            <w:fldChar w:fldCharType="end"/>
          </w:r>
        </w:p>
      </w:tc>
    </w:tr>
    <w:tr w14:paraId="68068C62"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3F7D79" w:rsidP="00F45001" w14:paraId="089F72DF" w14:textId="77777777">
          <w:pPr>
            <w:tabs>
              <w:tab w:val="center" w:pos="4536"/>
              <w:tab w:val="right" w:pos="9072"/>
            </w:tabs>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w:t>
          </w:r>
          <w:r w:rsidRPr="003F7D79">
            <w:rPr>
              <w:rFonts w:asciiTheme="minorHAnsi" w:hAnsiTheme="minorHAnsi" w:cstheme="minorHAnsi"/>
              <w:color w:val="7F7F7F"/>
              <w:sz w:val="13"/>
              <w:szCs w:val="13"/>
              <w:lang w:eastAsia="sv-SE"/>
            </w:rPr>
            <w:t>utgåvan fortfarande är giltig.</w:t>
          </w:r>
        </w:p>
      </w:tc>
    </w:tr>
  </w:tbl>
  <w:p w:rsidR="00F45001" w:rsidRPr="00F45001" w:rsidP="00F45001" w14:paraId="5E446E5B" w14:textId="77777777">
    <w:pPr>
      <w:tabs>
        <w:tab w:val="center" w:pos="4536"/>
        <w:tab w:val="right" w:pos="9072"/>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7D7" w:rsidP="006417D7" w14:paraId="2E5FCADE"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45887513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75132"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7D7" w14:paraId="13C7A3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5F7121F8" w14:textId="77777777">
    <w:pPr>
      <w:tabs>
        <w:tab w:val="center" w:pos="4536"/>
        <w:tab w:val="right" w:pos="9072"/>
      </w:tabs>
      <w:spacing w:line="180" w:lineRule="exact"/>
      <w:ind w:right="-907"/>
      <w:rPr>
        <w:rFonts w:ascii="Arial" w:eastAsia="Times New Roman" w:hAnsi="Arial"/>
        <w:caps/>
        <w:color w:val="4D4D4D"/>
        <w:sz w:val="12"/>
        <w:szCs w:val="13"/>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0"/>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5E4B2291" w14:textId="77777777" w:rsidTr="00BF3283">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B56871" w:rsidP="00982122" w14:paraId="12310249" w14:textId="77777777">
          <w:pPr>
            <w:tabs>
              <w:tab w:val="center" w:pos="4536"/>
              <w:tab w:val="right" w:pos="9072"/>
            </w:tabs>
            <w:spacing w:line="180" w:lineRule="exact"/>
            <w:rPr>
              <w:rFonts w:asciiTheme="minorHAnsi" w:hAnsiTheme="minorHAnsi" w:cstheme="minorHAnsi"/>
              <w:caps/>
              <w:color w:val="7F7F7F"/>
              <w:sz w:val="13"/>
              <w:szCs w:val="13"/>
            </w:rPr>
          </w:pPr>
        </w:p>
      </w:tc>
      <w:tc>
        <w:tcPr>
          <w:tcW w:w="4541" w:type="dxa"/>
          <w:vMerge w:val="restart"/>
          <w:tcMar>
            <w:left w:w="0" w:type="dxa"/>
            <w:right w:w="0" w:type="dxa"/>
          </w:tcMar>
        </w:tcPr>
        <w:p w:rsidR="002043A6" w:rsidRPr="00B56871" w:rsidP="004D76C0" w14:paraId="7D31602A" w14:textId="77777777">
          <w:pPr>
            <w:tabs>
              <w:tab w:val="center" w:pos="4536"/>
              <w:tab w:val="right" w:pos="9072"/>
            </w:tabs>
            <w:spacing w:line="180" w:lineRule="exact"/>
            <w:rPr>
              <w:rFonts w:ascii="Arial" w:hAnsi="Arial"/>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C_Workflow \* MERGEFORMAT \*Upper </w:instrText>
          </w:r>
          <w:r w:rsidRPr="00B56871">
            <w:rPr>
              <w:rFonts w:ascii="Arial" w:hAnsi="Arial" w:cstheme="minorBidi"/>
              <w:caps/>
              <w:color w:val="7F7F7F"/>
              <w:sz w:val="13"/>
              <w:szCs w:val="13"/>
            </w:rPr>
            <w:fldChar w:fldCharType="separate"/>
          </w:r>
          <w:r w:rsidRPr="00B56871">
            <w:rPr>
              <w:rFonts w:asciiTheme="minorHAnsi" w:hAnsiTheme="minorHAnsi" w:cstheme="minorHAnsi"/>
              <w:color w:val="7F7F7F"/>
              <w:sz w:val="13"/>
              <w:szCs w:val="13"/>
            </w:rPr>
            <w:t>RUTIN</w:t>
          </w:r>
          <w:r w:rsidRPr="00B56871">
            <w:rPr>
              <w:rFonts w:asciiTheme="minorHAnsi" w:hAnsiTheme="minorHAnsi" w:cstheme="minorHAnsi"/>
              <w:color w:val="7F7F7F"/>
              <w:sz w:val="13"/>
              <w:szCs w:val="13"/>
            </w:rPr>
            <w:fldChar w:fldCharType="end"/>
          </w:r>
        </w:p>
        <w:p w:rsidR="004D76C0" w:rsidRPr="00B56871" w:rsidP="004D76C0" w14:paraId="6A432D8E" w14:textId="77777777">
          <w:pPr>
            <w:tabs>
              <w:tab w:val="cente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C_Title \* MERGEFORMAT  </w:instrText>
          </w:r>
          <w:r w:rsidRPr="00B56871">
            <w:rPr>
              <w:rFonts w:ascii="Arial" w:hAnsi="Arial"/>
              <w:caps/>
              <w:color w:val="7F7F7F"/>
              <w:sz w:val="13"/>
              <w:szCs w:val="13"/>
            </w:rPr>
            <w:fldChar w:fldCharType="separate"/>
          </w:r>
          <w:r w:rsidRPr="00B56871">
            <w:rPr>
              <w:rFonts w:ascii="Arial" w:hAnsi="Arial"/>
              <w:caps/>
              <w:color w:val="7F7F7F"/>
              <w:sz w:val="13"/>
              <w:szCs w:val="13"/>
            </w:rPr>
            <w:t>Rutin för anmälan av allvarlig vårdskada (lex Maria)</w:t>
          </w:r>
          <w:r w:rsidRPr="00B56871">
            <w:rPr>
              <w:rFonts w:ascii="Arial" w:hAnsi="Arial"/>
              <w:caps/>
              <w:color w:val="7F7F7F"/>
              <w:sz w:val="13"/>
              <w:szCs w:val="13"/>
            </w:rPr>
            <w:fldChar w:fldCharType="end"/>
          </w:r>
        </w:p>
        <w:p w:rsidR="0017789C" w:rsidRPr="00B56871" w:rsidP="004D76C0" w14:paraId="2E379BFF" w14:textId="77777777">
          <w:pPr>
            <w:tabs>
              <w:tab w:val="center" w:pos="4536"/>
              <w:tab w:val="right" w:pos="9072"/>
            </w:tabs>
            <w:spacing w:line="180" w:lineRule="exact"/>
            <w:rPr>
              <w:rFonts w:ascii="Arial" w:hAnsi="Arial"/>
              <w:caps/>
              <w:color w:val="7F7F7F"/>
              <w:sz w:val="13"/>
              <w:szCs w:val="13"/>
            </w:rPr>
          </w:pPr>
        </w:p>
      </w:tc>
      <w:tc>
        <w:tcPr>
          <w:tcW w:w="1230" w:type="dxa"/>
          <w:vMerge w:val="restart"/>
          <w:tcMar>
            <w:left w:w="0" w:type="dxa"/>
            <w:right w:w="0" w:type="dxa"/>
          </w:tcMar>
        </w:tcPr>
        <w:p w:rsidR="005A7792" w:rsidRPr="00B56871" w:rsidP="005C5B00" w14:paraId="26683F55" w14:textId="77777777">
          <w:pPr>
            <w:tabs>
              <w:tab w:val="center" w:pos="4536"/>
              <w:tab w:val="right" w:pos="9072"/>
            </w:tabs>
            <w:spacing w:line="180" w:lineRule="exact"/>
            <w:rPr>
              <w:rFonts w:ascii="Arial" w:hAnsi="Arial" w:cstheme="minorHAnsi"/>
              <w:caps/>
              <w:color w:val="7F7F7F"/>
              <w:sz w:val="13"/>
              <w:szCs w:val="13"/>
            </w:rPr>
          </w:pPr>
          <w:r w:rsidRPr="00B56871">
            <w:rPr>
              <w:rFonts w:ascii="Arial" w:hAnsi="Arial" w:cstheme="minorHAnsi"/>
              <w:caps/>
              <w:color w:val="7F7F7F"/>
              <w:sz w:val="13"/>
              <w:szCs w:val="13"/>
            </w:rPr>
            <w:fldChar w:fldCharType="begin"/>
          </w:r>
          <w:r w:rsidRPr="00B56871">
            <w:rPr>
              <w:rFonts w:ascii="Arial" w:hAnsi="Arial" w:cstheme="minorHAnsi"/>
              <w:caps/>
              <w:color w:val="7F7F7F"/>
              <w:sz w:val="13"/>
              <w:szCs w:val="13"/>
            </w:rPr>
            <w:instrText xml:space="preserve"> PAGE  \* Arabic  \* MERGEFORMAT </w:instrText>
          </w:r>
          <w:r w:rsidRPr="00B56871">
            <w:rPr>
              <w:rFonts w:ascii="Arial" w:hAnsi="Arial" w:cstheme="minorHAnsi"/>
              <w:caps/>
              <w:color w:val="7F7F7F"/>
              <w:sz w:val="13"/>
              <w:szCs w:val="13"/>
            </w:rPr>
            <w:fldChar w:fldCharType="separate"/>
          </w:r>
          <w:r w:rsidRPr="00B56871" w:rsidR="009550DA">
            <w:rPr>
              <w:rFonts w:ascii="Arial" w:eastAsia="Times New Roman" w:hAnsi="Arial" w:cstheme="minorHAnsi"/>
              <w:caps/>
              <w:noProof/>
              <w:color w:val="7F7F7F"/>
              <w:sz w:val="13"/>
              <w:szCs w:val="13"/>
              <w:lang w:val="sv-SE" w:eastAsia="en-US" w:bidi="ar-SA"/>
            </w:rPr>
            <w:t>8</w:t>
          </w:r>
          <w:r w:rsidRPr="00B56871">
            <w:rPr>
              <w:rFonts w:ascii="Arial" w:hAnsi="Arial" w:cstheme="minorHAnsi"/>
              <w:caps/>
              <w:color w:val="7F7F7F"/>
              <w:sz w:val="13"/>
              <w:szCs w:val="13"/>
            </w:rPr>
            <w:fldChar w:fldCharType="end"/>
          </w:r>
          <w:r w:rsidRPr="00B56871">
            <w:rPr>
              <w:rFonts w:ascii="Arial" w:hAnsi="Arial" w:cstheme="minorHAnsi"/>
              <w:caps/>
              <w:color w:val="7F7F7F"/>
              <w:sz w:val="13"/>
              <w:szCs w:val="13"/>
            </w:rPr>
            <w:t>(</w:t>
          </w:r>
          <w:r w:rsidRPr="00B56871" w:rsidR="0017789C">
            <w:rPr>
              <w:rFonts w:ascii="Arial" w:hAnsi="Arial" w:cstheme="minorBidi"/>
              <w:caps/>
              <w:color w:val="7F7F7F"/>
              <w:sz w:val="13"/>
              <w:szCs w:val="13"/>
            </w:rPr>
            <w:fldChar w:fldCharType="begin"/>
          </w:r>
          <w:r w:rsidRPr="00B56871" w:rsidR="0017789C">
            <w:rPr>
              <w:rFonts w:ascii="Arial" w:hAnsi="Arial"/>
              <w:caps/>
              <w:color w:val="7F7F7F"/>
              <w:sz w:val="13"/>
              <w:szCs w:val="13"/>
            </w:rPr>
            <w:instrText xml:space="preserve"> NUMPAGES  \* Arabic  \* MERGEFORMAT </w:instrText>
          </w:r>
          <w:r w:rsidRPr="00B56871" w:rsidR="0017789C">
            <w:rPr>
              <w:rFonts w:ascii="Arial" w:hAnsi="Arial" w:cstheme="minorBidi"/>
              <w:caps/>
              <w:color w:val="7F7F7F"/>
              <w:sz w:val="13"/>
              <w:szCs w:val="13"/>
            </w:rPr>
            <w:fldChar w:fldCharType="separate"/>
          </w:r>
          <w:r w:rsidRPr="00B56871" w:rsidR="009550DA">
            <w:rPr>
              <w:rFonts w:ascii="Arial" w:eastAsia="Times New Roman" w:hAnsi="Arial" w:cstheme="minorHAnsi"/>
              <w:caps/>
              <w:noProof/>
              <w:color w:val="7F7F7F"/>
              <w:sz w:val="13"/>
              <w:szCs w:val="13"/>
              <w:lang w:val="sv-SE" w:eastAsia="en-US" w:bidi="ar-SA"/>
            </w:rPr>
            <w:t>8</w:t>
          </w:r>
          <w:r w:rsidRPr="00B56871" w:rsidR="0017789C">
            <w:rPr>
              <w:rFonts w:ascii="Arial" w:hAnsi="Arial" w:cstheme="minorHAnsi"/>
              <w:caps/>
              <w:noProof/>
              <w:color w:val="7F7F7F"/>
              <w:sz w:val="13"/>
              <w:szCs w:val="13"/>
            </w:rPr>
            <w:fldChar w:fldCharType="end"/>
          </w:r>
          <w:r w:rsidRPr="00B56871">
            <w:rPr>
              <w:rFonts w:ascii="Arial" w:hAnsi="Arial" w:cstheme="minorHAnsi"/>
              <w:caps/>
              <w:color w:val="7F7F7F"/>
              <w:sz w:val="13"/>
              <w:szCs w:val="13"/>
            </w:rPr>
            <w:t>)</w:t>
          </w:r>
        </w:p>
        <w:p w:rsidR="005A7792" w:rsidRPr="00B56871" w:rsidP="005C5B00" w14:paraId="0852747A" w14:textId="77777777">
          <w:pPr>
            <w:tabs>
              <w:tab w:val="center" w:pos="4536"/>
              <w:tab w:val="right" w:pos="9072"/>
            </w:tabs>
            <w:spacing w:line="180" w:lineRule="exact"/>
            <w:rPr>
              <w:rFonts w:asciiTheme="minorHAnsi" w:hAnsiTheme="minorHAnsi" w:cstheme="minorHAnsi"/>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C_DocumentNumber \* MERGEFORMAT  </w:instrText>
          </w:r>
          <w:r w:rsidRPr="00B56871">
            <w:rPr>
              <w:rFonts w:ascii="Arial" w:hAnsi="Arial" w:cstheme="minorBidi"/>
              <w:caps/>
              <w:color w:val="7F7F7F"/>
              <w:sz w:val="13"/>
              <w:szCs w:val="13"/>
            </w:rPr>
            <w:fldChar w:fldCharType="separate"/>
          </w:r>
          <w:r w:rsidRPr="00B56871">
            <w:rPr>
              <w:rFonts w:ascii="Arial" w:hAnsi="Arial" w:cstheme="minorHAnsi"/>
              <w:caps/>
              <w:color w:val="7F7F7F"/>
              <w:sz w:val="13"/>
              <w:szCs w:val="13"/>
            </w:rPr>
            <w:t>29207-6</w:t>
          </w:r>
          <w:r w:rsidRPr="00B56871">
            <w:rPr>
              <w:rFonts w:ascii="Arial" w:hAnsi="Arial" w:cstheme="minorHAnsi"/>
              <w:caps/>
              <w:color w:val="7F7F7F"/>
              <w:sz w:val="13"/>
              <w:szCs w:val="13"/>
            </w:rPr>
            <w:fldChar w:fldCharType="end"/>
          </w:r>
        </w:p>
      </w:tc>
    </w:tr>
    <w:tr w14:paraId="337A0B80" w14:textId="77777777" w:rsidTr="00BF3283">
      <w:tblPrEx>
        <w:tblW w:w="9899" w:type="dxa"/>
        <w:tblInd w:w="-907" w:type="dxa"/>
        <w:tblLook w:val="04A0"/>
      </w:tblPrEx>
      <w:trPr>
        <w:trHeight w:val="983"/>
      </w:trPr>
      <w:tc>
        <w:tcPr>
          <w:tcW w:w="4128" w:type="dxa"/>
          <w:tcMar>
            <w:left w:w="0" w:type="dxa"/>
            <w:right w:w="0" w:type="dxa"/>
          </w:tcMar>
        </w:tcPr>
        <w:p w:rsidR="005A7792" w:rsidRPr="00B56871" w:rsidP="005C5B00" w14:paraId="037A0200" w14:textId="77777777">
          <w:pPr>
            <w:tabs>
              <w:tab w:val="center" w:pos="4536"/>
              <w:tab w:val="right" w:pos="9072"/>
            </w:tabs>
            <w:spacing w:line="180" w:lineRule="exact"/>
            <w:rPr>
              <w:rFonts w:ascii="Arial" w:hAnsi="Arial" w:cstheme="minorHAnsi"/>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C_WorkUnit \* MERGEFORMAT  </w:instrText>
          </w:r>
          <w:r w:rsidRPr="00B56871">
            <w:rPr>
              <w:rFonts w:ascii="Arial" w:hAnsi="Arial" w:cstheme="minorBidi"/>
              <w:caps/>
              <w:color w:val="7F7F7F"/>
              <w:sz w:val="13"/>
              <w:szCs w:val="13"/>
            </w:rPr>
            <w:fldChar w:fldCharType="separate"/>
          </w:r>
          <w:r w:rsidRPr="00B56871">
            <w:rPr>
              <w:rFonts w:ascii="Arial" w:hAnsi="Arial" w:cstheme="minorHAnsi"/>
              <w:caps/>
              <w:color w:val="7F7F7F"/>
              <w:sz w:val="13"/>
              <w:szCs w:val="13"/>
            </w:rPr>
            <w:t>Patientsäkerhet</w:t>
          </w:r>
          <w:r w:rsidRPr="00B56871">
            <w:rPr>
              <w:rFonts w:ascii="Arial" w:hAnsi="Arial" w:cstheme="minorHAnsi"/>
              <w:caps/>
              <w:color w:val="7F7F7F"/>
              <w:sz w:val="13"/>
              <w:szCs w:val="13"/>
            </w:rPr>
            <w:fldChar w:fldCharType="end"/>
          </w:r>
        </w:p>
        <w:p w:rsidR="005A7792" w:rsidRPr="00B56871" w:rsidP="005A7792" w14:paraId="7AAB6DFF" w14:textId="77777777">
          <w:pPr>
            <w:tabs>
              <w:tab w:val="center" w:pos="4536"/>
              <w:tab w:val="right" w:pos="9072"/>
            </w:tabs>
            <w:spacing w:line="180" w:lineRule="exact"/>
            <w:rPr>
              <w:rFonts w:ascii="Arial" w:hAnsi="Arial" w:cstheme="minorHAnsi"/>
              <w:caps/>
              <w:color w:val="7F7F7F"/>
              <w:sz w:val="13"/>
              <w:szCs w:val="13"/>
            </w:rPr>
          </w:pPr>
          <w:r w:rsidRPr="00B56871">
            <w:rPr>
              <w:rFonts w:ascii="Arial" w:hAnsi="Arial" w:cstheme="minorHAnsi"/>
              <w:caps/>
              <w:color w:val="7F7F7F"/>
              <w:sz w:val="13"/>
              <w:szCs w:val="13"/>
            </w:rPr>
            <w:fldChar w:fldCharType="begin"/>
          </w:r>
          <w:r w:rsidRPr="00B56871" w:rsidR="00A67FE1">
            <w:rPr>
              <w:rFonts w:ascii="Arial" w:hAnsi="Arial" w:cstheme="minorHAnsi"/>
              <w:caps/>
              <w:color w:val="7F7F7F"/>
              <w:sz w:val="13"/>
              <w:szCs w:val="13"/>
            </w:rPr>
            <w:instrText xml:space="preserve"> DOCPROPERTY C_Owner \* Caps  </w:instrText>
          </w:r>
          <w:r w:rsidRPr="00B56871">
            <w:rPr>
              <w:rFonts w:ascii="Arial" w:hAnsi="Arial" w:cstheme="minorHAnsi"/>
              <w:caps/>
              <w:color w:val="7F7F7F"/>
              <w:sz w:val="13"/>
              <w:szCs w:val="13"/>
            </w:rPr>
            <w:fldChar w:fldCharType="separate"/>
          </w:r>
          <w:r w:rsidRPr="00B56871" w:rsidR="00A67FE1">
            <w:rPr>
              <w:rFonts w:ascii="Arial" w:hAnsi="Arial" w:cstheme="minorHAnsi"/>
              <w:caps/>
              <w:color w:val="7F7F7F"/>
              <w:sz w:val="13"/>
              <w:szCs w:val="13"/>
            </w:rPr>
            <w:t>Mattias Skielta</w:t>
          </w:r>
          <w:r w:rsidRPr="00B56871">
            <w:rPr>
              <w:rFonts w:ascii="Arial" w:hAnsi="Arial" w:cstheme="minorHAnsi"/>
              <w:caps/>
              <w:color w:val="7F7F7F"/>
              <w:sz w:val="13"/>
              <w:szCs w:val="13"/>
            </w:rPr>
            <w:fldChar w:fldCharType="end"/>
          </w:r>
        </w:p>
        <w:p w:rsidR="005A7792" w:rsidRPr="00B56871" w:rsidP="00982122" w14:paraId="1DA7D217" w14:textId="77777777">
          <w:pPr>
            <w:tabs>
              <w:tab w:val="center" w:pos="4536"/>
              <w:tab w:val="right" w:pos="9072"/>
            </w:tabs>
            <w:spacing w:line="230" w:lineRule="atLeast"/>
            <w:rPr>
              <w:rFonts w:asciiTheme="minorHAnsi" w:hAnsiTheme="minorHAnsi" w:cstheme="minorHAnsi"/>
              <w:color w:val="7F7F7F"/>
              <w:sz w:val="13"/>
              <w:szCs w:val="13"/>
            </w:rPr>
          </w:pPr>
        </w:p>
        <w:p w:rsidR="00E33AE4" w:rsidRPr="00B56871" w:rsidP="00982122" w14:paraId="4A3378F9" w14:textId="77777777">
          <w:pPr>
            <w:tabs>
              <w:tab w:val="center" w:pos="4536"/>
              <w:tab w:val="right" w:pos="9072"/>
            </w:tabs>
            <w:spacing w:line="230" w:lineRule="atLeast"/>
            <w:rPr>
              <w:rFonts w:asciiTheme="minorHAnsi" w:hAnsiTheme="minorHAnsi" w:cstheme="minorHAnsi"/>
              <w:color w:val="7F7F7F"/>
              <w:sz w:val="13"/>
              <w:szCs w:val="13"/>
            </w:rPr>
          </w:pPr>
        </w:p>
      </w:tc>
      <w:tc>
        <w:tcPr>
          <w:tcW w:w="4541" w:type="dxa"/>
          <w:vMerge/>
          <w:tcMar>
            <w:left w:w="0" w:type="dxa"/>
            <w:right w:w="0" w:type="dxa"/>
          </w:tcMar>
        </w:tcPr>
        <w:p w:rsidR="005A7792" w:rsidRPr="00B56871" w:rsidP="00982122" w14:paraId="33B4C046" w14:textId="77777777">
          <w:pPr>
            <w:tabs>
              <w:tab w:val="center" w:pos="4536"/>
              <w:tab w:val="right" w:pos="9072"/>
            </w:tabs>
            <w:spacing w:line="230" w:lineRule="atLeast"/>
            <w:rPr>
              <w:rFonts w:asciiTheme="minorHAnsi" w:hAnsiTheme="minorHAnsi" w:cstheme="minorHAnsi"/>
              <w:color w:val="7F7F7F"/>
              <w:sz w:val="13"/>
              <w:szCs w:val="13"/>
            </w:rPr>
          </w:pPr>
        </w:p>
      </w:tc>
      <w:tc>
        <w:tcPr>
          <w:tcW w:w="1230" w:type="dxa"/>
          <w:vMerge/>
          <w:tcMar>
            <w:left w:w="0" w:type="dxa"/>
            <w:right w:w="0" w:type="dxa"/>
          </w:tcMar>
        </w:tcPr>
        <w:p w:rsidR="005A7792" w:rsidRPr="00B56871" w:rsidP="005C5B00" w14:paraId="384112C6" w14:textId="77777777">
          <w:pPr>
            <w:tabs>
              <w:tab w:val="center" w:pos="4536"/>
              <w:tab w:val="right" w:pos="9072"/>
            </w:tabs>
            <w:spacing w:line="180" w:lineRule="exact"/>
            <w:rPr>
              <w:rFonts w:asciiTheme="minorHAnsi" w:hAnsiTheme="minorHAnsi" w:cstheme="minorHAnsi"/>
              <w:caps/>
              <w:color w:val="7F7F7F"/>
              <w:sz w:val="13"/>
              <w:szCs w:val="13"/>
            </w:rPr>
          </w:pPr>
        </w:p>
      </w:tc>
    </w:tr>
  </w:tbl>
  <w:p w:rsidR="00E47EFD" w:rsidRPr="00AB5EA8" w:rsidP="00982122" w14:paraId="6C17F19C" w14:textId="77777777">
    <w:pPr>
      <w:tabs>
        <w:tab w:val="center" w:pos="4536"/>
        <w:tab w:val="right" w:pos="9072"/>
      </w:tabs>
      <w:spacing w:line="180" w:lineRule="exact"/>
      <w:ind w:right="-907"/>
      <w:rPr>
        <w:rFonts w:ascii="Arial" w:eastAsia="Times New Roman" w:hAnsi="Arial"/>
        <w:caps/>
        <w:color w:val="4D4D4D"/>
        <w:sz w:val="12"/>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F76D895" w14:textId="77777777">
    <w:pPr>
      <w:tabs>
        <w:tab w:val="left" w:pos="2085"/>
      </w:tabs>
      <w:spacing w:line="180" w:lineRule="exact"/>
      <w:rPr>
        <w:rFonts w:ascii="Arial" w:eastAsia="Times New Roman" w:hAnsi="Arial"/>
        <w:caps/>
        <w:sz w:val="12"/>
        <w:szCs w:val="13"/>
      </w:rPr>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8430716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30716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rPr>
        <w:rFonts w:ascii="Arial" w:eastAsia="Times New Roman" w:hAnsi="Arial"/>
        <w:caps/>
        <w:sz w:val="12"/>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6AA2439"/>
    <w:multiLevelType w:val="hybridMultilevel"/>
    <w:tmpl w:val="2640D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855C7D"/>
    <w:multiLevelType w:val="hybridMultilevel"/>
    <w:tmpl w:val="993C0D1A"/>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9B621D"/>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D295917"/>
    <w:multiLevelType w:val="hybridMultilevel"/>
    <w:tmpl w:val="8B420E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9"/>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2"/>
  </w:num>
  <w:num w:numId="24">
    <w:abstractNumId w:val="18"/>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ornelia Orhagen Brusmark">
    <w15:presenceInfo w15:providerId="AD" w15:userId="S::cornelia.brusmark@regionjh.se::e347f36f-c286-45e5-8f49-688593ae7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142"/>
    <w:rsid w:val="000956D3"/>
    <w:rsid w:val="000A38B7"/>
    <w:rsid w:val="000B44CD"/>
    <w:rsid w:val="000B7CDE"/>
    <w:rsid w:val="000C2EF5"/>
    <w:rsid w:val="000C4469"/>
    <w:rsid w:val="00104041"/>
    <w:rsid w:val="00104B7F"/>
    <w:rsid w:val="001121C1"/>
    <w:rsid w:val="00117EB6"/>
    <w:rsid w:val="00121764"/>
    <w:rsid w:val="00136754"/>
    <w:rsid w:val="0017789C"/>
    <w:rsid w:val="0018483D"/>
    <w:rsid w:val="00185387"/>
    <w:rsid w:val="00190C5E"/>
    <w:rsid w:val="0019251A"/>
    <w:rsid w:val="001A08A5"/>
    <w:rsid w:val="001A3369"/>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0577"/>
    <w:rsid w:val="002E598A"/>
    <w:rsid w:val="002E7947"/>
    <w:rsid w:val="002F00BE"/>
    <w:rsid w:val="00306959"/>
    <w:rsid w:val="00310DCB"/>
    <w:rsid w:val="0031484C"/>
    <w:rsid w:val="003151F4"/>
    <w:rsid w:val="003270B9"/>
    <w:rsid w:val="0035326B"/>
    <w:rsid w:val="00354D23"/>
    <w:rsid w:val="00360B84"/>
    <w:rsid w:val="00375A00"/>
    <w:rsid w:val="003841CF"/>
    <w:rsid w:val="003B00D6"/>
    <w:rsid w:val="003B225C"/>
    <w:rsid w:val="003F5483"/>
    <w:rsid w:val="003F6EEC"/>
    <w:rsid w:val="003F700D"/>
    <w:rsid w:val="003F7D79"/>
    <w:rsid w:val="00405C2C"/>
    <w:rsid w:val="00416A86"/>
    <w:rsid w:val="004446DE"/>
    <w:rsid w:val="00447366"/>
    <w:rsid w:val="0045201F"/>
    <w:rsid w:val="004555FF"/>
    <w:rsid w:val="0045632E"/>
    <w:rsid w:val="004569FA"/>
    <w:rsid w:val="0046708B"/>
    <w:rsid w:val="00475373"/>
    <w:rsid w:val="00486302"/>
    <w:rsid w:val="004B502B"/>
    <w:rsid w:val="004D76C0"/>
    <w:rsid w:val="004E4B02"/>
    <w:rsid w:val="004E7614"/>
    <w:rsid w:val="004F0685"/>
    <w:rsid w:val="004F29E8"/>
    <w:rsid w:val="004F462C"/>
    <w:rsid w:val="00531BB9"/>
    <w:rsid w:val="00537E25"/>
    <w:rsid w:val="00544271"/>
    <w:rsid w:val="005446D5"/>
    <w:rsid w:val="00544C1D"/>
    <w:rsid w:val="00560E21"/>
    <w:rsid w:val="00562738"/>
    <w:rsid w:val="00563743"/>
    <w:rsid w:val="005831EF"/>
    <w:rsid w:val="0058514E"/>
    <w:rsid w:val="005939B5"/>
    <w:rsid w:val="00594684"/>
    <w:rsid w:val="005A0331"/>
    <w:rsid w:val="005A49D5"/>
    <w:rsid w:val="005A7792"/>
    <w:rsid w:val="005B4D71"/>
    <w:rsid w:val="005C103C"/>
    <w:rsid w:val="005C5B00"/>
    <w:rsid w:val="005E2619"/>
    <w:rsid w:val="0061408B"/>
    <w:rsid w:val="00635184"/>
    <w:rsid w:val="00636904"/>
    <w:rsid w:val="006378DD"/>
    <w:rsid w:val="0064178B"/>
    <w:rsid w:val="006417D7"/>
    <w:rsid w:val="006456FA"/>
    <w:rsid w:val="006759FC"/>
    <w:rsid w:val="00684F07"/>
    <w:rsid w:val="006869DF"/>
    <w:rsid w:val="006A3638"/>
    <w:rsid w:val="006B4615"/>
    <w:rsid w:val="006B5116"/>
    <w:rsid w:val="006D4CA5"/>
    <w:rsid w:val="006F17C4"/>
    <w:rsid w:val="0071029C"/>
    <w:rsid w:val="00722471"/>
    <w:rsid w:val="0073162A"/>
    <w:rsid w:val="00735371"/>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2573"/>
    <w:rsid w:val="0080591F"/>
    <w:rsid w:val="00811CD5"/>
    <w:rsid w:val="008172F4"/>
    <w:rsid w:val="008212A3"/>
    <w:rsid w:val="0082473C"/>
    <w:rsid w:val="00826305"/>
    <w:rsid w:val="00827611"/>
    <w:rsid w:val="008350E1"/>
    <w:rsid w:val="00844C39"/>
    <w:rsid w:val="008463CA"/>
    <w:rsid w:val="00854E4A"/>
    <w:rsid w:val="008715B0"/>
    <w:rsid w:val="00872913"/>
    <w:rsid w:val="00885DE1"/>
    <w:rsid w:val="00886BE5"/>
    <w:rsid w:val="008877DB"/>
    <w:rsid w:val="00893966"/>
    <w:rsid w:val="008B4E31"/>
    <w:rsid w:val="0090350E"/>
    <w:rsid w:val="009057ED"/>
    <w:rsid w:val="009112F5"/>
    <w:rsid w:val="009166AE"/>
    <w:rsid w:val="00934B35"/>
    <w:rsid w:val="00940225"/>
    <w:rsid w:val="0095109C"/>
    <w:rsid w:val="00952645"/>
    <w:rsid w:val="009550DA"/>
    <w:rsid w:val="00963A91"/>
    <w:rsid w:val="00982122"/>
    <w:rsid w:val="00985EE2"/>
    <w:rsid w:val="009B4047"/>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1FEB"/>
    <w:rsid w:val="00A9556D"/>
    <w:rsid w:val="00AB302B"/>
    <w:rsid w:val="00AB467A"/>
    <w:rsid w:val="00AB5EA8"/>
    <w:rsid w:val="00AC41A4"/>
    <w:rsid w:val="00AD1C5C"/>
    <w:rsid w:val="00AD393A"/>
    <w:rsid w:val="00AD61E2"/>
    <w:rsid w:val="00AE6EA9"/>
    <w:rsid w:val="00AF07FD"/>
    <w:rsid w:val="00AF5970"/>
    <w:rsid w:val="00AF71DC"/>
    <w:rsid w:val="00B1179D"/>
    <w:rsid w:val="00B12D2E"/>
    <w:rsid w:val="00B21F90"/>
    <w:rsid w:val="00B27756"/>
    <w:rsid w:val="00B328D6"/>
    <w:rsid w:val="00B347B4"/>
    <w:rsid w:val="00B348C6"/>
    <w:rsid w:val="00B56871"/>
    <w:rsid w:val="00B6296F"/>
    <w:rsid w:val="00B87B4F"/>
    <w:rsid w:val="00BC0851"/>
    <w:rsid w:val="00BC6657"/>
    <w:rsid w:val="00BE1AD0"/>
    <w:rsid w:val="00BE2068"/>
    <w:rsid w:val="00BE39E8"/>
    <w:rsid w:val="00BE3D70"/>
    <w:rsid w:val="00BE6E2C"/>
    <w:rsid w:val="00BE7284"/>
    <w:rsid w:val="00BF3283"/>
    <w:rsid w:val="00BF74CB"/>
    <w:rsid w:val="00C010BC"/>
    <w:rsid w:val="00C01F2A"/>
    <w:rsid w:val="00C1280A"/>
    <w:rsid w:val="00C348DB"/>
    <w:rsid w:val="00C83701"/>
    <w:rsid w:val="00C949DA"/>
    <w:rsid w:val="00C95FF0"/>
    <w:rsid w:val="00CB410A"/>
    <w:rsid w:val="00CB5EBF"/>
    <w:rsid w:val="00CC1380"/>
    <w:rsid w:val="00CC55ED"/>
    <w:rsid w:val="00CD0A1E"/>
    <w:rsid w:val="00CE267B"/>
    <w:rsid w:val="00CF3581"/>
    <w:rsid w:val="00CF528B"/>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0A9E"/>
    <w:rsid w:val="00DC2069"/>
    <w:rsid w:val="00DD0DBC"/>
    <w:rsid w:val="00DE67D1"/>
    <w:rsid w:val="00E2003B"/>
    <w:rsid w:val="00E30B6D"/>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33977"/>
    <w:rsid w:val="00F3525B"/>
    <w:rsid w:val="00F45001"/>
    <w:rsid w:val="00F61B87"/>
    <w:rsid w:val="00F74AC7"/>
    <w:rsid w:val="00F76194"/>
    <w:rsid w:val="00F82D5F"/>
    <w:rsid w:val="00F86032"/>
    <w:rsid w:val="00F863A9"/>
    <w:rsid w:val="00F86927"/>
    <w:rsid w:val="00F91949"/>
    <w:rsid w:val="00FA4839"/>
    <w:rsid w:val="00FA794C"/>
    <w:rsid w:val="00FB295F"/>
    <w:rsid w:val="00FC1130"/>
    <w:rsid w:val="00FD58F3"/>
    <w:rsid w:val="00FE6EAE"/>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C25E47EC-2A73-4A67-B702-4A00FC6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sttsblad14">
    <w:name w:val="Försättsblad 14"/>
    <w:basedOn w:val="Normal"/>
    <w:rsid w:val="006417D7"/>
    <w:pPr>
      <w:spacing w:after="100" w:line="260" w:lineRule="atLeast"/>
      <w:contextualSpacing/>
    </w:pPr>
    <w:rPr>
      <w:rFonts w:ascii="Verdana" w:eastAsia="Times New Roman" w:hAnsi="Verdana" w:cs="Times New Roman"/>
      <w:sz w:val="28"/>
      <w:szCs w:val="20"/>
    </w:rPr>
  </w:style>
  <w:style w:type="paragraph" w:styleId="ListParagraph">
    <w:name w:val="List Paragraph"/>
    <w:basedOn w:val="Normal"/>
    <w:uiPriority w:val="34"/>
    <w:rsid w:val="006417D7"/>
    <w:pPr>
      <w:spacing w:after="100" w:line="260" w:lineRule="atLeast"/>
      <w:ind w:left="720"/>
      <w:contextualSpacing/>
    </w:pPr>
    <w:rPr>
      <w:rFonts w:ascii="Verdana" w:hAnsi="Verdana" w:cs="Times New Roman"/>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diagramColors" Target="diagrams/colors1.xml" /><Relationship Id="rId11" Type="http://schemas.microsoft.com/office/2007/relationships/diagramDrawing" Target="diagrams/drawing2.xml" /><Relationship Id="rId12" Type="http://schemas.openxmlformats.org/officeDocument/2006/relationships/diagramData" Target="diagrams/data2.xml" /><Relationship Id="rId13" Type="http://schemas.openxmlformats.org/officeDocument/2006/relationships/diagramLayout" Target="diagrams/layout2.xml" /><Relationship Id="rId14" Type="http://schemas.openxmlformats.org/officeDocument/2006/relationships/diagramQuickStyle" Target="diagrams/quickStyle2.xml" /><Relationship Id="rId15" Type="http://schemas.openxmlformats.org/officeDocument/2006/relationships/diagramColors" Target="diagrams/colors2.xml" /><Relationship Id="rId16" Type="http://schemas.microsoft.com/office/2007/relationships/diagramDrawing" Target="diagrams/drawing3.xml" /><Relationship Id="rId17" Type="http://schemas.openxmlformats.org/officeDocument/2006/relationships/diagramData" Target="diagrams/data3.xml" /><Relationship Id="rId18" Type="http://schemas.openxmlformats.org/officeDocument/2006/relationships/diagramLayout" Target="diagrams/layout3.xml" /><Relationship Id="rId19" Type="http://schemas.openxmlformats.org/officeDocument/2006/relationships/diagramQuickStyle" Target="diagrams/quickStyle3.xml" /><Relationship Id="rId2" Type="http://schemas.openxmlformats.org/officeDocument/2006/relationships/webSettings" Target="webSettings.xml" /><Relationship Id="rId20" Type="http://schemas.openxmlformats.org/officeDocument/2006/relationships/diagramColors" Target="diagrams/colors3.xml" /><Relationship Id="rId21" Type="http://schemas.openxmlformats.org/officeDocument/2006/relationships/hyperlink" Target="http://www.riksdagen.se/sv/Dokument-Lagar/Lagar/Svenskforfattningssamling/Patientsakerhetslag-2010659_sfs-2010-659/" TargetMode="External" /><Relationship Id="rId22" Type="http://schemas.openxmlformats.org/officeDocument/2006/relationships/hyperlink" Target="http://www.riksdagen.se/sv/Dokument-Lagar/Lagar/Svenskforfattningssamling/Patientskadelag-1996799_sfs-1996-799/" TargetMode="External" /><Relationship Id="rId23" Type="http://schemas.openxmlformats.org/officeDocument/2006/relationships/hyperlink" Target="http://www.patientforsakring.se/" TargetMode="External" /><Relationship Id="rId24" Type="http://schemas.openxmlformats.org/officeDocument/2006/relationships/hyperlink" Target="http://www.riksdagen.se/sv/Dokument-Lagar/Lagar/Svenskforfattningssamling/Lag-1993584-om-medicintekni_sfs-1993-584/" TargetMode="External" /><Relationship Id="rId25" Type="http://schemas.openxmlformats.org/officeDocument/2006/relationships/hyperlink" Target="http://www.lakemedelsverket.se/upload/lvfs/LVFS_2001-8.pdf" TargetMode="External" /><Relationship Id="rId26" Type="http://schemas.openxmlformats.org/officeDocument/2006/relationships/hyperlink" Target="http://www.lakemedelsverket.se/malgrupp/Halso---sjukvard/Rapportera-biverkningar/" TargetMode="External" /><Relationship Id="rId27" Type="http://schemas.openxmlformats.org/officeDocument/2006/relationships/hyperlink" Target="http://www.socialstyrelsen.se/publikationer2009/2009-126-120/Documents/RiskanalysochHandelseanalys_original.pdf" TargetMode="External" /><Relationship Id="rId28" Type="http://schemas.openxmlformats.org/officeDocument/2006/relationships/hyperlink" Target="https://rjh.centuri.se/RegNo/31786" TargetMode="External" /><Relationship Id="rId29" Type="http://schemas.openxmlformats.org/officeDocument/2006/relationships/hyperlink" Target="https://rjh.centuri.se/RegNo/25236" TargetMode="External"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39" Type="http://schemas.microsoft.com/office/2011/relationships/people" Target="people.xml" /><Relationship Id="rId4" Type="http://schemas.openxmlformats.org/officeDocument/2006/relationships/customXml" Target="../customXml/item1.xml" /><Relationship Id="rId5" Type="http://schemas.openxmlformats.org/officeDocument/2006/relationships/image" Target="media/image1.png" /><Relationship Id="rId6" Type="http://schemas.microsoft.com/office/2007/relationships/diagramDrawing" Target="diagrams/drawing1.xml" /><Relationship Id="rId7" Type="http://schemas.openxmlformats.org/officeDocument/2006/relationships/diagramData" Target="diagrams/data1.xml" /><Relationship Id="rId8" Type="http://schemas.openxmlformats.org/officeDocument/2006/relationships/diagramLayout" Target="diagrams/layout1.xml" /><Relationship Id="rId9" Type="http://schemas.openxmlformats.org/officeDocument/2006/relationships/diagramQuickStyle" Target="diagrams/quickStyle1.xm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_rels/header3.xml.rels><?xml version="1.0" encoding="utf-8" standalone="yes"?><Relationships xmlns="http://schemas.openxmlformats.org/package/2006/relationships"><Relationship Id="rId1" Type="http://schemas.openxmlformats.org/officeDocument/2006/relationships/image" Target="media/image3.wmf" /></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0C7C47-37F6-4BF3-84C0-39F4E7DC205C}" type="doc">
      <dgm:prSet loTypeId="urn:microsoft.com/office/officeart/2005/8/layout/chevron1" loCatId="process" qsTypeId="urn:microsoft.com/office/officeart/2005/8/quickstyle/simple1" qsCatId="simple" csTypeId="urn:microsoft.com/office/officeart/2005/8/colors/colorful1#1" csCatId="colorful" phldr="1"/>
      <dgm:spPr/>
    </dgm:pt>
    <dgm:pt modelId="{0BF6E20C-5E0F-4E54-900A-D02AEE88A70F}">
      <dgm:prSet phldrT="[Text]"/>
      <dgm:spPr/>
      <dgm:t>
        <a:bodyPr/>
        <a:lstStyle/>
        <a:p>
          <a:r>
            <a:rPr lang="sv-SE"/>
            <a:t>Händelse</a:t>
          </a:r>
        </a:p>
      </dgm:t>
    </dgm:pt>
    <dgm:pt modelId="{CF59ADC9-1C4B-4642-B830-ECBFDDEEFD13}" type="parTrans" cxnId="{C6E668C1-E33E-4F5F-9D19-2FA509827674}">
      <dgm:prSet/>
      <dgm:spPr/>
      <dgm:t>
        <a:bodyPr/>
        <a:lstStyle/>
        <a:p>
          <a:endParaRPr lang="sv-SE"/>
        </a:p>
      </dgm:t>
    </dgm:pt>
    <dgm:pt modelId="{C4517485-5C4E-48DE-9B30-9298A0AF36DD}" type="sibTrans" cxnId="{C6E668C1-E33E-4F5F-9D19-2FA509827674}">
      <dgm:prSet/>
      <dgm:spPr/>
      <dgm:t>
        <a:bodyPr/>
        <a:lstStyle/>
        <a:p>
          <a:endParaRPr lang="sv-SE"/>
        </a:p>
      </dgm:t>
    </dgm:pt>
    <dgm:pt modelId="{DBE5ABA9-1EB7-4532-8CB3-D37F6C4FAD98}">
      <dgm:prSet phldrT="[Text]"/>
      <dgm:spPr/>
      <dgm:t>
        <a:bodyPr/>
        <a:lstStyle/>
        <a:p>
          <a:r>
            <a:rPr lang="sv-SE"/>
            <a:t>Avvikelserapport</a:t>
          </a:r>
        </a:p>
      </dgm:t>
    </dgm:pt>
    <dgm:pt modelId="{9F590311-79ED-4AF1-9D4A-08CAA9AD1EDF}" type="parTrans" cxnId="{47F0EA78-26E3-48B9-82B4-8B20C91CDB22}">
      <dgm:prSet/>
      <dgm:spPr/>
      <dgm:t>
        <a:bodyPr/>
        <a:lstStyle/>
        <a:p>
          <a:endParaRPr lang="sv-SE"/>
        </a:p>
      </dgm:t>
    </dgm:pt>
    <dgm:pt modelId="{AAA6C1FB-7DA2-4F6F-9B02-D6A90E6FE073}" type="sibTrans" cxnId="{47F0EA78-26E3-48B9-82B4-8B20C91CDB22}">
      <dgm:prSet/>
      <dgm:spPr/>
      <dgm:t>
        <a:bodyPr/>
        <a:lstStyle/>
        <a:p>
          <a:endParaRPr lang="sv-SE"/>
        </a:p>
      </dgm:t>
    </dgm:pt>
    <dgm:pt modelId="{8A9E1CEA-59E4-4045-81DA-9D908C5931C4}">
      <dgm:prSet phldrT="[Text]"/>
      <dgm:spPr/>
      <dgm:t>
        <a:bodyPr/>
        <a:lstStyle/>
        <a:p>
          <a:r>
            <a:rPr lang="sv-SE"/>
            <a:t>Info/bedömning chef/MLU</a:t>
          </a:r>
        </a:p>
      </dgm:t>
    </dgm:pt>
    <dgm:pt modelId="{95615347-6D7B-4CF4-AAC9-754E23A1BDD8}" type="parTrans" cxnId="{F2245CA4-22C0-4DE6-843A-F7B4D57BB9F3}">
      <dgm:prSet/>
      <dgm:spPr/>
      <dgm:t>
        <a:bodyPr/>
        <a:lstStyle/>
        <a:p>
          <a:endParaRPr lang="sv-SE"/>
        </a:p>
      </dgm:t>
    </dgm:pt>
    <dgm:pt modelId="{DE714931-9301-447B-9F51-7FBED7690FD3}" type="sibTrans" cxnId="{F2245CA4-22C0-4DE6-843A-F7B4D57BB9F3}">
      <dgm:prSet/>
      <dgm:spPr/>
      <dgm:t>
        <a:bodyPr/>
        <a:lstStyle/>
        <a:p>
          <a:endParaRPr lang="sv-SE"/>
        </a:p>
      </dgm:t>
    </dgm:pt>
    <dgm:pt modelId="{B6589586-48D2-4652-BD56-C0B2DEC4AB9D}">
      <dgm:prSet/>
      <dgm:spPr/>
      <dgm:t>
        <a:bodyPr/>
        <a:lstStyle/>
        <a:p>
          <a:r>
            <a:rPr lang="sv-SE"/>
            <a:t>Info/bedömning verksamhetschef</a:t>
          </a:r>
        </a:p>
      </dgm:t>
    </dgm:pt>
    <dgm:pt modelId="{32610921-47CD-4B99-B830-356EA9A0F9BC}" type="parTrans" cxnId="{616C1A18-DE2A-4A15-8F1F-2A5BEF4F12A3}">
      <dgm:prSet/>
      <dgm:spPr/>
      <dgm:t>
        <a:bodyPr/>
        <a:lstStyle/>
        <a:p>
          <a:endParaRPr lang="sv-SE"/>
        </a:p>
      </dgm:t>
    </dgm:pt>
    <dgm:pt modelId="{DB23BC0D-823D-4B4C-98BA-19E7CF3EB5D0}" type="sibTrans" cxnId="{616C1A18-DE2A-4A15-8F1F-2A5BEF4F12A3}">
      <dgm:prSet/>
      <dgm:spPr/>
      <dgm:t>
        <a:bodyPr/>
        <a:lstStyle/>
        <a:p>
          <a:endParaRPr lang="sv-SE"/>
        </a:p>
      </dgm:t>
    </dgm:pt>
    <dgm:pt modelId="{4AD04C78-9E97-4094-B1AE-4C038C4A0393}">
      <dgm:prSet/>
      <dgm:spPr/>
      <dgm:t>
        <a:bodyPr/>
        <a:lstStyle/>
        <a:p>
          <a:r>
            <a:rPr lang="sv-SE"/>
            <a:t>Information till  Chefläkare</a:t>
          </a:r>
        </a:p>
      </dgm:t>
    </dgm:pt>
    <dgm:pt modelId="{FB2B0DB6-E6E9-4CF3-B512-34EBA4416945}" type="parTrans" cxnId="{5EAA7F1C-CD7F-4C03-98D4-ADE7AD1962A4}">
      <dgm:prSet/>
      <dgm:spPr/>
      <dgm:t>
        <a:bodyPr/>
        <a:lstStyle/>
        <a:p>
          <a:endParaRPr lang="sv-SE"/>
        </a:p>
      </dgm:t>
    </dgm:pt>
    <dgm:pt modelId="{8D7567C7-411F-4B21-BE10-F739A7F918B1}" type="sibTrans" cxnId="{5EAA7F1C-CD7F-4C03-98D4-ADE7AD1962A4}">
      <dgm:prSet/>
      <dgm:spPr/>
      <dgm:t>
        <a:bodyPr/>
        <a:lstStyle/>
        <a:p>
          <a:endParaRPr lang="sv-SE"/>
        </a:p>
      </dgm:t>
    </dgm:pt>
    <dgm:pt modelId="{9192D950-4F77-43BB-96AD-AAF3FBF5C094}">
      <dgm:prSet/>
      <dgm:spPr/>
      <dgm:t>
        <a:bodyPr/>
        <a:lstStyle/>
        <a:p>
          <a:r>
            <a:rPr lang="sv-SE"/>
            <a:t>Beslut Chefläkare</a:t>
          </a:r>
        </a:p>
      </dgm:t>
    </dgm:pt>
    <dgm:pt modelId="{13DEE3C5-0E08-4414-87C2-C3C3C0F9CEBB}" type="parTrans" cxnId="{92358557-804D-433C-9B3C-A907C4280A31}">
      <dgm:prSet/>
      <dgm:spPr/>
      <dgm:t>
        <a:bodyPr/>
        <a:lstStyle/>
        <a:p>
          <a:endParaRPr lang="sv-SE"/>
        </a:p>
      </dgm:t>
    </dgm:pt>
    <dgm:pt modelId="{DF2C6FD0-FDD5-457E-BDE2-7E1058BE3D04}" type="sibTrans" cxnId="{92358557-804D-433C-9B3C-A907C4280A31}">
      <dgm:prSet/>
      <dgm:spPr/>
      <dgm:t>
        <a:bodyPr/>
        <a:lstStyle/>
        <a:p>
          <a:endParaRPr lang="sv-SE"/>
        </a:p>
      </dgm:t>
    </dgm:pt>
    <dgm:pt modelId="{ABB0B2B1-3D94-4708-AAF3-527EADE58D11}" type="pres">
      <dgm:prSet presAssocID="{4D0C7C47-37F6-4BF3-84C0-39F4E7DC205C}" presName="Name0" presStyleCnt="0">
        <dgm:presLayoutVars>
          <dgm:dir val="norm"/>
          <dgm:animLvl val="lvl"/>
          <dgm:resizeHandles val="exact"/>
        </dgm:presLayoutVars>
      </dgm:prSet>
      <dgm:spPr/>
    </dgm:pt>
    <dgm:pt modelId="{57A8DEF0-997B-43B4-A38E-B24E37C6213B}" type="pres">
      <dgm:prSet presAssocID="{0BF6E20C-5E0F-4E54-900A-D02AEE88A70F}" presName="parTxOnly" presStyleLbl="node1" presStyleIdx="0" presStyleCnt="6">
        <dgm:presLayoutVars>
          <dgm:chMax val="0"/>
          <dgm:chPref val="0"/>
          <dgm:bulletEnabled val="1"/>
        </dgm:presLayoutVars>
      </dgm:prSet>
      <dgm:spPr/>
    </dgm:pt>
    <dgm:pt modelId="{4BCE85D6-FEAF-4787-9B74-8C7F000223FA}" type="pres">
      <dgm:prSet presAssocID="{C4517485-5C4E-48DE-9B30-9298A0AF36DD}" presName="parTxOnlySpace" presStyleCnt="0"/>
      <dgm:spPr/>
    </dgm:pt>
    <dgm:pt modelId="{846C1B2C-DD26-435D-9B73-06B77491D9B5}" type="pres">
      <dgm:prSet presAssocID="{DBE5ABA9-1EB7-4532-8CB3-D37F6C4FAD98}" presName="parTxOnly" presStyleLbl="node1" presStyleIdx="1" presStyleCnt="6">
        <dgm:presLayoutVars>
          <dgm:chMax val="0"/>
          <dgm:chPref val="0"/>
          <dgm:bulletEnabled val="1"/>
        </dgm:presLayoutVars>
      </dgm:prSet>
      <dgm:spPr/>
    </dgm:pt>
    <dgm:pt modelId="{C7625815-D673-4385-AF65-8EEF12A2371B}" type="pres">
      <dgm:prSet presAssocID="{AAA6C1FB-7DA2-4F6F-9B02-D6A90E6FE073}" presName="parTxOnlySpace" presStyleCnt="0"/>
      <dgm:spPr/>
    </dgm:pt>
    <dgm:pt modelId="{D39A1E9E-D1AE-463F-8EE5-92FCD58BFDE2}" type="pres">
      <dgm:prSet presAssocID="{8A9E1CEA-59E4-4045-81DA-9D908C5931C4}" presName="parTxOnly" presStyleLbl="node1" presStyleIdx="2" presStyleCnt="6">
        <dgm:presLayoutVars>
          <dgm:chMax val="0"/>
          <dgm:chPref val="0"/>
          <dgm:bulletEnabled val="1"/>
        </dgm:presLayoutVars>
      </dgm:prSet>
      <dgm:spPr/>
    </dgm:pt>
    <dgm:pt modelId="{3D52EBDF-6530-4E97-BBA8-E6AABD90E5E2}" type="pres">
      <dgm:prSet presAssocID="{DE714931-9301-447B-9F51-7FBED7690FD3}" presName="parTxOnlySpace" presStyleCnt="0"/>
      <dgm:spPr/>
    </dgm:pt>
    <dgm:pt modelId="{BDACEDC6-FC44-457B-A4FB-79C1B243785C}" type="pres">
      <dgm:prSet presAssocID="{B6589586-48D2-4652-BD56-C0B2DEC4AB9D}" presName="parTxOnly" presStyleLbl="node1" presStyleIdx="3" presStyleCnt="6">
        <dgm:presLayoutVars>
          <dgm:chMax val="0"/>
          <dgm:chPref val="0"/>
          <dgm:bulletEnabled val="1"/>
        </dgm:presLayoutVars>
      </dgm:prSet>
      <dgm:spPr/>
    </dgm:pt>
    <dgm:pt modelId="{E8157291-C18D-4ACC-99B9-AAA11D5C0CB9}" type="pres">
      <dgm:prSet presAssocID="{DB23BC0D-823D-4B4C-98BA-19E7CF3EB5D0}" presName="parTxOnlySpace" presStyleCnt="0"/>
      <dgm:spPr/>
    </dgm:pt>
    <dgm:pt modelId="{CC244A24-BF8B-4365-AE89-5B309C8F9ADD}" type="pres">
      <dgm:prSet presAssocID="{4AD04C78-9E97-4094-B1AE-4C038C4A0393}" presName="parTxOnly" presStyleLbl="node1" presStyleIdx="4" presStyleCnt="6">
        <dgm:presLayoutVars>
          <dgm:chMax val="0"/>
          <dgm:chPref val="0"/>
          <dgm:bulletEnabled val="1"/>
        </dgm:presLayoutVars>
      </dgm:prSet>
      <dgm:spPr/>
    </dgm:pt>
    <dgm:pt modelId="{ED3A67C2-221C-4C4F-BEB0-83F9FD94572D}" type="pres">
      <dgm:prSet presAssocID="{8D7567C7-411F-4B21-BE10-F739A7F918B1}" presName="parTxOnlySpace" presStyleCnt="0"/>
      <dgm:spPr/>
    </dgm:pt>
    <dgm:pt modelId="{2151D0C0-8058-4149-82D4-457E6B02A292}" type="pres">
      <dgm:prSet presAssocID="{9192D950-4F77-43BB-96AD-AAF3FBF5C094}" presName="parTxOnly" presStyleLbl="node1" presStyleIdx="5" presStyleCnt="6">
        <dgm:presLayoutVars>
          <dgm:chMax val="0"/>
          <dgm:chPref val="0"/>
          <dgm:bulletEnabled val="1"/>
        </dgm:presLayoutVars>
      </dgm:prSet>
      <dgm:spPr/>
    </dgm:pt>
  </dgm:ptLst>
  <dgm:cxnLst>
    <dgm:cxn modelId="{2047AB06-B8F6-4F0C-A782-A73FEB9681E3}" type="presOf" srcId="{4D0C7C47-37F6-4BF3-84C0-39F4E7DC205C}" destId="{ABB0B2B1-3D94-4708-AAF3-527EADE58D11}" srcOrd="0" destOrd="0" presId="urn:microsoft.com/office/officeart/2005/8/layout/chevron1"/>
    <dgm:cxn modelId="{7149920D-D3BE-4C16-89BD-595B0355459C}" type="presOf" srcId="{B6589586-48D2-4652-BD56-C0B2DEC4AB9D}" destId="{BDACEDC6-FC44-457B-A4FB-79C1B243785C}" srcOrd="0" destOrd="0" presId="urn:microsoft.com/office/officeart/2005/8/layout/chevron1"/>
    <dgm:cxn modelId="{616C1A18-DE2A-4A15-8F1F-2A5BEF4F12A3}" srcId="{4D0C7C47-37F6-4BF3-84C0-39F4E7DC205C}" destId="{B6589586-48D2-4652-BD56-C0B2DEC4AB9D}" srcOrd="3" destOrd="0" parTransId="{32610921-47CD-4B99-B830-356EA9A0F9BC}" sibTransId="{DB23BC0D-823D-4B4C-98BA-19E7CF3EB5D0}"/>
    <dgm:cxn modelId="{5EAA7F1C-CD7F-4C03-98D4-ADE7AD1962A4}" srcId="{4D0C7C47-37F6-4BF3-84C0-39F4E7DC205C}" destId="{4AD04C78-9E97-4094-B1AE-4C038C4A0393}" srcOrd="4" destOrd="0" parTransId="{FB2B0DB6-E6E9-4CF3-B512-34EBA4416945}" sibTransId="{8D7567C7-411F-4B21-BE10-F739A7F918B1}"/>
    <dgm:cxn modelId="{9C6C0C36-6D9E-40FE-BB62-A46D0D488312}" type="presOf" srcId="{0BF6E20C-5E0F-4E54-900A-D02AEE88A70F}" destId="{57A8DEF0-997B-43B4-A38E-B24E37C6213B}" srcOrd="0" destOrd="0" presId="urn:microsoft.com/office/officeart/2005/8/layout/chevron1"/>
    <dgm:cxn modelId="{283EAC71-E12B-4C05-A20F-8E5F36C9CA7E}" type="presOf" srcId="{4AD04C78-9E97-4094-B1AE-4C038C4A0393}" destId="{CC244A24-BF8B-4365-AE89-5B309C8F9ADD}" srcOrd="0" destOrd="0" presId="urn:microsoft.com/office/officeart/2005/8/layout/chevron1"/>
    <dgm:cxn modelId="{92358557-804D-433C-9B3C-A907C4280A31}" srcId="{4D0C7C47-37F6-4BF3-84C0-39F4E7DC205C}" destId="{9192D950-4F77-43BB-96AD-AAF3FBF5C094}" srcOrd="5" destOrd="0" parTransId="{13DEE3C5-0E08-4414-87C2-C3C3C0F9CEBB}" sibTransId="{DF2C6FD0-FDD5-457E-BDE2-7E1058BE3D04}"/>
    <dgm:cxn modelId="{47F0EA78-26E3-48B9-82B4-8B20C91CDB22}" srcId="{4D0C7C47-37F6-4BF3-84C0-39F4E7DC205C}" destId="{DBE5ABA9-1EB7-4532-8CB3-D37F6C4FAD98}" srcOrd="1" destOrd="0" parTransId="{9F590311-79ED-4AF1-9D4A-08CAA9AD1EDF}" sibTransId="{AAA6C1FB-7DA2-4F6F-9B02-D6A90E6FE073}"/>
    <dgm:cxn modelId="{9C026584-4108-42C8-B480-F55414291D52}" type="presOf" srcId="{9192D950-4F77-43BB-96AD-AAF3FBF5C094}" destId="{2151D0C0-8058-4149-82D4-457E6B02A292}" srcOrd="0" destOrd="0" presId="urn:microsoft.com/office/officeart/2005/8/layout/chevron1"/>
    <dgm:cxn modelId="{F2245CA4-22C0-4DE6-843A-F7B4D57BB9F3}" srcId="{4D0C7C47-37F6-4BF3-84C0-39F4E7DC205C}" destId="{8A9E1CEA-59E4-4045-81DA-9D908C5931C4}" srcOrd="2" destOrd="0" parTransId="{95615347-6D7B-4CF4-AAC9-754E23A1BDD8}" sibTransId="{DE714931-9301-447B-9F51-7FBED7690FD3}"/>
    <dgm:cxn modelId="{C6E668C1-E33E-4F5F-9D19-2FA509827674}" srcId="{4D0C7C47-37F6-4BF3-84C0-39F4E7DC205C}" destId="{0BF6E20C-5E0F-4E54-900A-D02AEE88A70F}" srcOrd="0" destOrd="0" parTransId="{CF59ADC9-1C4B-4642-B830-ECBFDDEEFD13}" sibTransId="{C4517485-5C4E-48DE-9B30-9298A0AF36DD}"/>
    <dgm:cxn modelId="{BC1D6DC9-C71F-4EDA-9297-A9D97C0E6D76}" type="presOf" srcId="{8A9E1CEA-59E4-4045-81DA-9D908C5931C4}" destId="{D39A1E9E-D1AE-463F-8EE5-92FCD58BFDE2}" srcOrd="0" destOrd="0" presId="urn:microsoft.com/office/officeart/2005/8/layout/chevron1"/>
    <dgm:cxn modelId="{3B06F7EF-C8FD-41E3-AE58-4DCD69000EB8}" type="presOf" srcId="{DBE5ABA9-1EB7-4532-8CB3-D37F6C4FAD98}" destId="{846C1B2C-DD26-435D-9B73-06B77491D9B5}" srcOrd="0" destOrd="0" presId="urn:microsoft.com/office/officeart/2005/8/layout/chevron1"/>
    <dgm:cxn modelId="{DCD6A925-8462-4A34-890C-642589E7F980}" type="presParOf" srcId="{ABB0B2B1-3D94-4708-AAF3-527EADE58D11}" destId="{57A8DEF0-997B-43B4-A38E-B24E37C6213B}" srcOrd="0" destOrd="0" presId="urn:microsoft.com/office/officeart/2005/8/layout/chevron1"/>
    <dgm:cxn modelId="{DE003F67-399F-41AF-82BC-F972EEF64436}" type="presParOf" srcId="{ABB0B2B1-3D94-4708-AAF3-527EADE58D11}" destId="{4BCE85D6-FEAF-4787-9B74-8C7F000223FA}" srcOrd="1" destOrd="0" presId="urn:microsoft.com/office/officeart/2005/8/layout/chevron1"/>
    <dgm:cxn modelId="{275B656B-A84B-4EAE-AD95-EA41A11CE938}" type="presParOf" srcId="{ABB0B2B1-3D94-4708-AAF3-527EADE58D11}" destId="{846C1B2C-DD26-435D-9B73-06B77491D9B5}" srcOrd="2" destOrd="0" presId="urn:microsoft.com/office/officeart/2005/8/layout/chevron1"/>
    <dgm:cxn modelId="{E7ED7BF2-1AC4-4F52-A882-24F7C52B0360}" type="presParOf" srcId="{ABB0B2B1-3D94-4708-AAF3-527EADE58D11}" destId="{C7625815-D673-4385-AF65-8EEF12A2371B}" srcOrd="3" destOrd="0" presId="urn:microsoft.com/office/officeart/2005/8/layout/chevron1"/>
    <dgm:cxn modelId="{B78CCFC0-5864-4BC7-8250-11668A9F15E4}" type="presParOf" srcId="{ABB0B2B1-3D94-4708-AAF3-527EADE58D11}" destId="{D39A1E9E-D1AE-463F-8EE5-92FCD58BFDE2}" srcOrd="4" destOrd="0" presId="urn:microsoft.com/office/officeart/2005/8/layout/chevron1"/>
    <dgm:cxn modelId="{F074061B-6181-4E39-98F1-5D6EE7821808}" type="presParOf" srcId="{ABB0B2B1-3D94-4708-AAF3-527EADE58D11}" destId="{3D52EBDF-6530-4E97-BBA8-E6AABD90E5E2}" srcOrd="5" destOrd="0" presId="urn:microsoft.com/office/officeart/2005/8/layout/chevron1"/>
    <dgm:cxn modelId="{66C0AF3D-B3BA-47ED-AA6A-900C862259BE}" type="presParOf" srcId="{ABB0B2B1-3D94-4708-AAF3-527EADE58D11}" destId="{BDACEDC6-FC44-457B-A4FB-79C1B243785C}" srcOrd="6" destOrd="0" presId="urn:microsoft.com/office/officeart/2005/8/layout/chevron1"/>
    <dgm:cxn modelId="{5B10A795-99BF-40FE-8DF3-4BACEB20B00C}" type="presParOf" srcId="{ABB0B2B1-3D94-4708-AAF3-527EADE58D11}" destId="{E8157291-C18D-4ACC-99B9-AAA11D5C0CB9}" srcOrd="7" destOrd="0" presId="urn:microsoft.com/office/officeart/2005/8/layout/chevron1"/>
    <dgm:cxn modelId="{1B4B1CCB-10F0-4E4F-BDA6-DE71FEFA0ADC}" type="presParOf" srcId="{ABB0B2B1-3D94-4708-AAF3-527EADE58D11}" destId="{CC244A24-BF8B-4365-AE89-5B309C8F9ADD}" srcOrd="8" destOrd="0" presId="urn:microsoft.com/office/officeart/2005/8/layout/chevron1"/>
    <dgm:cxn modelId="{F5312A3F-A3CE-4F8C-B8D6-3A8E8F879940}" type="presParOf" srcId="{ABB0B2B1-3D94-4708-AAF3-527EADE58D11}" destId="{ED3A67C2-221C-4C4F-BEB0-83F9FD94572D}" srcOrd="9" destOrd="0" presId="urn:microsoft.com/office/officeart/2005/8/layout/chevron1"/>
    <dgm:cxn modelId="{82B28C98-A725-4F6B-89FE-D8DAB93F6546}" type="presParOf" srcId="{ABB0B2B1-3D94-4708-AAF3-527EADE58D11}" destId="{2151D0C0-8058-4149-82D4-457E6B02A292}" srcOrd="10"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ata2.xml><?xml version="1.0" encoding="utf-8"?>
<dgm:dataModel xmlns:dgm="http://schemas.openxmlformats.org/drawingml/2006/diagram" xmlns:a="http://schemas.openxmlformats.org/drawingml/2006/main">
  <dgm:ptLst>
    <dgm:pt modelId="{2508A1E2-FE31-4CD7-9544-C0BEDFCC9E8B}" type="doc">
      <dgm:prSet loTypeId="urn:microsoft.com/office/officeart/2005/8/layout/chevron1" loCatId="process" qsTypeId="urn:microsoft.com/office/officeart/2005/8/quickstyle/simple1" qsCatId="simple" csTypeId="urn:microsoft.com/office/officeart/2005/8/colors/colorful1#2" csCatId="colorful" phldr="1"/>
      <dgm:spPr/>
    </dgm:pt>
    <dgm:pt modelId="{DE1A9430-F156-4F5E-BB4F-BD3654460E4A}">
      <dgm:prSet phldrT="[Text]" custT="1"/>
      <dgm:spPr/>
      <dgm:t>
        <a:bodyPr/>
        <a:lstStyle/>
        <a:p>
          <a:r>
            <a:rPr lang="sv-SE" sz="900"/>
            <a:t>Information till patient och närstående</a:t>
          </a:r>
        </a:p>
      </dgm:t>
    </dgm:pt>
    <dgm:pt modelId="{50A6FD4E-2922-4193-BCFB-90F29C39B1E6}" type="parTrans" cxnId="{BF7FDF1E-E2EC-4A5C-9844-FD47C8AB0BF8}">
      <dgm:prSet/>
      <dgm:spPr/>
      <dgm:t>
        <a:bodyPr/>
        <a:lstStyle/>
        <a:p>
          <a:endParaRPr lang="sv-SE"/>
        </a:p>
      </dgm:t>
    </dgm:pt>
    <dgm:pt modelId="{2F3BCFB9-5CA1-47B0-88F9-166188C6EBAE}" type="sibTrans" cxnId="{BF7FDF1E-E2EC-4A5C-9844-FD47C8AB0BF8}">
      <dgm:prSet/>
      <dgm:spPr/>
      <dgm:t>
        <a:bodyPr/>
        <a:lstStyle/>
        <a:p>
          <a:endParaRPr lang="sv-SE"/>
        </a:p>
      </dgm:t>
    </dgm:pt>
    <dgm:pt modelId="{46B079A5-9E1A-40DE-A5AA-020F3775F2B2}">
      <dgm:prSet phldrT="[Text]" custT="1"/>
      <dgm:spPr/>
      <dgm:t>
        <a:bodyPr/>
        <a:lstStyle/>
        <a:p>
          <a:r>
            <a:rPr lang="sv-SE" sz="1000"/>
            <a:t>Information till berörda medarbetare</a:t>
          </a:r>
        </a:p>
      </dgm:t>
    </dgm:pt>
    <dgm:pt modelId="{0196485C-2954-4438-8613-9157CDCB1531}" type="parTrans" cxnId="{78039340-C677-4AC6-AD23-95F8077E2C49}">
      <dgm:prSet/>
      <dgm:spPr/>
      <dgm:t>
        <a:bodyPr/>
        <a:lstStyle/>
        <a:p>
          <a:endParaRPr lang="sv-SE"/>
        </a:p>
      </dgm:t>
    </dgm:pt>
    <dgm:pt modelId="{AD829325-E1B4-4A0A-999B-92C81510DA9E}" type="sibTrans" cxnId="{78039340-C677-4AC6-AD23-95F8077E2C49}">
      <dgm:prSet/>
      <dgm:spPr/>
      <dgm:t>
        <a:bodyPr/>
        <a:lstStyle/>
        <a:p>
          <a:endParaRPr lang="sv-SE"/>
        </a:p>
      </dgm:t>
    </dgm:pt>
    <dgm:pt modelId="{F2127680-75A8-4B57-AF92-C1C888ADDCD2}">
      <dgm:prSet phldrT="[Text]" custT="1"/>
      <dgm:spPr/>
      <dgm:t>
        <a:bodyPr/>
        <a:lstStyle/>
        <a:p>
          <a:r>
            <a:rPr lang="sv-SE" sz="1000"/>
            <a:t>Uppdrag händelseanalys/utredning</a:t>
          </a:r>
        </a:p>
      </dgm:t>
    </dgm:pt>
    <dgm:pt modelId="{E4E21258-0BB8-4577-BCE4-13D5B062E05F}" type="parTrans" cxnId="{521C9F66-FCF4-446E-BC0C-432A61B4B8BB}">
      <dgm:prSet/>
      <dgm:spPr/>
      <dgm:t>
        <a:bodyPr/>
        <a:lstStyle/>
        <a:p>
          <a:endParaRPr lang="sv-SE"/>
        </a:p>
      </dgm:t>
    </dgm:pt>
    <dgm:pt modelId="{6AE89766-A92B-42F3-959F-0105091A1D89}" type="sibTrans" cxnId="{521C9F66-FCF4-446E-BC0C-432A61B4B8BB}">
      <dgm:prSet/>
      <dgm:spPr/>
      <dgm:t>
        <a:bodyPr/>
        <a:lstStyle/>
        <a:p>
          <a:endParaRPr lang="sv-SE"/>
        </a:p>
      </dgm:t>
    </dgm:pt>
    <dgm:pt modelId="{0E695FE1-DD05-4A7B-9E63-B274B03028F9}">
      <dgm:prSet phldrT="[Text]" custT="1"/>
      <dgm:spPr/>
      <dgm:t>
        <a:bodyPr/>
        <a:lstStyle/>
        <a:p>
          <a:r>
            <a:rPr lang="sv-SE" sz="1000"/>
            <a:t>Begära yttranden</a:t>
          </a:r>
        </a:p>
      </dgm:t>
    </dgm:pt>
    <dgm:pt modelId="{CF97FB1F-8F8B-434C-8BE2-35101DEDC34B}" type="parTrans" cxnId="{36398E6A-6D5D-4260-94BB-B478C63C9C4F}">
      <dgm:prSet/>
      <dgm:spPr/>
      <dgm:t>
        <a:bodyPr/>
        <a:lstStyle/>
        <a:p>
          <a:endParaRPr lang="sv-SE"/>
        </a:p>
      </dgm:t>
    </dgm:pt>
    <dgm:pt modelId="{27E948AF-2B3F-4C2C-8E57-41E13311036D}" type="sibTrans" cxnId="{36398E6A-6D5D-4260-94BB-B478C63C9C4F}">
      <dgm:prSet/>
      <dgm:spPr/>
      <dgm:t>
        <a:bodyPr/>
        <a:lstStyle/>
        <a:p>
          <a:endParaRPr lang="sv-SE"/>
        </a:p>
      </dgm:t>
    </dgm:pt>
    <dgm:pt modelId="{81DCB9A6-0487-44FB-B186-A034BF364BE6}">
      <dgm:prSet custT="1"/>
      <dgm:spPr/>
      <dgm:t>
        <a:bodyPr/>
        <a:lstStyle/>
        <a:p>
          <a:r>
            <a:rPr lang="sv-SE" sz="1000"/>
            <a:t>Anmälan</a:t>
          </a:r>
        </a:p>
      </dgm:t>
    </dgm:pt>
    <dgm:pt modelId="{22B715F0-BBC8-4B8C-82FB-600D665A8470}" type="sibTrans" cxnId="{6B28CE49-14DE-46E8-8C42-F0800D9D77FF}">
      <dgm:prSet/>
      <dgm:spPr/>
      <dgm:t>
        <a:bodyPr/>
        <a:lstStyle/>
        <a:p>
          <a:endParaRPr lang="sv-SE"/>
        </a:p>
      </dgm:t>
    </dgm:pt>
    <dgm:pt modelId="{0DB3D453-0E5E-4ED1-8630-6BEC39ABC589}" type="parTrans" cxnId="{6B28CE49-14DE-46E8-8C42-F0800D9D77FF}">
      <dgm:prSet/>
      <dgm:spPr/>
      <dgm:t>
        <a:bodyPr/>
        <a:lstStyle/>
        <a:p>
          <a:endParaRPr lang="sv-SE"/>
        </a:p>
      </dgm:t>
    </dgm:pt>
    <dgm:pt modelId="{75BC7A0D-996D-4830-8960-DB68492BACEF}" type="pres">
      <dgm:prSet presAssocID="{2508A1E2-FE31-4CD7-9544-C0BEDFCC9E8B}" presName="Name0" presStyleCnt="0">
        <dgm:presLayoutVars>
          <dgm:dir val="norm"/>
          <dgm:animLvl val="lvl"/>
          <dgm:resizeHandles val="exact"/>
        </dgm:presLayoutVars>
      </dgm:prSet>
      <dgm:spPr/>
    </dgm:pt>
    <dgm:pt modelId="{7695870D-D480-4237-BB0E-C5255399BAAE}" type="pres">
      <dgm:prSet presAssocID="{DE1A9430-F156-4F5E-BB4F-BD3654460E4A}" presName="parTxOnly" presStyleLbl="node1" presStyleIdx="0" presStyleCnt="5" custScaleX="84135">
        <dgm:presLayoutVars>
          <dgm:chMax val="0"/>
          <dgm:chPref val="0"/>
          <dgm:bulletEnabled val="1"/>
        </dgm:presLayoutVars>
      </dgm:prSet>
      <dgm:spPr/>
    </dgm:pt>
    <dgm:pt modelId="{C0919B11-2121-4589-98C3-B52792703089}" type="pres">
      <dgm:prSet presAssocID="{2F3BCFB9-5CA1-47B0-88F9-166188C6EBAE}" presName="parTxOnlySpace" presStyleCnt="0"/>
      <dgm:spPr/>
    </dgm:pt>
    <dgm:pt modelId="{4DD7C289-C09F-4D11-8955-23F83DBE2B1F}" type="pres">
      <dgm:prSet presAssocID="{46B079A5-9E1A-40DE-A5AA-020F3775F2B2}" presName="parTxOnly" presStyleLbl="node1" presStyleIdx="1" presStyleCnt="5" custScaleX="102952">
        <dgm:presLayoutVars>
          <dgm:chMax val="0"/>
          <dgm:chPref val="0"/>
          <dgm:bulletEnabled val="1"/>
        </dgm:presLayoutVars>
      </dgm:prSet>
      <dgm:spPr/>
    </dgm:pt>
    <dgm:pt modelId="{2CA34B86-0AC6-4FED-B821-A4100633632D}" type="pres">
      <dgm:prSet presAssocID="{AD829325-E1B4-4A0A-999B-92C81510DA9E}" presName="parTxOnlySpace" presStyleCnt="0"/>
      <dgm:spPr/>
    </dgm:pt>
    <dgm:pt modelId="{E4339D09-26E6-4227-9F8D-E81E4A8694ED}" type="pres">
      <dgm:prSet presAssocID="{0E695FE1-DD05-4A7B-9E63-B274B03028F9}" presName="parTxOnly" presStyleLbl="node1" presStyleIdx="2" presStyleCnt="5" custScaleX="90480">
        <dgm:presLayoutVars>
          <dgm:chMax val="0"/>
          <dgm:chPref val="0"/>
          <dgm:bulletEnabled val="1"/>
        </dgm:presLayoutVars>
      </dgm:prSet>
      <dgm:spPr/>
    </dgm:pt>
    <dgm:pt modelId="{E0E1BEB7-7855-4140-A0B8-B837D89F58A1}" type="pres">
      <dgm:prSet presAssocID="{27E948AF-2B3F-4C2C-8E57-41E13311036D}" presName="parTxOnlySpace" presStyleCnt="0"/>
      <dgm:spPr/>
    </dgm:pt>
    <dgm:pt modelId="{47CBA470-08AC-4B80-9840-DFA1411FFC08}" type="pres">
      <dgm:prSet presAssocID="{F2127680-75A8-4B57-AF92-C1C888ADDCD2}" presName="parTxOnly" presStyleLbl="node1" presStyleIdx="3" presStyleCnt="5" custScaleX="104423">
        <dgm:presLayoutVars>
          <dgm:chMax val="0"/>
          <dgm:chPref val="0"/>
          <dgm:bulletEnabled val="1"/>
        </dgm:presLayoutVars>
      </dgm:prSet>
      <dgm:spPr/>
    </dgm:pt>
    <dgm:pt modelId="{BCB2E452-A058-4B06-A7F5-6CD99C785166}" type="pres">
      <dgm:prSet presAssocID="{6AE89766-A92B-42F3-959F-0105091A1D89}" presName="parTxOnlySpace" presStyleCnt="0"/>
      <dgm:spPr/>
    </dgm:pt>
    <dgm:pt modelId="{13EFE262-CCDA-4994-B250-66AF055EDDB7}" type="pres">
      <dgm:prSet presAssocID="{81DCB9A6-0487-44FB-B186-A034BF364BE6}" presName="parTxOnly" presStyleLbl="node1" presStyleIdx="4" presStyleCnt="5" custScaleX="94962" custLinFactNeighborX="40629" custLinFactNeighborY="1693">
        <dgm:presLayoutVars>
          <dgm:chMax val="0"/>
          <dgm:chPref val="0"/>
          <dgm:bulletEnabled val="1"/>
        </dgm:presLayoutVars>
      </dgm:prSet>
      <dgm:spPr/>
    </dgm:pt>
  </dgm:ptLst>
  <dgm:cxnLst>
    <dgm:cxn modelId="{65CD960A-D9AF-469E-9E16-FA8DB3BB3811}" type="presOf" srcId="{F2127680-75A8-4B57-AF92-C1C888ADDCD2}" destId="{47CBA470-08AC-4B80-9840-DFA1411FFC08}" srcOrd="0" destOrd="0" presId="urn:microsoft.com/office/officeart/2005/8/layout/chevron1"/>
    <dgm:cxn modelId="{BF7FDF1E-E2EC-4A5C-9844-FD47C8AB0BF8}" srcId="{2508A1E2-FE31-4CD7-9544-C0BEDFCC9E8B}" destId="{DE1A9430-F156-4F5E-BB4F-BD3654460E4A}" srcOrd="0" destOrd="0" parTransId="{50A6FD4E-2922-4193-BCFB-90F29C39B1E6}" sibTransId="{2F3BCFB9-5CA1-47B0-88F9-166188C6EBAE}"/>
    <dgm:cxn modelId="{78039340-C677-4AC6-AD23-95F8077E2C49}" srcId="{2508A1E2-FE31-4CD7-9544-C0BEDFCC9E8B}" destId="{46B079A5-9E1A-40DE-A5AA-020F3775F2B2}" srcOrd="1" destOrd="0" parTransId="{0196485C-2954-4438-8613-9157CDCB1531}" sibTransId="{AD829325-E1B4-4A0A-999B-92C81510DA9E}"/>
    <dgm:cxn modelId="{521C9F66-FCF4-446E-BC0C-432A61B4B8BB}" srcId="{2508A1E2-FE31-4CD7-9544-C0BEDFCC9E8B}" destId="{F2127680-75A8-4B57-AF92-C1C888ADDCD2}" srcOrd="3" destOrd="0" parTransId="{E4E21258-0BB8-4577-BCE4-13D5B062E05F}" sibTransId="{6AE89766-A92B-42F3-959F-0105091A1D89}"/>
    <dgm:cxn modelId="{6B28CE49-14DE-46E8-8C42-F0800D9D77FF}" srcId="{2508A1E2-FE31-4CD7-9544-C0BEDFCC9E8B}" destId="{81DCB9A6-0487-44FB-B186-A034BF364BE6}" srcOrd="4" destOrd="0" parTransId="{0DB3D453-0E5E-4ED1-8630-6BEC39ABC589}" sibTransId="{22B715F0-BBC8-4B8C-82FB-600D665A8470}"/>
    <dgm:cxn modelId="{36398E6A-6D5D-4260-94BB-B478C63C9C4F}" srcId="{2508A1E2-FE31-4CD7-9544-C0BEDFCC9E8B}" destId="{0E695FE1-DD05-4A7B-9E63-B274B03028F9}" srcOrd="2" destOrd="0" parTransId="{CF97FB1F-8F8B-434C-8BE2-35101DEDC34B}" sibTransId="{27E948AF-2B3F-4C2C-8E57-41E13311036D}"/>
    <dgm:cxn modelId="{6EFBA19D-640D-44BF-A907-18BF34A5A915}" type="presOf" srcId="{2508A1E2-FE31-4CD7-9544-C0BEDFCC9E8B}" destId="{75BC7A0D-996D-4830-8960-DB68492BACEF}" srcOrd="0" destOrd="0" presId="urn:microsoft.com/office/officeart/2005/8/layout/chevron1"/>
    <dgm:cxn modelId="{4F8CD3E7-33D0-47CC-A534-E3477036234B}" type="presOf" srcId="{0E695FE1-DD05-4A7B-9E63-B274B03028F9}" destId="{E4339D09-26E6-4227-9F8D-E81E4A8694ED}" srcOrd="0" destOrd="0" presId="urn:microsoft.com/office/officeart/2005/8/layout/chevron1"/>
    <dgm:cxn modelId="{8FEF8EEB-8B21-4649-B708-B406C97E64A9}" type="presOf" srcId="{DE1A9430-F156-4F5E-BB4F-BD3654460E4A}" destId="{7695870D-D480-4237-BB0E-C5255399BAAE}" srcOrd="0" destOrd="0" presId="urn:microsoft.com/office/officeart/2005/8/layout/chevron1"/>
    <dgm:cxn modelId="{317D9CEE-2BE7-44C1-8E75-EBB2E204B3D9}" type="presOf" srcId="{46B079A5-9E1A-40DE-A5AA-020F3775F2B2}" destId="{4DD7C289-C09F-4D11-8955-23F83DBE2B1F}" srcOrd="0" destOrd="0" presId="urn:microsoft.com/office/officeart/2005/8/layout/chevron1"/>
    <dgm:cxn modelId="{C51624EF-977D-4F60-9FEF-342F6959DEBA}" type="presOf" srcId="{81DCB9A6-0487-44FB-B186-A034BF364BE6}" destId="{13EFE262-CCDA-4994-B250-66AF055EDDB7}" srcOrd="0" destOrd="0" presId="urn:microsoft.com/office/officeart/2005/8/layout/chevron1"/>
    <dgm:cxn modelId="{C058DFD0-AE67-420B-B5A0-36932523E6FB}" type="presParOf" srcId="{75BC7A0D-996D-4830-8960-DB68492BACEF}" destId="{7695870D-D480-4237-BB0E-C5255399BAAE}" srcOrd="0" destOrd="0" presId="urn:microsoft.com/office/officeart/2005/8/layout/chevron1"/>
    <dgm:cxn modelId="{517C9AF6-5831-4280-AF51-4A569F07F3FD}" type="presParOf" srcId="{75BC7A0D-996D-4830-8960-DB68492BACEF}" destId="{C0919B11-2121-4589-98C3-B52792703089}" srcOrd="1" destOrd="0" presId="urn:microsoft.com/office/officeart/2005/8/layout/chevron1"/>
    <dgm:cxn modelId="{CB74851B-CBAA-433B-9E0D-5FDD8BCA5A40}" type="presParOf" srcId="{75BC7A0D-996D-4830-8960-DB68492BACEF}" destId="{4DD7C289-C09F-4D11-8955-23F83DBE2B1F}" srcOrd="2" destOrd="0" presId="urn:microsoft.com/office/officeart/2005/8/layout/chevron1"/>
    <dgm:cxn modelId="{55FDE7D8-7579-4A14-AFC2-7CB9C1A384EE}" type="presParOf" srcId="{75BC7A0D-996D-4830-8960-DB68492BACEF}" destId="{2CA34B86-0AC6-4FED-B821-A4100633632D}" srcOrd="3" destOrd="0" presId="urn:microsoft.com/office/officeart/2005/8/layout/chevron1"/>
    <dgm:cxn modelId="{0346783C-2C7E-4D69-BB3C-E2498E77C542}" type="presParOf" srcId="{75BC7A0D-996D-4830-8960-DB68492BACEF}" destId="{E4339D09-26E6-4227-9F8D-E81E4A8694ED}" srcOrd="4" destOrd="0" presId="urn:microsoft.com/office/officeart/2005/8/layout/chevron1"/>
    <dgm:cxn modelId="{9F33656E-0619-458B-84E2-ECBD1D87ECBE}" type="presParOf" srcId="{75BC7A0D-996D-4830-8960-DB68492BACEF}" destId="{E0E1BEB7-7855-4140-A0B8-B837D89F58A1}" srcOrd="5" destOrd="0" presId="urn:microsoft.com/office/officeart/2005/8/layout/chevron1"/>
    <dgm:cxn modelId="{3B69A078-04F1-467B-B26D-2618F46D4D35}" type="presParOf" srcId="{75BC7A0D-996D-4830-8960-DB68492BACEF}" destId="{47CBA470-08AC-4B80-9840-DFA1411FFC08}" srcOrd="6" destOrd="0" presId="urn:microsoft.com/office/officeart/2005/8/layout/chevron1"/>
    <dgm:cxn modelId="{9AE4D0E7-3B35-4162-913F-C915C5F2A0D8}" type="presParOf" srcId="{75BC7A0D-996D-4830-8960-DB68492BACEF}" destId="{BCB2E452-A058-4B06-A7F5-6CD99C785166}" srcOrd="7" destOrd="0" presId="urn:microsoft.com/office/officeart/2005/8/layout/chevron1"/>
    <dgm:cxn modelId="{B43181D4-AA85-4108-9A0C-4BDD179175F7}" type="presParOf" srcId="{75BC7A0D-996D-4830-8960-DB68492BACEF}" destId="{13EFE262-CCDA-4994-B250-66AF055EDDB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1"/>
    </a:ext>
  </dgm:extLst>
</dgm:dataModel>
</file>

<file path=word/diagrams/data3.xml><?xml version="1.0" encoding="utf-8"?>
<dgm:dataModel xmlns:dgm="http://schemas.openxmlformats.org/drawingml/2006/diagram" xmlns:a="http://schemas.openxmlformats.org/drawingml/2006/main">
  <dgm:ptLst>
    <dgm:pt modelId="{DC69F339-8BEB-4C4B-9E8B-AA8E9283E150}" type="doc">
      <dgm:prSet loTypeId="urn:microsoft.com/office/officeart/2005/8/layout/chevron1" loCatId="process" qsTypeId="urn:microsoft.com/office/officeart/2005/8/quickstyle/simple1" qsCatId="simple" csTypeId="urn:microsoft.com/office/officeart/2005/8/colors/colorful1#3" csCatId="colorful" phldr="1"/>
      <dgm:spPr/>
    </dgm:pt>
    <dgm:pt modelId="{B2979C01-ABC1-4B40-9D85-62142FF060A6}">
      <dgm:prSet phldrT="[Text]" custT="1"/>
      <dgm:spPr/>
      <dgm:t>
        <a:bodyPr/>
        <a:lstStyle/>
        <a:p>
          <a:r>
            <a:rPr lang="sv-SE" sz="1000"/>
            <a:t>Återkoppling patient och närstående</a:t>
          </a:r>
        </a:p>
      </dgm:t>
    </dgm:pt>
    <dgm:pt modelId="{9100D2C8-6543-497C-B443-7070FC90A264}" type="parTrans" cxnId="{3F67DA1C-0CED-44ED-9AD9-6C39EBF5F304}">
      <dgm:prSet/>
      <dgm:spPr/>
      <dgm:t>
        <a:bodyPr/>
        <a:lstStyle/>
        <a:p>
          <a:endParaRPr lang="sv-SE"/>
        </a:p>
      </dgm:t>
    </dgm:pt>
    <dgm:pt modelId="{07C12E66-8BC6-43DB-9A8A-469572E5F999}" type="sibTrans" cxnId="{3F67DA1C-0CED-44ED-9AD9-6C39EBF5F304}">
      <dgm:prSet/>
      <dgm:spPr/>
      <dgm:t>
        <a:bodyPr/>
        <a:lstStyle/>
        <a:p>
          <a:endParaRPr lang="sv-SE"/>
        </a:p>
      </dgm:t>
    </dgm:pt>
    <dgm:pt modelId="{FB3CA048-239E-4BF9-94EE-4E10423D2FE1}">
      <dgm:prSet phldrT="[Text]" custT="1"/>
      <dgm:spPr/>
      <dgm:t>
        <a:bodyPr/>
        <a:lstStyle/>
        <a:p>
          <a:r>
            <a:rPr lang="sv-SE" sz="1000"/>
            <a:t>Återkoppling berörda medarbetare</a:t>
          </a:r>
        </a:p>
      </dgm:t>
    </dgm:pt>
    <dgm:pt modelId="{1FDAA55F-8BDD-4150-B79C-CCA0B8203985}" type="parTrans" cxnId="{9B2CF31D-64B0-4FCD-A782-27C440E50915}">
      <dgm:prSet/>
      <dgm:spPr/>
      <dgm:t>
        <a:bodyPr/>
        <a:lstStyle/>
        <a:p>
          <a:endParaRPr lang="sv-SE"/>
        </a:p>
      </dgm:t>
    </dgm:pt>
    <dgm:pt modelId="{A4A01D88-6AD1-4308-8CCD-ECC9F87D6456}" type="sibTrans" cxnId="{9B2CF31D-64B0-4FCD-A782-27C440E50915}">
      <dgm:prSet/>
      <dgm:spPr/>
      <dgm:t>
        <a:bodyPr/>
        <a:lstStyle/>
        <a:p>
          <a:endParaRPr lang="sv-SE"/>
        </a:p>
      </dgm:t>
    </dgm:pt>
    <dgm:pt modelId="{CCB9EE33-F0B8-451D-B8D1-968183B3FAF2}">
      <dgm:prSet phldrT="[Text]" custT="1"/>
      <dgm:spPr/>
      <dgm:t>
        <a:bodyPr/>
        <a:lstStyle/>
        <a:p>
          <a:r>
            <a:rPr lang="sv-SE" sz="1000"/>
            <a:t>Uppföljning handlingsplan</a:t>
          </a:r>
        </a:p>
      </dgm:t>
    </dgm:pt>
    <dgm:pt modelId="{7F0F9084-DC1A-42F9-A288-E56D82A9C4FE}" type="parTrans" cxnId="{2545E541-4D51-4CC2-9E89-1539498C7C7B}">
      <dgm:prSet/>
      <dgm:spPr/>
      <dgm:t>
        <a:bodyPr/>
        <a:lstStyle/>
        <a:p>
          <a:endParaRPr lang="sv-SE"/>
        </a:p>
      </dgm:t>
    </dgm:pt>
    <dgm:pt modelId="{25556440-4C36-4DF9-B524-D82D7ACBD8D9}" type="sibTrans" cxnId="{2545E541-4D51-4CC2-9E89-1539498C7C7B}">
      <dgm:prSet/>
      <dgm:spPr/>
      <dgm:t>
        <a:bodyPr/>
        <a:lstStyle/>
        <a:p>
          <a:endParaRPr lang="sv-SE"/>
        </a:p>
      </dgm:t>
    </dgm:pt>
    <dgm:pt modelId="{DDA64C8B-AB82-4E06-A7B9-D0C7D3E0BA79}">
      <dgm:prSet custT="1"/>
      <dgm:spPr/>
      <dgm:t>
        <a:bodyPr/>
        <a:lstStyle/>
        <a:p>
          <a:r>
            <a:rPr lang="sv-SE" sz="1000"/>
            <a:t>Spridning av kunskap</a:t>
          </a:r>
        </a:p>
      </dgm:t>
    </dgm:pt>
    <dgm:pt modelId="{C1166D70-5FF6-43D0-8172-F1D4B3483E1C}" type="parTrans" cxnId="{91EF5E06-CDEC-4319-961D-CC15760A1C1E}">
      <dgm:prSet/>
      <dgm:spPr/>
      <dgm:t>
        <a:bodyPr/>
        <a:lstStyle/>
        <a:p>
          <a:endParaRPr lang="sv-SE"/>
        </a:p>
      </dgm:t>
    </dgm:pt>
    <dgm:pt modelId="{927E154B-4ABE-471F-97E9-8D7EB24A0B2D}" type="sibTrans" cxnId="{91EF5E06-CDEC-4319-961D-CC15760A1C1E}">
      <dgm:prSet/>
      <dgm:spPr/>
      <dgm:t>
        <a:bodyPr/>
        <a:lstStyle/>
        <a:p>
          <a:endParaRPr lang="sv-SE"/>
        </a:p>
      </dgm:t>
    </dgm:pt>
    <dgm:pt modelId="{DCE059E3-2934-4FE1-BD98-10A1F19B7AB1}" type="pres">
      <dgm:prSet presAssocID="{DC69F339-8BEB-4C4B-9E8B-AA8E9283E150}" presName="Name0" presStyleCnt="0">
        <dgm:presLayoutVars>
          <dgm:dir val="norm"/>
          <dgm:animLvl val="lvl"/>
          <dgm:resizeHandles val="exact"/>
        </dgm:presLayoutVars>
      </dgm:prSet>
      <dgm:spPr/>
    </dgm:pt>
    <dgm:pt modelId="{FCD1BD20-9D50-42FD-91C0-F2AA7E76578D}" type="pres">
      <dgm:prSet presAssocID="{B2979C01-ABC1-4B40-9D85-62142FF060A6}" presName="parTxOnly" presStyleLbl="node1" presStyleIdx="0" presStyleCnt="4">
        <dgm:presLayoutVars>
          <dgm:chMax val="0"/>
          <dgm:chPref val="0"/>
          <dgm:bulletEnabled val="1"/>
        </dgm:presLayoutVars>
      </dgm:prSet>
      <dgm:spPr/>
    </dgm:pt>
    <dgm:pt modelId="{8028F2AC-6309-4E48-A192-D8D891BF9015}" type="pres">
      <dgm:prSet presAssocID="{07C12E66-8BC6-43DB-9A8A-469572E5F999}" presName="parTxOnlySpace" presStyleCnt="0"/>
      <dgm:spPr/>
    </dgm:pt>
    <dgm:pt modelId="{D2941B4B-F7A2-405D-B380-4EAD19777252}" type="pres">
      <dgm:prSet presAssocID="{FB3CA048-239E-4BF9-94EE-4E10423D2FE1}" presName="parTxOnly" presStyleLbl="node1" presStyleIdx="1" presStyleCnt="4">
        <dgm:presLayoutVars>
          <dgm:chMax val="0"/>
          <dgm:chPref val="0"/>
          <dgm:bulletEnabled val="1"/>
        </dgm:presLayoutVars>
      </dgm:prSet>
      <dgm:spPr/>
    </dgm:pt>
    <dgm:pt modelId="{7976CD84-274F-41D4-B089-F380CEA4EF8E}" type="pres">
      <dgm:prSet presAssocID="{A4A01D88-6AD1-4308-8CCD-ECC9F87D6456}" presName="parTxOnlySpace" presStyleCnt="0"/>
      <dgm:spPr/>
    </dgm:pt>
    <dgm:pt modelId="{54AB2D6D-A74F-4ABB-BB54-FA80EA33E390}" type="pres">
      <dgm:prSet presAssocID="{CCB9EE33-F0B8-451D-B8D1-968183B3FAF2}" presName="parTxOnly" presStyleLbl="node1" presStyleIdx="2" presStyleCnt="4" custLinFactX="80230" custLinFactNeighborX="100000" custLinFactNeighborY="4210">
        <dgm:presLayoutVars>
          <dgm:chMax val="0"/>
          <dgm:chPref val="0"/>
          <dgm:bulletEnabled val="1"/>
        </dgm:presLayoutVars>
      </dgm:prSet>
      <dgm:spPr/>
    </dgm:pt>
    <dgm:pt modelId="{6430EACA-CCD9-4217-81AB-2DC8B086C65E}" type="pres">
      <dgm:prSet presAssocID="{25556440-4C36-4DF9-B524-D82D7ACBD8D9}" presName="parTxOnlySpace" presStyleCnt="0"/>
      <dgm:spPr/>
    </dgm:pt>
    <dgm:pt modelId="{268D0378-C70B-4AA7-BE72-4A069E024810}" type="pres">
      <dgm:prSet presAssocID="{DDA64C8B-AB82-4E06-A7B9-D0C7D3E0BA79}" presName="parTxOnly" presStyleLbl="node1" presStyleIdx="3" presStyleCnt="4" custLinFactX="-82030" custLinFactNeighborX="-100000" custLinFactNeighborY="4072">
        <dgm:presLayoutVars>
          <dgm:chMax val="0"/>
          <dgm:chPref val="0"/>
          <dgm:bulletEnabled val="1"/>
        </dgm:presLayoutVars>
      </dgm:prSet>
      <dgm:spPr/>
    </dgm:pt>
  </dgm:ptLst>
  <dgm:cxnLst>
    <dgm:cxn modelId="{91EF5E06-CDEC-4319-961D-CC15760A1C1E}" srcId="{DC69F339-8BEB-4C4B-9E8B-AA8E9283E150}" destId="{DDA64C8B-AB82-4E06-A7B9-D0C7D3E0BA79}" srcOrd="3" destOrd="0" parTransId="{C1166D70-5FF6-43D0-8172-F1D4B3483E1C}" sibTransId="{927E154B-4ABE-471F-97E9-8D7EB24A0B2D}"/>
    <dgm:cxn modelId="{3F67DA1C-0CED-44ED-9AD9-6C39EBF5F304}" srcId="{DC69F339-8BEB-4C4B-9E8B-AA8E9283E150}" destId="{B2979C01-ABC1-4B40-9D85-62142FF060A6}" srcOrd="0" destOrd="0" parTransId="{9100D2C8-6543-497C-B443-7070FC90A264}" sibTransId="{07C12E66-8BC6-43DB-9A8A-469572E5F999}"/>
    <dgm:cxn modelId="{9B2CF31D-64B0-4FCD-A782-27C440E50915}" srcId="{DC69F339-8BEB-4C4B-9E8B-AA8E9283E150}" destId="{FB3CA048-239E-4BF9-94EE-4E10423D2FE1}" srcOrd="1" destOrd="0" parTransId="{1FDAA55F-8BDD-4150-B79C-CCA0B8203985}" sibTransId="{A4A01D88-6AD1-4308-8CCD-ECC9F87D6456}"/>
    <dgm:cxn modelId="{F0B81C29-5AA3-4965-88C0-9607F4DADE50}" type="presOf" srcId="{DC69F339-8BEB-4C4B-9E8B-AA8E9283E150}" destId="{DCE059E3-2934-4FE1-BD98-10A1F19B7AB1}" srcOrd="0" destOrd="0" presId="urn:microsoft.com/office/officeart/2005/8/layout/chevron1"/>
    <dgm:cxn modelId="{2545E541-4D51-4CC2-9E89-1539498C7C7B}" srcId="{DC69F339-8BEB-4C4B-9E8B-AA8E9283E150}" destId="{CCB9EE33-F0B8-451D-B8D1-968183B3FAF2}" srcOrd="2" destOrd="0" parTransId="{7F0F9084-DC1A-42F9-A288-E56D82A9C4FE}" sibTransId="{25556440-4C36-4DF9-B524-D82D7ACBD8D9}"/>
    <dgm:cxn modelId="{162D909A-DBC2-4751-A76F-5BE20C14E452}" type="presOf" srcId="{FB3CA048-239E-4BF9-94EE-4E10423D2FE1}" destId="{D2941B4B-F7A2-405D-B380-4EAD19777252}" srcOrd="0" destOrd="0" presId="urn:microsoft.com/office/officeart/2005/8/layout/chevron1"/>
    <dgm:cxn modelId="{609B74B5-17AB-43EA-BA54-68A6B250DE9A}" type="presOf" srcId="{B2979C01-ABC1-4B40-9D85-62142FF060A6}" destId="{FCD1BD20-9D50-42FD-91C0-F2AA7E76578D}" srcOrd="0" destOrd="0" presId="urn:microsoft.com/office/officeart/2005/8/layout/chevron1"/>
    <dgm:cxn modelId="{9AC579D8-F986-4A0E-BCE7-7CC10213A0F6}" type="presOf" srcId="{DDA64C8B-AB82-4E06-A7B9-D0C7D3E0BA79}" destId="{268D0378-C70B-4AA7-BE72-4A069E024810}" srcOrd="0" destOrd="0" presId="urn:microsoft.com/office/officeart/2005/8/layout/chevron1"/>
    <dgm:cxn modelId="{302DFAD8-364D-4092-A03E-160D2001ECCB}" type="presOf" srcId="{CCB9EE33-F0B8-451D-B8D1-968183B3FAF2}" destId="{54AB2D6D-A74F-4ABB-BB54-FA80EA33E390}" srcOrd="0" destOrd="0" presId="urn:microsoft.com/office/officeart/2005/8/layout/chevron1"/>
    <dgm:cxn modelId="{3A5D9BC0-1744-4E55-9CEE-4BD639F847D5}" type="presParOf" srcId="{DCE059E3-2934-4FE1-BD98-10A1F19B7AB1}" destId="{FCD1BD20-9D50-42FD-91C0-F2AA7E76578D}" srcOrd="0" destOrd="0" presId="urn:microsoft.com/office/officeart/2005/8/layout/chevron1"/>
    <dgm:cxn modelId="{8E5ADFAC-E7FF-4901-B8FB-55A51D40DDF0}" type="presParOf" srcId="{DCE059E3-2934-4FE1-BD98-10A1F19B7AB1}" destId="{8028F2AC-6309-4E48-A192-D8D891BF9015}" srcOrd="1" destOrd="0" presId="urn:microsoft.com/office/officeart/2005/8/layout/chevron1"/>
    <dgm:cxn modelId="{4C2D057E-9C97-4B37-81AA-EDB815BA547D}" type="presParOf" srcId="{DCE059E3-2934-4FE1-BD98-10A1F19B7AB1}" destId="{D2941B4B-F7A2-405D-B380-4EAD19777252}" srcOrd="2" destOrd="0" presId="urn:microsoft.com/office/officeart/2005/8/layout/chevron1"/>
    <dgm:cxn modelId="{349BEF35-1088-42C9-9513-315079864649}" type="presParOf" srcId="{DCE059E3-2934-4FE1-BD98-10A1F19B7AB1}" destId="{7976CD84-274F-41D4-B089-F380CEA4EF8E}" srcOrd="3" destOrd="0" presId="urn:microsoft.com/office/officeart/2005/8/layout/chevron1"/>
    <dgm:cxn modelId="{C8F15060-A106-4675-A05C-217D4ED91BBD}" type="presParOf" srcId="{DCE059E3-2934-4FE1-BD98-10A1F19B7AB1}" destId="{54AB2D6D-A74F-4ABB-BB54-FA80EA33E390}" srcOrd="4" destOrd="0" presId="urn:microsoft.com/office/officeart/2005/8/layout/chevron1"/>
    <dgm:cxn modelId="{7516BCC2-53D4-4511-AC43-8E3B9CEE663E}" type="presParOf" srcId="{DCE059E3-2934-4FE1-BD98-10A1F19B7AB1}" destId="{6430EACA-CCD9-4217-81AB-2DC8B086C65E}" srcOrd="5" destOrd="0" presId="urn:microsoft.com/office/officeart/2005/8/layout/chevron1"/>
    <dgm:cxn modelId="{1D6554AA-694A-4A1F-A36A-1C968F8C1679}" type="presParOf" srcId="{DCE059E3-2934-4FE1-BD98-10A1F19B7AB1}" destId="{268D0378-C70B-4AA7-BE72-4A069E024810}" srcOrd="6"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57A8DEF0-997B-43B4-A38E-B24E37C6213B}">
      <dsp:nvSpPr>
        <dsp:cNvPr id="0" name=""/>
        <dsp:cNvSpPr/>
      </dsp:nvSpPr>
      <dsp:spPr>
        <a:xfrm>
          <a:off x="2636" y="128370"/>
          <a:ext cx="980866" cy="392346"/>
        </a:xfrm>
        <a:prstGeom prst="chevron">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lstStyle/>
        <a:p>
          <a:pPr marL="0" lvl="0" indent="0" algn="ctr" defTabSz="222250">
            <a:lnSpc>
              <a:spcPct val="90000"/>
            </a:lnSpc>
            <a:spcBef>
              <a:spcPct val="0"/>
            </a:spcBef>
            <a:spcAft>
              <a:spcPct val="35000"/>
            </a:spcAft>
            <a:buNone/>
          </a:pPr>
          <a:r>
            <a:rPr lang="sv-SE" sz="500" kern="1200"/>
            <a:t>Händelse</a:t>
          </a:r>
        </a:p>
      </dsp:txBody>
      <dsp:txXfrm>
        <a:off x="198809" y="128370"/>
        <a:ext cx="588520" cy="392346"/>
      </dsp:txXfrm>
    </dsp:sp>
    <dsp:sp modelId="{846C1B2C-DD26-435D-9B73-06B77491D9B5}">
      <dsp:nvSpPr>
        <dsp:cNvPr id="0" name=""/>
        <dsp:cNvSpPr/>
      </dsp:nvSpPr>
      <dsp:spPr>
        <a:xfrm>
          <a:off x="885416" y="128370"/>
          <a:ext cx="980866" cy="392346"/>
        </a:xfrm>
        <a:prstGeom prst="chevron">
          <a:avLst/>
        </a:prstGeom>
        <a:solidFill>
          <a:schemeClr val="accent3">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lstStyle/>
        <a:p>
          <a:pPr marL="0" lvl="0" indent="0" algn="ctr" defTabSz="222250">
            <a:lnSpc>
              <a:spcPct val="90000"/>
            </a:lnSpc>
            <a:spcBef>
              <a:spcPct val="0"/>
            </a:spcBef>
            <a:spcAft>
              <a:spcPct val="35000"/>
            </a:spcAft>
            <a:buNone/>
          </a:pPr>
          <a:r>
            <a:rPr lang="sv-SE" sz="500" kern="1200"/>
            <a:t>Avvikelserapport</a:t>
          </a:r>
        </a:p>
      </dsp:txBody>
      <dsp:txXfrm>
        <a:off x="1081589" y="128370"/>
        <a:ext cx="588520" cy="392346"/>
      </dsp:txXfrm>
    </dsp:sp>
    <dsp:sp modelId="{D39A1E9E-D1AE-463F-8EE5-92FCD58BFDE2}">
      <dsp:nvSpPr>
        <dsp:cNvPr id="0" name=""/>
        <dsp:cNvSpPr/>
      </dsp:nvSpPr>
      <dsp:spPr>
        <a:xfrm>
          <a:off x="1768196" y="128370"/>
          <a:ext cx="980866" cy="392346"/>
        </a:xfrm>
        <a:prstGeom prst="chevron">
          <a:avLst/>
        </a:prstGeom>
        <a:solidFill>
          <a:schemeClr val="accent4">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lstStyle/>
        <a:p>
          <a:pPr marL="0" lvl="0" indent="0" algn="ctr" defTabSz="222250">
            <a:lnSpc>
              <a:spcPct val="90000"/>
            </a:lnSpc>
            <a:spcBef>
              <a:spcPct val="0"/>
            </a:spcBef>
            <a:spcAft>
              <a:spcPct val="35000"/>
            </a:spcAft>
            <a:buNone/>
          </a:pPr>
          <a:r>
            <a:rPr lang="sv-SE" sz="500" kern="1200"/>
            <a:t>Info/bedömning chef/MLU</a:t>
          </a:r>
        </a:p>
      </dsp:txBody>
      <dsp:txXfrm>
        <a:off x="1964369" y="128370"/>
        <a:ext cx="588520" cy="392346"/>
      </dsp:txXfrm>
    </dsp:sp>
    <dsp:sp modelId="{BDACEDC6-FC44-457B-A4FB-79C1B243785C}">
      <dsp:nvSpPr>
        <dsp:cNvPr id="0" name=""/>
        <dsp:cNvSpPr/>
      </dsp:nvSpPr>
      <dsp:spPr>
        <a:xfrm>
          <a:off x="2650976" y="128370"/>
          <a:ext cx="980866" cy="392346"/>
        </a:xfrm>
        <a:prstGeom prst="chevron">
          <a:avLst/>
        </a:prstGeom>
        <a:solidFill>
          <a:schemeClr val="accent5">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lstStyle/>
        <a:p>
          <a:pPr marL="0" lvl="0" indent="0" algn="ctr" defTabSz="222250">
            <a:lnSpc>
              <a:spcPct val="90000"/>
            </a:lnSpc>
            <a:spcBef>
              <a:spcPct val="0"/>
            </a:spcBef>
            <a:spcAft>
              <a:spcPct val="35000"/>
            </a:spcAft>
            <a:buNone/>
          </a:pPr>
          <a:r>
            <a:rPr lang="sv-SE" sz="500" kern="1200"/>
            <a:t>Info/bedömning verksamhetschef</a:t>
          </a:r>
        </a:p>
      </dsp:txBody>
      <dsp:txXfrm>
        <a:off x="2847149" y="128370"/>
        <a:ext cx="588520" cy="392346"/>
      </dsp:txXfrm>
    </dsp:sp>
    <dsp:sp modelId="{CC244A24-BF8B-4365-AE89-5B309C8F9ADD}">
      <dsp:nvSpPr>
        <dsp:cNvPr id="0" name=""/>
        <dsp:cNvSpPr/>
      </dsp:nvSpPr>
      <dsp:spPr>
        <a:xfrm>
          <a:off x="3533756" y="128370"/>
          <a:ext cx="980866" cy="392346"/>
        </a:xfrm>
        <a:prstGeom prst="chevron">
          <a:avLst/>
        </a:prstGeom>
        <a:solidFill>
          <a:schemeClr val="accent6">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lstStyle/>
        <a:p>
          <a:pPr marL="0" lvl="0" indent="0" algn="ctr" defTabSz="222250">
            <a:lnSpc>
              <a:spcPct val="90000"/>
            </a:lnSpc>
            <a:spcBef>
              <a:spcPct val="0"/>
            </a:spcBef>
            <a:spcAft>
              <a:spcPct val="35000"/>
            </a:spcAft>
            <a:buNone/>
          </a:pPr>
          <a:r>
            <a:rPr lang="sv-SE" sz="500" kern="1200"/>
            <a:t>Information till  Chefläkare</a:t>
          </a:r>
        </a:p>
      </dsp:txBody>
      <dsp:txXfrm>
        <a:off x="3729929" y="128370"/>
        <a:ext cx="588520" cy="392346"/>
      </dsp:txXfrm>
    </dsp:sp>
    <dsp:sp modelId="{2151D0C0-8058-4149-82D4-457E6B02A292}">
      <dsp:nvSpPr>
        <dsp:cNvPr id="0" name=""/>
        <dsp:cNvSpPr/>
      </dsp:nvSpPr>
      <dsp:spPr>
        <a:xfrm>
          <a:off x="4416536" y="128370"/>
          <a:ext cx="980866" cy="392346"/>
        </a:xfrm>
        <a:prstGeom prst="chevron">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lstStyle/>
        <a:p>
          <a:pPr marL="0" lvl="0" indent="0" algn="ctr" defTabSz="222250">
            <a:lnSpc>
              <a:spcPct val="90000"/>
            </a:lnSpc>
            <a:spcBef>
              <a:spcPct val="0"/>
            </a:spcBef>
            <a:spcAft>
              <a:spcPct val="35000"/>
            </a:spcAft>
            <a:buNone/>
          </a:pPr>
          <a:r>
            <a:rPr lang="sv-SE" sz="500" kern="1200"/>
            <a:t>Beslut Chefläkare</a:t>
          </a:r>
        </a:p>
      </dsp:txBody>
      <dsp:txXfrm>
        <a:off x="4612709" y="128370"/>
        <a:ext cx="588520" cy="3923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7695870D-D480-4237-BB0E-C5255399BAAE}">
      <dsp:nvSpPr>
        <dsp:cNvPr id="0" name=""/>
        <dsp:cNvSpPr/>
      </dsp:nvSpPr>
      <dsp:spPr>
        <a:xfrm>
          <a:off x="1320" y="21148"/>
          <a:ext cx="1183468" cy="562652"/>
        </a:xfrm>
        <a:prstGeom prst="chevron">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t>Information till patient och närstående</a:t>
          </a:r>
        </a:p>
      </dsp:txBody>
      <dsp:txXfrm>
        <a:off x="282646" y="21148"/>
        <a:ext cx="620816" cy="562652"/>
      </dsp:txXfrm>
    </dsp:sp>
    <dsp:sp modelId="{4DD7C289-C09F-4D11-8955-23F83DBE2B1F}">
      <dsp:nvSpPr>
        <dsp:cNvPr id="0" name=""/>
        <dsp:cNvSpPr/>
      </dsp:nvSpPr>
      <dsp:spPr>
        <a:xfrm>
          <a:off x="1044126" y="21148"/>
          <a:ext cx="1448154" cy="562652"/>
        </a:xfrm>
        <a:prstGeom prst="chevron">
          <a:avLst/>
        </a:prstGeom>
        <a:solidFill>
          <a:schemeClr val="accent3">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Information till berörda medarbetare</a:t>
          </a:r>
        </a:p>
      </dsp:txBody>
      <dsp:txXfrm>
        <a:off x="1325452" y="21148"/>
        <a:ext cx="885502" cy="562652"/>
      </dsp:txXfrm>
    </dsp:sp>
    <dsp:sp modelId="{E4339D09-26E6-4227-9F8D-E81E4A8694ED}">
      <dsp:nvSpPr>
        <dsp:cNvPr id="0" name=""/>
        <dsp:cNvSpPr/>
      </dsp:nvSpPr>
      <dsp:spPr>
        <a:xfrm>
          <a:off x="2351618" y="21148"/>
          <a:ext cx="1272719" cy="562652"/>
        </a:xfrm>
        <a:prstGeom prst="chevron">
          <a:avLst/>
        </a:prstGeom>
        <a:solidFill>
          <a:schemeClr val="accent4">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Begära yttranden</a:t>
          </a:r>
        </a:p>
      </dsp:txBody>
      <dsp:txXfrm>
        <a:off x="2632944" y="21148"/>
        <a:ext cx="710067" cy="562652"/>
      </dsp:txXfrm>
    </dsp:sp>
    <dsp:sp modelId="{47CBA470-08AC-4B80-9840-DFA1411FFC08}">
      <dsp:nvSpPr>
        <dsp:cNvPr id="0" name=""/>
        <dsp:cNvSpPr/>
      </dsp:nvSpPr>
      <dsp:spPr>
        <a:xfrm>
          <a:off x="3483675" y="21148"/>
          <a:ext cx="1468846" cy="562652"/>
        </a:xfrm>
        <a:prstGeom prst="chevron">
          <a:avLst/>
        </a:prstGeom>
        <a:solidFill>
          <a:schemeClr val="accent5">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Uppdrag händelseanalys/utredning</a:t>
          </a:r>
        </a:p>
      </dsp:txBody>
      <dsp:txXfrm>
        <a:off x="3765001" y="21148"/>
        <a:ext cx="906194" cy="562652"/>
      </dsp:txXfrm>
    </dsp:sp>
    <dsp:sp modelId="{13EFE262-CCDA-4994-B250-66AF055EDDB7}">
      <dsp:nvSpPr>
        <dsp:cNvPr id="0" name=""/>
        <dsp:cNvSpPr/>
      </dsp:nvSpPr>
      <dsp:spPr>
        <a:xfrm>
          <a:off x="4813179" y="30674"/>
          <a:ext cx="1335764" cy="562652"/>
        </a:xfrm>
        <a:prstGeom prst="chevron">
          <a:avLst/>
        </a:prstGeom>
        <a:solidFill>
          <a:schemeClr val="accent6">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Anmälan</a:t>
          </a:r>
        </a:p>
      </dsp:txBody>
      <dsp:txXfrm>
        <a:off x="5094505" y="30674"/>
        <a:ext cx="773112" cy="5626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FCD1BD20-9D50-42FD-91C0-F2AA7E76578D}">
      <dsp:nvSpPr>
        <dsp:cNvPr id="0" name=""/>
        <dsp:cNvSpPr/>
      </dsp:nvSpPr>
      <dsp:spPr>
        <a:xfrm>
          <a:off x="2504" y="117951"/>
          <a:ext cx="1458116" cy="583246"/>
        </a:xfrm>
        <a:prstGeom prst="chevron">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Återkoppling patient och närstående</a:t>
          </a:r>
        </a:p>
      </dsp:txBody>
      <dsp:txXfrm>
        <a:off x="294127" y="117951"/>
        <a:ext cx="874870" cy="583246"/>
      </dsp:txXfrm>
    </dsp:sp>
    <dsp:sp modelId="{D2941B4B-F7A2-405D-B380-4EAD19777252}">
      <dsp:nvSpPr>
        <dsp:cNvPr id="0" name=""/>
        <dsp:cNvSpPr/>
      </dsp:nvSpPr>
      <dsp:spPr>
        <a:xfrm>
          <a:off x="1314809" y="117951"/>
          <a:ext cx="1458116" cy="583246"/>
        </a:xfrm>
        <a:prstGeom prst="chevron">
          <a:avLst/>
        </a:prstGeom>
        <a:solidFill>
          <a:schemeClr val="accent3">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Återkoppling berörda medarbetare</a:t>
          </a:r>
        </a:p>
      </dsp:txBody>
      <dsp:txXfrm>
        <a:off x="1606432" y="117951"/>
        <a:ext cx="874870" cy="583246"/>
      </dsp:txXfrm>
    </dsp:sp>
    <dsp:sp modelId="{54AB2D6D-A74F-4ABB-BB54-FA80EA33E390}">
      <dsp:nvSpPr>
        <dsp:cNvPr id="0" name=""/>
        <dsp:cNvSpPr/>
      </dsp:nvSpPr>
      <dsp:spPr>
        <a:xfrm>
          <a:off x="3941923" y="142506"/>
          <a:ext cx="1458116" cy="583246"/>
        </a:xfrm>
        <a:prstGeom prst="chevron">
          <a:avLst/>
        </a:prstGeom>
        <a:solidFill>
          <a:schemeClr val="accent4">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Uppföljning handlingsplan</a:t>
          </a:r>
        </a:p>
      </dsp:txBody>
      <dsp:txXfrm>
        <a:off x="4233546" y="142506"/>
        <a:ext cx="874870" cy="583246"/>
      </dsp:txXfrm>
    </dsp:sp>
    <dsp:sp modelId="{268D0378-C70B-4AA7-BE72-4A069E024810}">
      <dsp:nvSpPr>
        <dsp:cNvPr id="0" name=""/>
        <dsp:cNvSpPr/>
      </dsp:nvSpPr>
      <dsp:spPr>
        <a:xfrm>
          <a:off x="2597514" y="141701"/>
          <a:ext cx="1458116" cy="583246"/>
        </a:xfrm>
        <a:prstGeom prst="chevron">
          <a:avLst/>
        </a:prstGeom>
        <a:solidFill>
          <a:schemeClr val="accent5">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lstStyle/>
        <a:p>
          <a:pPr marL="0" lvl="0" indent="0" algn="ctr" defTabSz="444500">
            <a:lnSpc>
              <a:spcPct val="90000"/>
            </a:lnSpc>
            <a:spcBef>
              <a:spcPct val="0"/>
            </a:spcBef>
            <a:spcAft>
              <a:spcPct val="35000"/>
            </a:spcAft>
            <a:buNone/>
          </a:pPr>
          <a:r>
            <a:rPr lang="sv-SE" sz="1000" kern="1200"/>
            <a:t>Spridning av kunskap</a:t>
          </a:r>
        </a:p>
      </dsp:txBody>
      <dsp:txXfrm>
        <a:off x="2889137" y="141701"/>
        <a:ext cx="874870" cy="5832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2782</Words>
  <Characters>14746</Characters>
  <Application>Microsoft Office Word</Application>
  <DocSecurity>8</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Cornelia Orhagen Brusmark</cp:lastModifiedBy>
  <cp:revision>9</cp:revision>
  <cp:lastPrinted>2015-10-27T14:22:00Z</cp:lastPrinted>
  <dcterms:created xsi:type="dcterms:W3CDTF">2019-03-22T12:54:00Z</dcterms:created>
  <dcterms:modified xsi:type="dcterms:W3CDTF">2020-11-13T07:45:00Z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https://rjh.centuri.se:443/command/workflow/29207/comment</vt:lpwstr>
  </property>
  <property fmtid="{D5CDD505-2E9C-101B-9397-08002B2CF9AE}" pid="3" name="C_Approved">
    <vt:lpwstr>2021-05-10</vt:lpwstr>
  </property>
  <property fmtid="{D5CDD505-2E9C-101B-9397-08002B2CF9AE}" pid="4" name="C_ApprovedDate">
    <vt:lpwstr>2021-05-10</vt:lpwstr>
  </property>
  <property fmtid="{D5CDD505-2E9C-101B-9397-08002B2CF9AE}" pid="5" name="C_Approvers">
    <vt:lpwstr>Tina Arenstig</vt:lpwstr>
  </property>
  <property fmtid="{D5CDD505-2E9C-101B-9397-08002B2CF9AE}" pid="6" name="C_Approvers_JobTitles">
    <vt:lpwstr/>
  </property>
  <property fmtid="{D5CDD505-2E9C-101B-9397-08002B2CF9AE}" pid="7" name="C_Approvers_WorkUnits">
    <vt:lpwstr>Patientsäkerhet</vt:lpwstr>
  </property>
  <property fmtid="{D5CDD505-2E9C-101B-9397-08002B2CF9AE}" pid="8" name="C_AuditDate">
    <vt:lpwstr>2022-05-10</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2020-11-06</vt:lpwstr>
  </property>
  <property fmtid="{D5CDD505-2E9C-101B-9397-08002B2CF9AE}" pid="16" name="C_CreatedBy">
    <vt:lpwstr>Marianne Nilsson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2020-11-06</vt:lpwstr>
  </property>
  <property fmtid="{D5CDD505-2E9C-101B-9397-08002B2CF9AE}" pid="21" name="C_Description">
    <vt:lpwstr>Rutin för anmälan av händelser som har medfört eller kunnat medföra en allvarlig vårdskada (lex Maria)</vt:lpwstr>
  </property>
  <property fmtid="{D5CDD505-2E9C-101B-9397-08002B2CF9AE}" pid="22" name="C_DocumentNumber">
    <vt:lpwstr>29207-6</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6</vt:lpwstr>
  </property>
  <property fmtid="{D5CDD505-2E9C-101B-9397-08002B2CF9AE}" pid="32" name="C_Language">
    <vt:lpwstr>sv-SE</vt:lpwstr>
  </property>
  <property fmtid="{D5CDD505-2E9C-101B-9397-08002B2CF9AE}" pid="33" name="C_Link">
    <vt:lpwstr>https://rjh.centuri.se:443/RegNo/29207</vt:lpwstr>
  </property>
  <property fmtid="{D5CDD505-2E9C-101B-9397-08002B2CF9AE}" pid="34" name="C_LinkToDoRespond">
    <vt:lpwstr>https://rjh.centuri.se:443/#/todo/dependee</vt:lpwstr>
  </property>
  <property fmtid="{D5CDD505-2E9C-101B-9397-08002B2CF9AE}" pid="35" name="C_Link_Compare">
    <vt:lpwstr>https://rjh.centuri.se:443/Compare/29207</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Mattias Skielta</vt:lpwstr>
  </property>
  <property fmtid="{D5CDD505-2E9C-101B-9397-08002B2CF9AE}" pid="41" name="C_Owners">
    <vt:lpwstr>Mattias Skielta</vt:lpwstr>
  </property>
  <property fmtid="{D5CDD505-2E9C-101B-9397-08002B2CF9AE}" pid="42" name="C_Owner_Email">
    <vt:lpwstr>mattias.skielta@regionjh.se</vt:lpwstr>
  </property>
  <property fmtid="{D5CDD505-2E9C-101B-9397-08002B2CF9AE}" pid="43" name="C_Owner_FamilyName">
    <vt:lpwstr>Skielta</vt:lpwstr>
  </property>
  <property fmtid="{D5CDD505-2E9C-101B-9397-08002B2CF9AE}" pid="44" name="C_Owner_GivenName">
    <vt:lpwstr>Mattias</vt:lpwstr>
  </property>
  <property fmtid="{D5CDD505-2E9C-101B-9397-08002B2CF9AE}" pid="45" name="C_Owner_JobTitle">
    <vt:lpwstr/>
  </property>
  <property fmtid="{D5CDD505-2E9C-101B-9397-08002B2CF9AE}" pid="46" name="C_Owner_UserName">
    <vt:lpwstr>mask3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29207</vt:lpwstr>
  </property>
  <property fmtid="{D5CDD505-2E9C-101B-9397-08002B2CF9AE}" pid="51" name="C_RegistrationNumberId">
    <vt:lpwstr>a1f31740-6152-406b-8201-fd68df9b8180</vt:lpwstr>
  </property>
  <property fmtid="{D5CDD505-2E9C-101B-9397-08002B2CF9AE}" pid="52" name="C_RegNo">
    <vt:lpwstr>29207-6</vt:lpwstr>
  </property>
  <property fmtid="{D5CDD505-2E9C-101B-9397-08002B2CF9AE}" pid="53" name="C_Restricted">
    <vt:lpwstr>False</vt:lpwstr>
  </property>
  <property fmtid="{D5CDD505-2E9C-101B-9397-08002B2CF9AE}" pid="54" name="C_Reviewed">
    <vt:lpwstr>2020-11-13</vt:lpwstr>
  </property>
  <property fmtid="{D5CDD505-2E9C-101B-9397-08002B2CF9AE}" pid="55" name="C_ReviewedDate">
    <vt:lpwstr>2020-11-13</vt:lpwstr>
  </property>
  <property fmtid="{D5CDD505-2E9C-101B-9397-08002B2CF9AE}" pid="56" name="C_Reviewers">
    <vt:lpwstr>Cornelia Orhagen Brusmark</vt:lpwstr>
  </property>
  <property fmtid="{D5CDD505-2E9C-101B-9397-08002B2CF9AE}" pid="57" name="C_Reviewers_JobTitles">
    <vt:lpwstr/>
  </property>
  <property fmtid="{D5CDD505-2E9C-101B-9397-08002B2CF9AE}" pid="58" name="C_Reviewers_WorkUnits">
    <vt:lpwstr>Patientsäkerhet</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Utredning av allvarlig vårdskada (händelseanalys)</vt:lpwstr>
  </property>
  <property fmtid="{D5CDD505-2E9C-101B-9397-08002B2CF9AE}" pid="64" name="C_Template">
    <vt:lpwstr>Word-dokument utan försättsblad, med granskning, godkännande och giltighetstid.</vt:lpwstr>
  </property>
  <property fmtid="{D5CDD505-2E9C-101B-9397-08002B2CF9AE}" pid="65" name="C_Title">
    <vt:lpwstr>Rutin för anmälan av allvarlig vårdskada (lex Maria)</vt:lpwstr>
  </property>
  <property fmtid="{D5CDD505-2E9C-101B-9397-08002B2CF9AE}" pid="66" name="C_UpdatedWhen">
    <vt:lpwstr>2021-05-10</vt:lpwstr>
  </property>
  <property fmtid="{D5CDD505-2E9C-101B-9397-08002B2CF9AE}" pid="67" name="C_UpdatedWhenDate">
    <vt:lpwstr>2021-05-10</vt:lpwstr>
  </property>
  <property fmtid="{D5CDD505-2E9C-101B-9397-08002B2CF9AE}" pid="68" name="C_ValidFrom">
    <vt:lpwstr>2021-05-10</vt:lpwstr>
  </property>
  <property fmtid="{D5CDD505-2E9C-101B-9397-08002B2CF9AE}" pid="69" name="C_ValidFromDate">
    <vt:lpwstr>2021-05-10</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db2c05e7-4b71-4724-86d6-725084217e83</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y fmtid="{D5CDD505-2E9C-101B-9397-08002B2CF9AE}" pid="77" name="MSIP_Label_3b0b0de0-301b-43bc-be01-b232acb4eea4_ActionId">
    <vt:lpwstr>eb25907d-0ffa-463a-919e-0be1044e6644</vt:lpwstr>
  </property>
  <property fmtid="{D5CDD505-2E9C-101B-9397-08002B2CF9AE}" pid="78" name="MSIP_Label_3b0b0de0-301b-43bc-be01-b232acb4eea4_Application">
    <vt:lpwstr>Microsoft Azure Information Protection</vt:lpwstr>
  </property>
  <property fmtid="{D5CDD505-2E9C-101B-9397-08002B2CF9AE}" pid="79" name="MSIP_Label_3b0b0de0-301b-43bc-be01-b232acb4eea4_Enabled">
    <vt:lpwstr>True</vt:lpwstr>
  </property>
  <property fmtid="{D5CDD505-2E9C-101B-9397-08002B2CF9AE}" pid="80" name="MSIP_Label_3b0b0de0-301b-43bc-be01-b232acb4eea4_Extended_MSFT_Method">
    <vt:lpwstr>Automatic</vt:lpwstr>
  </property>
  <property fmtid="{D5CDD505-2E9C-101B-9397-08002B2CF9AE}" pid="81" name="MSIP_Label_3b0b0de0-301b-43bc-be01-b232acb4eea4_Name">
    <vt:lpwstr>Intern</vt:lpwstr>
  </property>
  <property fmtid="{D5CDD505-2E9C-101B-9397-08002B2CF9AE}" pid="82" name="MSIP_Label_3b0b0de0-301b-43bc-be01-b232acb4eea4_Owner">
    <vt:lpwstr>marianne.9.nilsson@regionjh.se</vt:lpwstr>
  </property>
  <property fmtid="{D5CDD505-2E9C-101B-9397-08002B2CF9AE}" pid="83" name="MSIP_Label_3b0b0de0-301b-43bc-be01-b232acb4eea4_SetDate">
    <vt:lpwstr>2020-11-06T06:17:39.7084596Z</vt:lpwstr>
  </property>
  <property fmtid="{D5CDD505-2E9C-101B-9397-08002B2CF9AE}" pid="84" name="MSIP_Label_3b0b0de0-301b-43bc-be01-b232acb4eea4_SiteId">
    <vt:lpwstr>d3b4cf3a-ca77-4a02-aefa-f4398591468f</vt:lpwstr>
  </property>
  <property fmtid="{D5CDD505-2E9C-101B-9397-08002B2CF9AE}" pid="85" name="Sensitivity">
    <vt:lpwstr>Intern</vt:lpwstr>
  </property>
</Properties>
</file>