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displacedByCustomXml="next"/>
    <w:bookmarkEnd w:id="0" w:displacedByCustomXml="next"/>
    <w:sdt>
      <w:sdtPr>
        <w:rPr>
          <w:rFonts w:eastAsiaTheme="minorHAnsi"/>
        </w:rPr>
        <w:id w:val="24968860"/>
        <w:docPartObj>
          <w:docPartGallery w:val="Cover Pages"/>
          <w:docPartUnique/>
        </w:docPartObj>
      </w:sdtPr>
      <w:sdtContent>
        <w:tbl>
          <w:tblPr>
            <w:tblStyle w:val="TableGrid"/>
            <w:tblW w:w="9180"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
          <w:tblGrid>
            <w:gridCol w:w="9180"/>
          </w:tblGrid>
          <w:tr w14:paraId="4C230BFA" w14:textId="77777777" w:rsidTr="00FB328F">
            <w:tblPrEx>
              <w:tblW w:w="9180" w:type="dxa"/>
              <w:tblBorders>
                <w:top w:val="single" w:sz="8" w:space="0" w:color="000000"/>
                <w:left w:val="single" w:sz="8" w:space="0" w:color="000000"/>
                <w:bottom w:val="single" w:sz="8" w:space="0" w:color="000000"/>
                <w:right w:val="single" w:sz="8" w:space="0" w:color="000000"/>
                <w:insideH w:val="single" w:sz="8" w:space="0" w:color="FFFFFF" w:themeColor="background1"/>
                <w:insideV w:val="none" w:sz="0" w:space="0" w:color="auto"/>
              </w:tblBorders>
              <w:tblLook w:val="04A0"/>
            </w:tblPrEx>
            <w:trPr>
              <w:trHeight w:hRule="exact" w:val="7371"/>
            </w:trPr>
            <w:tc>
              <w:tcPr>
                <w:tcW w:w="9180" w:type="dxa"/>
                <w:tcMar>
                  <w:right w:w="0" w:type="dxa"/>
                </w:tcMar>
              </w:tcPr>
              <w:p w:rsidR="002614A0" w:rsidRPr="007E5A93" w:rsidP="008F3372" w14:paraId="6F775876" w14:textId="77777777">
                <w:pPr>
                  <w:jc w:val="both"/>
                </w:pPr>
              </w:p>
              <w:p w:rsidR="002614A0" w:rsidRPr="007E5A93" w:rsidP="008F3372" w14:paraId="5089A8F1" w14:textId="77777777">
                <w:pPr>
                  <w:jc w:val="right"/>
                </w:pPr>
                <w:r w:rsidRPr="007E5A93">
                  <w:rPr>
                    <w:noProof/>
                    <w:lang w:eastAsia="sv-SE"/>
                  </w:rPr>
                  <w:drawing>
                    <wp:anchor distT="0" distB="0" distL="114300" distR="114300" simplePos="0" relativeHeight="251658240" behindDoc="0" locked="0" layoutInCell="1" allowOverlap="1">
                      <wp:simplePos x="0" y="0"/>
                      <wp:positionH relativeFrom="column">
                        <wp:posOffset>3614420</wp:posOffset>
                      </wp:positionH>
                      <wp:positionV relativeFrom="paragraph">
                        <wp:posOffset>57150</wp:posOffset>
                      </wp:positionV>
                      <wp:extent cx="1547495" cy="511175"/>
                      <wp:effectExtent l="0" t="0" r="0" b="0"/>
                      <wp:wrapThrough wrapText="bothSides">
                        <wp:wrapPolygon>
                          <wp:start x="0" y="0"/>
                          <wp:lineTo x="0" y="20929"/>
                          <wp:lineTo x="21272" y="20929"/>
                          <wp:lineTo x="21272" y="0"/>
                          <wp:lineTo x="0" y="0"/>
                        </wp:wrapPolygon>
                      </wp:wrapThrough>
                      <wp:docPr id="2" name="Bildobjekt 2"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JH Logga beskuren transparent.png"/>
                              <pic:cNvPicPr/>
                            </pic:nvPicPr>
                            <pic:blipFill>
                              <a:blip xmlns:r="http://schemas.openxmlformats.org/officeDocument/2006/relationships" r:embed="rId5"/>
                              <a:stretch>
                                <a:fillRect/>
                              </a:stretch>
                            </pic:blipFill>
                            <pic:spPr>
                              <a:xfrm>
                                <a:off x="0" y="0"/>
                                <a:ext cx="1547495" cy="511175"/>
                              </a:xfrm>
                              <a:prstGeom prst="rect">
                                <a:avLst/>
                              </a:prstGeom>
                            </pic:spPr>
                          </pic:pic>
                        </a:graphicData>
                      </a:graphic>
                    </wp:anchor>
                  </w:drawing>
                </w:r>
              </w:p>
            </w:tc>
          </w:tr>
          <w:tr w14:paraId="03E2FAB2" w14:textId="77777777" w:rsidTr="00FB328F">
            <w:tblPrEx>
              <w:tblW w:w="9180" w:type="dxa"/>
              <w:tblLook w:val="04A0"/>
            </w:tblPrEx>
            <w:trPr>
              <w:trHeight w:hRule="exact" w:val="6115"/>
            </w:trPr>
            <w:tc>
              <w:tcPr>
                <w:tcW w:w="9180" w:type="dxa"/>
                <w:tcMar>
                  <w:left w:w="567" w:type="dxa"/>
                  <w:right w:w="0" w:type="dxa"/>
                </w:tcMar>
              </w:tcPr>
              <w:p w:rsidR="002614A0" w:rsidRPr="007E5A93" w:rsidP="008F3372" w14:paraId="778F5B45" w14:textId="61A16EB6">
                <w:pPr>
                  <w:pStyle w:val="Titel"/>
                </w:pPr>
                <w:r>
                  <w:fldChar w:fldCharType="begin"/>
                </w:r>
                <w:r>
                  <w:instrText xml:space="preserve"> DOCPROPERTY C_Title \* MERGEFORMAT  </w:instrText>
                </w:r>
                <w:r>
                  <w:fldChar w:fldCharType="separate"/>
                </w:r>
                <w:r w:rsidR="00EB740B">
                  <w:t>Handläggning av ärenden från Patientnämnden</w:t>
                </w:r>
                <w:r w:rsidR="00EB740B">
                  <w:fldChar w:fldCharType="end"/>
                </w:r>
              </w:p>
              <w:p w:rsidR="00FB328F" w:rsidRPr="007E5A93" w:rsidP="00FB328F" w14:paraId="51AD6405" w14:textId="3C8A254E">
                <w:pPr>
                  <w:pStyle w:val="Frsttsblad14"/>
                </w:pPr>
                <w:r w:rsidRPr="007E5A93">
                  <w:t>Patientsäkerhet</w:t>
                </w:r>
              </w:p>
            </w:tc>
          </w:tr>
        </w:tbl>
        <w:p w:rsidR="002614A0" w:rsidRPr="00FB328F" w:rsidP="002614A0" w14:paraId="78AA26C1" w14:textId="77777777">
          <w:pPr>
            <w:spacing w:after="40"/>
            <w:rPr>
              <w:bCs/>
              <w:szCs w:val="20"/>
            </w:rPr>
          </w:pPr>
        </w:p>
        <w:p w:rsidR="002614A0" w:rsidRPr="007E5A93" w:rsidP="002614A0" w14:paraId="64894F35" w14:textId="78E571C6">
          <w:pPr>
            <w:spacing w:after="40"/>
            <w:rPr>
              <w:b/>
              <w:szCs w:val="20"/>
            </w:rPr>
          </w:pPr>
          <w:r>
            <w:rPr>
              <w:b/>
              <w:sz w:val="40"/>
              <w:szCs w:val="40"/>
            </w:rPr>
            <w:br w:type="column"/>
          </w:r>
        </w:p>
        <w:p w:rsidR="002614A0" w:rsidRPr="007E5A93" w:rsidP="00FB328F" w14:paraId="02B09301" w14:textId="77777777">
          <w:pPr>
            <w:spacing w:after="600"/>
            <w:rPr>
              <w:b/>
              <w:sz w:val="40"/>
              <w:szCs w:val="40"/>
            </w:rPr>
          </w:pPr>
          <w:r w:rsidRPr="007E5A93">
            <w:rPr>
              <w:b/>
              <w:sz w:val="40"/>
              <w:szCs w:val="40"/>
            </w:rPr>
            <w:t>Innehållsförteckning</w:t>
          </w:r>
        </w:p>
        <w:p>
          <w:pPr>
            <w:pStyle w:val="TOC2"/>
            <w:tabs>
              <w:tab w:val="left" w:pos="660"/>
              <w:tab w:val="right" w:leader="dot" w:pos="9060"/>
            </w:tabs>
            <w:rPr>
              <w:rFonts w:asciiTheme="minorHAnsi" w:hAnsiTheme="minorHAnsi"/>
              <w:noProof/>
              <w:sz w:val="22"/>
            </w:rPr>
          </w:pPr>
          <w:r w:rsidRPr="007E5A93">
            <w:rPr>
              <w:rFonts w:eastAsiaTheme="majorEastAsia" w:cstheme="majorBidi"/>
              <w:b/>
              <w:bCs/>
              <w:sz w:val="28"/>
              <w:szCs w:val="26"/>
            </w:rPr>
            <w:fldChar w:fldCharType="begin"/>
          </w:r>
          <w:r w:rsidRPr="007E5A93">
            <w:instrText xml:space="preserve"> TOC \o "1-4" \u </w:instrText>
          </w:r>
          <w:r w:rsidRPr="007E5A93">
            <w:rPr>
              <w:rFonts w:eastAsiaTheme="majorEastAsia" w:cstheme="majorBidi"/>
              <w:b/>
              <w:bCs/>
              <w:sz w:val="28"/>
              <w:szCs w:val="26"/>
            </w:rPr>
            <w:fldChar w:fldCharType="separate"/>
          </w:r>
          <w:r>
            <w:t>1.1</w:t>
          </w:r>
          <w:r>
            <w:rPr>
              <w:rFonts w:asciiTheme="minorHAnsi" w:hAnsiTheme="minorHAnsi"/>
              <w:noProof/>
              <w:sz w:val="22"/>
            </w:rPr>
            <w:tab/>
          </w:r>
          <w:r w:rsidRPr="007E5A93">
            <w:t>Syfte och omfattning</w:t>
          </w:r>
          <w:r>
            <w:tab/>
          </w:r>
          <w:r>
            <w:fldChar w:fldCharType="begin"/>
          </w:r>
          <w:r>
            <w:instrText xml:space="preserve"> PAGEREF _Toc256000000 \h </w:instrText>
          </w:r>
          <w:r>
            <w:fldChar w:fldCharType="separate"/>
          </w:r>
          <w:r>
            <w:t>3</w:t>
          </w:r>
          <w:r>
            <w:fldChar w:fldCharType="end"/>
          </w:r>
        </w:p>
        <w:p>
          <w:pPr>
            <w:pStyle w:val="TOC2"/>
            <w:tabs>
              <w:tab w:val="left" w:pos="660"/>
              <w:tab w:val="right" w:leader="dot" w:pos="9060"/>
            </w:tabs>
            <w:rPr>
              <w:rFonts w:asciiTheme="minorHAnsi" w:hAnsiTheme="minorHAnsi"/>
              <w:noProof/>
              <w:sz w:val="22"/>
            </w:rPr>
          </w:pPr>
          <w:r>
            <w:t>1.2</w:t>
          </w:r>
          <w:r>
            <w:rPr>
              <w:rFonts w:asciiTheme="minorHAnsi" w:hAnsiTheme="minorHAnsi"/>
              <w:noProof/>
              <w:sz w:val="22"/>
            </w:rPr>
            <w:tab/>
          </w:r>
          <w:r w:rsidRPr="007E5A93">
            <w:t>Allmänt</w:t>
          </w:r>
          <w:r>
            <w:tab/>
          </w:r>
          <w:r>
            <w:fldChar w:fldCharType="begin"/>
          </w:r>
          <w:r>
            <w:instrText xml:space="preserve"> PAGEREF _Toc256000001 \h </w:instrText>
          </w:r>
          <w:r>
            <w:fldChar w:fldCharType="separate"/>
          </w:r>
          <w:r>
            <w:t>3</w:t>
          </w:r>
          <w:r>
            <w:fldChar w:fldCharType="end"/>
          </w:r>
        </w:p>
        <w:p>
          <w:pPr>
            <w:pStyle w:val="TOC2"/>
            <w:tabs>
              <w:tab w:val="left" w:pos="660"/>
              <w:tab w:val="right" w:leader="dot" w:pos="9060"/>
            </w:tabs>
            <w:rPr>
              <w:rFonts w:asciiTheme="minorHAnsi" w:hAnsiTheme="minorHAnsi"/>
              <w:noProof/>
              <w:sz w:val="22"/>
            </w:rPr>
          </w:pPr>
          <w:r>
            <w:t>1.3</w:t>
          </w:r>
          <w:r>
            <w:rPr>
              <w:rFonts w:asciiTheme="minorHAnsi" w:hAnsiTheme="minorHAnsi"/>
              <w:noProof/>
              <w:sz w:val="22"/>
            </w:rPr>
            <w:tab/>
          </w:r>
          <w:r w:rsidRPr="007E5A93">
            <w:t>Ansvar och roller</w:t>
          </w:r>
          <w:r>
            <w:tab/>
          </w:r>
          <w:r>
            <w:fldChar w:fldCharType="begin"/>
          </w:r>
          <w:r>
            <w:instrText xml:space="preserve"> PAGEREF _Toc256000002 \h </w:instrText>
          </w:r>
          <w:r>
            <w:fldChar w:fldCharType="separate"/>
          </w:r>
          <w:r>
            <w:t>4</w:t>
          </w:r>
          <w:r>
            <w:fldChar w:fldCharType="end"/>
          </w:r>
        </w:p>
        <w:p>
          <w:pPr>
            <w:pStyle w:val="TOC3"/>
            <w:tabs>
              <w:tab w:val="left" w:pos="1100"/>
              <w:tab w:val="right" w:leader="dot" w:pos="9060"/>
            </w:tabs>
            <w:rPr>
              <w:rFonts w:asciiTheme="minorHAnsi" w:hAnsiTheme="minorHAnsi"/>
              <w:noProof/>
              <w:sz w:val="22"/>
            </w:rPr>
          </w:pPr>
          <w:r>
            <w:rPr>
              <w:rFonts w:ascii="Verdana" w:hAnsi="Verdana"/>
            </w:rPr>
            <w:t>1.3.1</w:t>
          </w:r>
          <w:r>
            <w:rPr>
              <w:rFonts w:asciiTheme="minorHAnsi" w:hAnsiTheme="minorHAnsi"/>
              <w:noProof/>
              <w:sz w:val="22"/>
            </w:rPr>
            <w:tab/>
          </w:r>
          <w:r w:rsidRPr="007E5A93">
            <w:rPr>
              <w:rFonts w:ascii="Verdana" w:hAnsi="Verdana"/>
            </w:rPr>
            <w:t>Patientnämndens handläggare</w:t>
          </w:r>
          <w:r>
            <w:tab/>
          </w:r>
          <w:r>
            <w:fldChar w:fldCharType="begin"/>
          </w:r>
          <w:r>
            <w:instrText xml:space="preserve"> PAGEREF _Toc256000003 \h </w:instrText>
          </w:r>
          <w:r>
            <w:fldChar w:fldCharType="separate"/>
          </w:r>
          <w:r>
            <w:t>4</w:t>
          </w:r>
          <w:r>
            <w:fldChar w:fldCharType="end"/>
          </w:r>
        </w:p>
        <w:p>
          <w:pPr>
            <w:pStyle w:val="TOC3"/>
            <w:tabs>
              <w:tab w:val="left" w:pos="1100"/>
              <w:tab w:val="right" w:leader="dot" w:pos="9060"/>
            </w:tabs>
            <w:rPr>
              <w:rFonts w:asciiTheme="minorHAnsi" w:hAnsiTheme="minorHAnsi"/>
              <w:noProof/>
              <w:sz w:val="22"/>
            </w:rPr>
          </w:pPr>
          <w:r>
            <w:rPr>
              <w:rFonts w:ascii="Verdana" w:hAnsi="Verdana"/>
            </w:rPr>
            <w:t>1.3.2</w:t>
          </w:r>
          <w:r>
            <w:rPr>
              <w:rFonts w:asciiTheme="minorHAnsi" w:hAnsiTheme="minorHAnsi"/>
              <w:noProof/>
              <w:sz w:val="22"/>
            </w:rPr>
            <w:tab/>
          </w:r>
          <w:r w:rsidRPr="007E5A93">
            <w:rPr>
              <w:rFonts w:ascii="Verdana" w:hAnsi="Verdana"/>
            </w:rPr>
            <w:t>Verksamhetschef</w:t>
          </w:r>
          <w:r>
            <w:tab/>
          </w:r>
          <w:r>
            <w:fldChar w:fldCharType="begin"/>
          </w:r>
          <w:r>
            <w:instrText xml:space="preserve"> PAGEREF _Toc256000004 \h </w:instrText>
          </w:r>
          <w:r>
            <w:fldChar w:fldCharType="separate"/>
          </w:r>
          <w:r>
            <w:t>5</w:t>
          </w:r>
          <w:r>
            <w:fldChar w:fldCharType="end"/>
          </w:r>
        </w:p>
        <w:p>
          <w:pPr>
            <w:pStyle w:val="TOC2"/>
            <w:tabs>
              <w:tab w:val="left" w:pos="660"/>
              <w:tab w:val="right" w:leader="dot" w:pos="9060"/>
            </w:tabs>
            <w:rPr>
              <w:rFonts w:asciiTheme="minorHAnsi" w:hAnsiTheme="minorHAnsi"/>
              <w:noProof/>
              <w:sz w:val="22"/>
            </w:rPr>
          </w:pPr>
          <w:r>
            <w:rPr>
              <w:rFonts w:eastAsia="Calibri"/>
            </w:rPr>
            <w:t>1.4</w:t>
          </w:r>
          <w:r>
            <w:rPr>
              <w:rFonts w:eastAsia="Calibri" w:asciiTheme="minorHAnsi" w:hAnsiTheme="minorHAnsi"/>
              <w:noProof/>
              <w:sz w:val="22"/>
            </w:rPr>
            <w:tab/>
          </w:r>
          <w:r w:rsidRPr="007E5A93">
            <w:rPr>
              <w:rFonts w:eastAsia="Calibri"/>
            </w:rPr>
            <w:t>Beskrivning</w:t>
          </w:r>
          <w:r>
            <w:tab/>
          </w:r>
          <w:r>
            <w:fldChar w:fldCharType="begin"/>
          </w:r>
          <w:r>
            <w:instrText xml:space="preserve"> PAGEREF _Toc256000005 \h </w:instrText>
          </w:r>
          <w:r>
            <w:fldChar w:fldCharType="separate"/>
          </w:r>
          <w:r>
            <w:t>6</w:t>
          </w:r>
          <w:r>
            <w:fldChar w:fldCharType="end"/>
          </w:r>
        </w:p>
        <w:p>
          <w:pPr>
            <w:pStyle w:val="TOC2"/>
            <w:tabs>
              <w:tab w:val="left" w:pos="660"/>
              <w:tab w:val="right" w:leader="dot" w:pos="9060"/>
            </w:tabs>
            <w:rPr>
              <w:rFonts w:asciiTheme="minorHAnsi" w:hAnsiTheme="minorHAnsi"/>
              <w:noProof/>
              <w:sz w:val="22"/>
            </w:rPr>
          </w:pPr>
          <w:r>
            <w:t>1.5</w:t>
          </w:r>
          <w:r>
            <w:rPr>
              <w:rFonts w:asciiTheme="minorHAnsi" w:hAnsiTheme="minorHAnsi"/>
              <w:noProof/>
              <w:sz w:val="22"/>
            </w:rPr>
            <w:tab/>
          </w:r>
          <w:r w:rsidRPr="007E5A93">
            <w:t>Uppföljning</w:t>
          </w:r>
          <w:r>
            <w:tab/>
          </w:r>
          <w:r>
            <w:fldChar w:fldCharType="begin"/>
          </w:r>
          <w:r>
            <w:instrText xml:space="preserve"> PAGEREF _Toc256000006 \h </w:instrText>
          </w:r>
          <w:r>
            <w:fldChar w:fldCharType="separate"/>
          </w:r>
          <w:r>
            <w:t>6</w:t>
          </w:r>
          <w:r>
            <w:fldChar w:fldCharType="end"/>
          </w:r>
        </w:p>
        <w:p>
          <w:pPr>
            <w:pStyle w:val="TOC2"/>
            <w:tabs>
              <w:tab w:val="left" w:pos="660"/>
              <w:tab w:val="right" w:leader="dot" w:pos="9060"/>
            </w:tabs>
            <w:rPr>
              <w:rFonts w:asciiTheme="minorHAnsi" w:hAnsiTheme="minorHAnsi"/>
              <w:noProof/>
              <w:sz w:val="22"/>
            </w:rPr>
          </w:pPr>
          <w:r>
            <w:t>1.6</w:t>
          </w:r>
          <w:r>
            <w:rPr>
              <w:rFonts w:asciiTheme="minorHAnsi" w:hAnsiTheme="minorHAnsi"/>
              <w:noProof/>
              <w:sz w:val="22"/>
            </w:rPr>
            <w:tab/>
          </w:r>
          <w:r w:rsidRPr="007E5A93">
            <w:t>Referenser</w:t>
          </w:r>
          <w:r>
            <w:tab/>
          </w:r>
          <w:r>
            <w:fldChar w:fldCharType="begin"/>
          </w:r>
          <w:r>
            <w:instrText xml:space="preserve"> PAGEREF _Toc256000007 \h </w:instrText>
          </w:r>
          <w:r>
            <w:fldChar w:fldCharType="separate"/>
          </w:r>
          <w:r>
            <w:t>6</w:t>
          </w:r>
          <w:r>
            <w:fldChar w:fldCharType="end"/>
          </w:r>
        </w:p>
        <w:p w:rsidR="002614A0" w:rsidRPr="007E5A93" w:rsidP="002614A0">
          <w:r w:rsidRPr="007E5A93">
            <w:fldChar w:fldCharType="end"/>
          </w:r>
        </w:p>
      </w:sdtContent>
    </w:sdt>
    <w:p w:rsidR="002614A0" w:rsidRPr="007E5A93" w:rsidP="002614A0" w14:paraId="6E9057E4" w14:textId="77777777">
      <w:pPr>
        <w:rPr>
          <w:sz w:val="40"/>
        </w:rPr>
      </w:pPr>
      <w:r w:rsidRPr="007E5A93">
        <w:br w:type="page"/>
      </w:r>
    </w:p>
    <w:p w:rsidR="00FB328F" w:rsidP="002614A0" w14:paraId="7677A98D" w14:textId="77777777">
      <w:pPr>
        <w:pStyle w:val="Titel"/>
        <w:rPr>
          <w:bCs/>
        </w:rPr>
      </w:pPr>
      <w:bookmarkStart w:id="1" w:name="_Toc287937410"/>
    </w:p>
    <w:p w:rsidR="002614A0" w:rsidRPr="007E5A93" w:rsidP="002614A0" w14:paraId="3288B27A" w14:textId="1F0F5C84">
      <w:pPr>
        <w:pStyle w:val="Titel"/>
      </w:pPr>
      <w:r>
        <w:fldChar w:fldCharType="begin"/>
      </w:r>
      <w:r>
        <w:instrText xml:space="preserve"> DOCPROPERTY C_Title \* MERGEFORMAT  </w:instrText>
      </w:r>
      <w:r>
        <w:fldChar w:fldCharType="separate"/>
      </w:r>
      <w:r w:rsidR="00EB740B">
        <w:t>Handläggning av ärenden från Patientnämnden</w:t>
      </w:r>
      <w:r w:rsidR="00EB740B">
        <w:fldChar w:fldCharType="end"/>
      </w:r>
    </w:p>
    <w:bookmarkEnd w:id="1"/>
    <w:p w:rsidR="007E5A93" w:rsidP="002614A0" w14:paraId="3C1B4830" w14:textId="67B06D3F"/>
    <w:p w:rsidR="00FB328F" w:rsidRPr="007E5A93" w:rsidP="002614A0" w14:paraId="765C00CC" w14:textId="77777777"/>
    <w:p w:rsidR="002614A0" w:rsidRPr="007E5A93" w:rsidP="00D45E95" w14:paraId="779FBB6E" w14:textId="77777777">
      <w:pPr>
        <w:pStyle w:val="Heading2"/>
        <w:numPr>
          <w:ilvl w:val="1"/>
          <w:numId w:val="22"/>
        </w:numPr>
        <w:spacing w:before="120" w:after="160"/>
        <w:ind w:left="578" w:hanging="578"/>
      </w:pPr>
      <w:bookmarkStart w:id="2" w:name="_Toc256000000"/>
      <w:r w:rsidRPr="007E5A93">
        <w:t>Syfte och omfattning</w:t>
      </w:r>
      <w:bookmarkEnd w:id="2"/>
    </w:p>
    <w:p w:rsidR="002614A0" w:rsidRPr="007E5A93" w:rsidP="007E5A93" w14:paraId="45E6689E" w14:textId="77777777">
      <w:pPr>
        <w:pStyle w:val="TextPlatina"/>
        <w:spacing w:after="100" w:line="260" w:lineRule="atLeast"/>
        <w:rPr>
          <w:rFonts w:ascii="Verdana" w:hAnsi="Verdana"/>
          <w:sz w:val="20"/>
          <w:szCs w:val="20"/>
        </w:rPr>
      </w:pPr>
      <w:r w:rsidRPr="007E5A93">
        <w:rPr>
          <w:rFonts w:ascii="Verdana" w:hAnsi="Verdana"/>
          <w:sz w:val="20"/>
          <w:szCs w:val="20"/>
        </w:rPr>
        <w:t xml:space="preserve">Syftet är att inom Region Jämtland Härjedalen säkerställa hanteringen inom verksamheterna av ärenden som inkommer från Patientnämnden. Rutinen omfattar all hälso- och sjukvård och tandvård inom regionen samt privata vårdgivare med landstingsavtal. </w:t>
      </w:r>
    </w:p>
    <w:p w:rsidR="002614A0" w:rsidP="007E5A93" w14:paraId="33484067" w14:textId="7DAD28C8">
      <w:pPr>
        <w:pStyle w:val="TextPlatina"/>
        <w:spacing w:after="100" w:line="260" w:lineRule="atLeast"/>
        <w:rPr>
          <w:rFonts w:ascii="Verdana" w:hAnsi="Verdana"/>
          <w:sz w:val="20"/>
          <w:szCs w:val="20"/>
        </w:rPr>
      </w:pPr>
    </w:p>
    <w:p w:rsidR="007E5A93" w:rsidRPr="007E5A93" w:rsidP="007E5A93" w14:paraId="77028E91" w14:textId="77777777">
      <w:pPr>
        <w:pStyle w:val="TextPlatina"/>
        <w:spacing w:after="100" w:line="260" w:lineRule="atLeast"/>
        <w:rPr>
          <w:rFonts w:ascii="Verdana" w:hAnsi="Verdana"/>
          <w:sz w:val="20"/>
          <w:szCs w:val="20"/>
        </w:rPr>
      </w:pPr>
    </w:p>
    <w:p w:rsidR="002614A0" w:rsidRPr="007E5A93" w:rsidP="00D45E95" w14:paraId="75DB8270" w14:textId="77777777">
      <w:pPr>
        <w:pStyle w:val="Heading2"/>
        <w:numPr>
          <w:ilvl w:val="1"/>
          <w:numId w:val="22"/>
        </w:numPr>
        <w:spacing w:before="120" w:after="160"/>
        <w:ind w:left="578" w:hanging="578"/>
      </w:pPr>
      <w:bookmarkStart w:id="3" w:name="_Toc256000001"/>
      <w:r w:rsidRPr="007E5A93">
        <w:t>Allmänt</w:t>
      </w:r>
      <w:bookmarkEnd w:id="3"/>
    </w:p>
    <w:p w:rsidR="002614A0" w:rsidRPr="007E5A93" w:rsidP="00FB328F" w14:paraId="0127E66C" w14:textId="77777777">
      <w:pPr>
        <w:spacing w:after="120"/>
        <w:rPr>
          <w:lang w:eastAsia="sv-SE"/>
        </w:rPr>
      </w:pPr>
      <w:r w:rsidRPr="007E5A93">
        <w:rPr>
          <w:lang w:eastAsia="sv-SE"/>
        </w:rPr>
        <w:t>Från 2018-01-01 har en ny lag trätt i kraft; Lag (2017:372) om stöd vid klagomål mot hälso- och sjukvården. Lagen om patientnämndsverksamhet har samtidigt upphört.</w:t>
      </w:r>
    </w:p>
    <w:p w:rsidR="002614A0" w:rsidRPr="007E5A93" w:rsidP="00FB328F" w14:paraId="72BF67B7" w14:textId="77777777">
      <w:pPr>
        <w:spacing w:after="120"/>
      </w:pPr>
      <w:r w:rsidRPr="007E5A93">
        <w:t>Patienter och närstående som inte är nöjda med den vård de fått ska i första hand lämna sina klagomål till den verksamhet som ansvarat för vården. Verksamheten ska bekräfta att de tagit emot klagomålet och bör lämna ett svar inom fyra veckor. Svaret ska innehålla en förklaring till vad som har hänt och formuleras så att det är lätt för patienten att förstå.</w:t>
      </w:r>
    </w:p>
    <w:p w:rsidR="002614A0" w:rsidRPr="007E5A93" w:rsidP="00FB328F" w14:paraId="33FAD74F" w14:textId="77777777">
      <w:pPr>
        <w:spacing w:after="120"/>
      </w:pPr>
      <w:r w:rsidRPr="007E5A93">
        <w:t>Om patienter och närstående inte själva vill eller kan ha direktkontakt med vården kan de få hjälp av Patientnämnden. Patientnämnden utreder inte själv klagomål, men kan vara en länk mellan patienten och vården.</w:t>
      </w:r>
    </w:p>
    <w:p w:rsidR="002614A0" w:rsidRPr="007E5A93" w:rsidP="00FB328F" w14:paraId="3922D26F" w14:textId="77777777">
      <w:pPr>
        <w:spacing w:after="120"/>
      </w:pPr>
      <w:r w:rsidRPr="007E5A93">
        <w:t>Inspektionen för vård och omsorg, IVO har från och med den 1 januari 2018 bara skyldighet att utreda vissa händelser, till exempel om patienten fått en bestående skada, ett väsentligt ökat behov av vård eller avlidit. IVO ska också utreda händelser där patientens självbestämmande och integritet allvarligt och negativt har påverkats eller händelser där sekretessen inte har följts. IVO ska också utreda vissa klagomål som rör psykiatrisk tvångsvård och isolering enligt smittskyddslagen.</w:t>
      </w:r>
    </w:p>
    <w:p w:rsidR="002614A0" w:rsidRPr="007E5A93" w:rsidP="00FB328F" w14:paraId="07EFB2E9" w14:textId="77777777">
      <w:pPr>
        <w:spacing w:after="120"/>
        <w:rPr>
          <w:lang w:eastAsia="sv-SE"/>
        </w:rPr>
      </w:pPr>
      <w:r w:rsidRPr="007E5A93">
        <w:rPr>
          <w:lang w:eastAsia="sv-SE"/>
        </w:rPr>
        <w:t>Patientnämnden är en politiskt sammansatt och fristående nämnd inom regionen som har till uppgift att stödja, hjälpa och bidra till lösningar av de svårigheter som kan drabba patient/närstående i mötet med vården. Till sitt förfogande har nämnden en förvaltning med tjänstemän som handlägger ärendena.</w:t>
      </w:r>
    </w:p>
    <w:p w:rsidR="007E5A93" w:rsidRPr="007E5A93" w:rsidP="00FB328F" w14:paraId="2953172E" w14:textId="42977610">
      <w:pPr>
        <w:spacing w:after="120"/>
        <w:rPr>
          <w:rFonts w:eastAsia="Times New Roman" w:cs="Arial"/>
          <w:bCs/>
          <w:szCs w:val="20"/>
          <w:lang w:eastAsia="sv-SE"/>
        </w:rPr>
      </w:pPr>
      <w:r w:rsidRPr="007E5A93">
        <w:rPr>
          <w:rFonts w:eastAsia="Times New Roman" w:cs="Arial"/>
          <w:bCs/>
          <w:szCs w:val="20"/>
          <w:lang w:eastAsia="sv-SE"/>
        </w:rPr>
        <w:t>Patientnämndens handläggare förmedlar patient/närståendes synpunkter till berörd verksamhetschef/chef. Verksamhetschefen ansvarar för hur synpunkterna ska kommuniceras samt vilka åtgärder som ska vidtas, som exempelvis att prata med berörd yrkesutövare eller ta upp synpunkten på en arbetsplatsträff samt då patient/närstående så önskar en direkt återkoppling till denne. En enskild yrkesutövare ska inte utreda den händelse han/hon själv varit en del av.</w:t>
      </w:r>
    </w:p>
    <w:p w:rsidR="007E5A93" w:rsidRPr="007E5A93" w:rsidP="00FB328F" w14:paraId="4F6FCDC9" w14:textId="479929A4">
      <w:pPr>
        <w:spacing w:after="120"/>
        <w:rPr>
          <w:rFonts w:eastAsia="Times New Roman" w:cs="Arial"/>
          <w:bCs/>
          <w:szCs w:val="20"/>
          <w:lang w:eastAsia="sv-SE"/>
        </w:rPr>
      </w:pPr>
      <w:r w:rsidRPr="007E5A93">
        <w:rPr>
          <w:rFonts w:eastAsia="Times New Roman" w:cs="Arial"/>
          <w:bCs/>
          <w:szCs w:val="20"/>
          <w:lang w:eastAsia="sv-SE"/>
        </w:rPr>
        <w:t xml:space="preserve">Vid skriftliga ärenden ansvarar verksamhetschefen för att inom fyra veckor utforma ett skriftligt svar. Även när det gäller muntliga ärenden bör denna svarstid respekteras. Enskilda yrkesutövare som varit involverade i händelsen ska inte utforma svaret. Verksamhetschefen undertecknar svaret till patient/närstående som skickas till patientnämnden. </w:t>
      </w:r>
    </w:p>
    <w:p w:rsidR="002614A0" w:rsidRPr="007E5A93" w:rsidP="00FB328F" w14:paraId="1F3C9AA7" w14:textId="59DF4CA5">
      <w:pPr>
        <w:spacing w:after="120"/>
        <w:rPr>
          <w:rFonts w:eastAsia="Calibri"/>
          <w:szCs w:val="20"/>
        </w:rPr>
      </w:pPr>
      <w:r w:rsidRPr="007E5A93">
        <w:rPr>
          <w:rFonts w:eastAsia="Times New Roman"/>
          <w:szCs w:val="20"/>
          <w:lang w:eastAsia="sv-SE"/>
        </w:rPr>
        <w:t xml:space="preserve">Klagomål är att betrakta som en avvikelse och därför ska </w:t>
      </w:r>
      <w:r w:rsidRPr="007E5A93">
        <w:rPr>
          <w:rFonts w:eastAsia="Calibri"/>
          <w:szCs w:val="20"/>
        </w:rPr>
        <w:t>ärenden från patientnämnden rapporteras/handläggas i regionens avvikelsehanteringssystem Centuri. Det finns för närvarande ingen kryssruta i avvikelserapporten som anger att ärendet kommer från patientnämnden. Genom att skriva ”Patientnämndsärende” i rubriken i avvikelserapporten kan det ändå bli spårbart.</w:t>
      </w:r>
    </w:p>
    <w:p w:rsidR="002614A0" w:rsidRPr="00D45E95" w:rsidP="00FB328F" w14:paraId="7305CB9C" w14:textId="340A30A8">
      <w:pPr>
        <w:pStyle w:val="TextPlatina"/>
        <w:spacing w:after="120" w:line="260" w:lineRule="atLeast"/>
        <w:rPr>
          <w:rFonts w:ascii="Verdana" w:hAnsi="Verdana"/>
          <w:color w:val="0070C0"/>
          <w:sz w:val="20"/>
          <w:szCs w:val="20"/>
        </w:rPr>
      </w:pPr>
      <w:r w:rsidRPr="007E5A93">
        <w:rPr>
          <w:rStyle w:val="brodtextxstorxmedxlank2"/>
          <w:rFonts w:eastAsiaTheme="majorEastAsia" w:cs="Times New Roman"/>
        </w:rPr>
        <w:t xml:space="preserve">För att tillgodose patienters behov av att veta vart man kan vända sig med klagomål kan man hänvisa till </w:t>
      </w:r>
      <w:hyperlink r:id="rId6" w:history="1">
        <w:r w:rsidRPr="00D45E95">
          <w:rPr>
            <w:rStyle w:val="Hyperlink"/>
            <w:rFonts w:ascii="Verdana" w:hAnsi="Verdana" w:eastAsiaTheme="majorEastAsia" w:cs="Times New Roman"/>
            <w:color w:val="0070C0"/>
            <w:sz w:val="20"/>
            <w:szCs w:val="20"/>
          </w:rPr>
          <w:t>www.1177.se</w:t>
        </w:r>
      </w:hyperlink>
      <w:r w:rsidRPr="00D45E95">
        <w:rPr>
          <w:rStyle w:val="brodtextxstorxmedxlank2"/>
          <w:rFonts w:eastAsiaTheme="majorEastAsia" w:cs="Times New Roman"/>
          <w:color w:val="0070C0"/>
        </w:rPr>
        <w:t>.</w:t>
      </w:r>
      <w:r w:rsidRPr="007E5A93">
        <w:rPr>
          <w:rStyle w:val="brodtextxstorxmedxlank2"/>
          <w:rFonts w:eastAsiaTheme="majorEastAsia" w:cs="Times New Roman"/>
        </w:rPr>
        <w:t xml:space="preserve"> </w:t>
      </w:r>
      <w:r w:rsidR="00FB328F">
        <w:rPr>
          <w:rStyle w:val="brodtextxstorxmedxlank2"/>
          <w:rFonts w:eastAsiaTheme="majorEastAsia" w:cs="Times New Roman"/>
        </w:rPr>
        <w:br/>
      </w:r>
      <w:r w:rsidRPr="007E5A93">
        <w:rPr>
          <w:rStyle w:val="brodtextxstorxmedxlank2"/>
          <w:rFonts w:eastAsiaTheme="majorEastAsia" w:cs="Times New Roman"/>
        </w:rPr>
        <w:t xml:space="preserve">Dessutom ska </w:t>
      </w:r>
      <w:r w:rsidRPr="007E5A93">
        <w:rPr>
          <w:rFonts w:ascii="Verdana" w:hAnsi="Verdana"/>
          <w:sz w:val="20"/>
          <w:szCs w:val="20"/>
        </w:rPr>
        <w:t xml:space="preserve">patientbroschyren ”Om du inte är nöjd med vården” finnas tillgänglig i väntrum. Broschyren kan beställas via patientnämnden: </w:t>
      </w:r>
      <w:hyperlink r:id="rId7" w:history="1">
        <w:r w:rsidRPr="00D45E95">
          <w:rPr>
            <w:rStyle w:val="Hyperlink"/>
            <w:rFonts w:ascii="Verdana" w:hAnsi="Verdana" w:eastAsiaTheme="majorEastAsia"/>
            <w:color w:val="0070C0"/>
            <w:sz w:val="20"/>
            <w:szCs w:val="20"/>
          </w:rPr>
          <w:t>patientnamnden@regionjh.se</w:t>
        </w:r>
      </w:hyperlink>
      <w:r w:rsidRPr="00D45E95">
        <w:rPr>
          <w:rFonts w:ascii="Verdana" w:hAnsi="Verdana"/>
          <w:color w:val="0070C0"/>
          <w:sz w:val="20"/>
          <w:szCs w:val="20"/>
        </w:rPr>
        <w:t xml:space="preserve">.  </w:t>
      </w:r>
    </w:p>
    <w:p w:rsidR="002614A0" w:rsidRPr="007E5A93" w:rsidP="007E5A93" w14:paraId="406122CC" w14:textId="77777777">
      <w:pPr>
        <w:pStyle w:val="TextPlatina"/>
        <w:spacing w:after="100" w:line="260" w:lineRule="atLeast"/>
        <w:rPr>
          <w:rStyle w:val="brodtextxstorxmedxlank2"/>
          <w:rFonts w:eastAsiaTheme="majorEastAsia" w:cs="Times New Roman"/>
        </w:rPr>
      </w:pPr>
    </w:p>
    <w:p w:rsidR="002614A0" w:rsidRPr="007E5A93" w:rsidP="007E5A93" w14:paraId="6980C127" w14:textId="77777777">
      <w:pPr>
        <w:pStyle w:val="TextPlatina"/>
        <w:spacing w:after="100" w:line="260" w:lineRule="atLeast"/>
        <w:rPr>
          <w:rFonts w:ascii="Verdana" w:hAnsi="Verdana"/>
          <w:sz w:val="20"/>
          <w:szCs w:val="20"/>
        </w:rPr>
      </w:pPr>
    </w:p>
    <w:p w:rsidR="002614A0" w:rsidRPr="007E5A93" w:rsidP="00D45E95" w14:paraId="0B7ED53B" w14:textId="77777777">
      <w:pPr>
        <w:pStyle w:val="Heading2"/>
        <w:numPr>
          <w:ilvl w:val="1"/>
          <w:numId w:val="22"/>
        </w:numPr>
        <w:spacing w:before="120" w:after="160"/>
        <w:ind w:left="578" w:hanging="578"/>
      </w:pPr>
      <w:bookmarkStart w:id="4" w:name="_Toc256000002"/>
      <w:r w:rsidRPr="007E5A93">
        <w:t>Ansvar och roller</w:t>
      </w:r>
      <w:bookmarkEnd w:id="4"/>
    </w:p>
    <w:p w:rsidR="002614A0" w:rsidRPr="007E5A93" w:rsidP="00D45E95" w14:paraId="388BE45F" w14:textId="77777777">
      <w:pPr>
        <w:pStyle w:val="Heading3"/>
        <w:numPr>
          <w:ilvl w:val="2"/>
          <w:numId w:val="22"/>
        </w:numPr>
        <w:spacing w:before="120" w:after="160" w:line="260" w:lineRule="atLeast"/>
        <w:rPr>
          <w:rFonts w:ascii="Verdana" w:hAnsi="Verdana"/>
        </w:rPr>
      </w:pPr>
      <w:bookmarkStart w:id="5" w:name="_Toc256000003"/>
      <w:r w:rsidRPr="007E5A93">
        <w:rPr>
          <w:rFonts w:ascii="Verdana" w:hAnsi="Verdana"/>
        </w:rPr>
        <w:t>Patientnämndens handläggare</w:t>
      </w:r>
      <w:bookmarkEnd w:id="5"/>
    </w:p>
    <w:p w:rsidR="002614A0" w:rsidRPr="007E5A93" w:rsidP="00FB328F" w14:paraId="3F8AF0F5" w14:textId="77777777">
      <w:pPr>
        <w:pStyle w:val="ListParagraph"/>
        <w:numPr>
          <w:ilvl w:val="0"/>
          <w:numId w:val="23"/>
        </w:numPr>
        <w:tabs>
          <w:tab w:val="num" w:pos="360"/>
        </w:tabs>
        <w:spacing w:after="80"/>
        <w:ind w:left="357" w:hanging="357"/>
        <w:contextualSpacing w:val="0"/>
        <w:rPr>
          <w:rFonts w:eastAsia="Times New Roman"/>
          <w:szCs w:val="20"/>
          <w:lang w:eastAsia="sv-SE"/>
        </w:rPr>
      </w:pPr>
      <w:r w:rsidRPr="007E5A93">
        <w:rPr>
          <w:rFonts w:eastAsia="Times New Roman"/>
          <w:szCs w:val="20"/>
          <w:lang w:eastAsia="sv-SE"/>
        </w:rPr>
        <w:t xml:space="preserve">Ansvarar för ärendet och kontakten med patient/närstående samt dialog med verksamheten under handläggningsprocessen. </w:t>
      </w:r>
    </w:p>
    <w:p w:rsidR="002614A0" w:rsidRPr="007E5A93" w:rsidP="00FB328F" w14:paraId="504AC317" w14:textId="77777777">
      <w:pPr>
        <w:pStyle w:val="ListParagraph"/>
        <w:numPr>
          <w:ilvl w:val="0"/>
          <w:numId w:val="23"/>
        </w:numPr>
        <w:tabs>
          <w:tab w:val="num" w:pos="360"/>
        </w:tabs>
        <w:spacing w:after="80"/>
        <w:ind w:left="357" w:hanging="357"/>
        <w:contextualSpacing w:val="0"/>
        <w:rPr>
          <w:rFonts w:eastAsia="Times New Roman"/>
          <w:szCs w:val="20"/>
          <w:lang w:eastAsia="sv-SE"/>
        </w:rPr>
      </w:pPr>
      <w:r w:rsidRPr="007E5A93">
        <w:rPr>
          <w:rFonts w:eastAsia="Times New Roman"/>
          <w:szCs w:val="20"/>
          <w:lang w:eastAsia="sv-SE"/>
        </w:rPr>
        <w:t xml:space="preserve">Förmedlar kontakter mellan patient/närstående och verksamheter. </w:t>
      </w:r>
    </w:p>
    <w:p w:rsidR="002614A0" w:rsidRPr="007E5A93" w:rsidP="00FB328F" w14:paraId="5F2B2C42" w14:textId="77777777">
      <w:pPr>
        <w:pStyle w:val="ListParagraph"/>
        <w:numPr>
          <w:ilvl w:val="0"/>
          <w:numId w:val="23"/>
        </w:numPr>
        <w:tabs>
          <w:tab w:val="num" w:pos="360"/>
        </w:tabs>
        <w:spacing w:after="80"/>
        <w:ind w:left="357" w:hanging="357"/>
        <w:contextualSpacing w:val="0"/>
        <w:rPr>
          <w:rFonts w:eastAsia="Times New Roman"/>
          <w:szCs w:val="20"/>
          <w:lang w:eastAsia="sv-SE"/>
        </w:rPr>
      </w:pPr>
      <w:r w:rsidRPr="007E5A93">
        <w:rPr>
          <w:rFonts w:eastAsia="Times New Roman"/>
          <w:szCs w:val="20"/>
          <w:lang w:eastAsia="sv-SE"/>
        </w:rPr>
        <w:t>Säkerställer att yttrande inkommer från verksamheten.</w:t>
      </w:r>
    </w:p>
    <w:p w:rsidR="002614A0" w:rsidRPr="007E5A93" w:rsidP="00FB328F" w14:paraId="164DD731" w14:textId="77777777">
      <w:pPr>
        <w:pStyle w:val="ListParagraph"/>
        <w:numPr>
          <w:ilvl w:val="0"/>
          <w:numId w:val="23"/>
        </w:numPr>
        <w:tabs>
          <w:tab w:val="num" w:pos="360"/>
        </w:tabs>
        <w:spacing w:after="80"/>
        <w:ind w:left="357" w:hanging="357"/>
        <w:contextualSpacing w:val="0"/>
        <w:rPr>
          <w:rFonts w:eastAsia="Times New Roman"/>
          <w:szCs w:val="20"/>
          <w:lang w:eastAsia="sv-SE"/>
        </w:rPr>
      </w:pPr>
      <w:r w:rsidRPr="007E5A93">
        <w:rPr>
          <w:rFonts w:eastAsia="Times New Roman"/>
          <w:szCs w:val="20"/>
          <w:lang w:eastAsia="sv-SE"/>
        </w:rPr>
        <w:t>Vidarebefordrar verksamhetens yttrande till patient/närstående.</w:t>
      </w:r>
    </w:p>
    <w:p w:rsidR="002614A0" w:rsidRPr="007E5A93" w:rsidP="00FB328F" w14:paraId="434525E7" w14:textId="77777777">
      <w:pPr>
        <w:pStyle w:val="ListParagraph"/>
        <w:numPr>
          <w:ilvl w:val="0"/>
          <w:numId w:val="23"/>
        </w:numPr>
        <w:tabs>
          <w:tab w:val="num" w:pos="360"/>
        </w:tabs>
        <w:spacing w:after="80"/>
        <w:ind w:left="357" w:hanging="357"/>
        <w:contextualSpacing w:val="0"/>
        <w:rPr>
          <w:rFonts w:eastAsia="Times New Roman"/>
          <w:szCs w:val="20"/>
          <w:lang w:eastAsia="sv-SE"/>
        </w:rPr>
      </w:pPr>
      <w:r w:rsidRPr="007E5A93">
        <w:rPr>
          <w:rFonts w:eastAsia="Times New Roman"/>
          <w:szCs w:val="20"/>
          <w:lang w:eastAsia="sv-SE"/>
        </w:rPr>
        <w:t>Förmedlar inkomna ärenden till patientnämndens ledamöter.</w:t>
      </w:r>
    </w:p>
    <w:p w:rsidR="002614A0" w:rsidRPr="007E5A93" w:rsidP="007E5A93" w14:paraId="4ECBE41C" w14:textId="77777777">
      <w:pPr>
        <w:pStyle w:val="ListParagraph"/>
        <w:spacing w:after="60"/>
        <w:ind w:left="357"/>
        <w:contextualSpacing w:val="0"/>
        <w:rPr>
          <w:rFonts w:eastAsia="Times New Roman"/>
          <w:szCs w:val="20"/>
          <w:lang w:eastAsia="sv-SE"/>
        </w:rPr>
      </w:pPr>
    </w:p>
    <w:p w:rsidR="002614A0" w:rsidRPr="007E5A93" w:rsidP="007E5A93" w14:paraId="7EFAF42A" w14:textId="16D6D00F">
      <w:pPr>
        <w:pStyle w:val="ListParagraph"/>
        <w:spacing w:after="60"/>
        <w:ind w:left="357"/>
        <w:contextualSpacing w:val="0"/>
        <w:rPr>
          <w:rFonts w:eastAsia="Times New Roman"/>
          <w:szCs w:val="20"/>
          <w:lang w:eastAsia="sv-SE"/>
        </w:rPr>
      </w:pPr>
      <w:r>
        <w:rPr>
          <w:rFonts w:eastAsia="Times New Roman"/>
          <w:szCs w:val="20"/>
          <w:lang w:eastAsia="sv-SE"/>
        </w:rPr>
        <w:br w:type="column"/>
      </w:r>
    </w:p>
    <w:p w:rsidR="002614A0" w:rsidRPr="007E5A93" w:rsidP="00D45E95" w14:paraId="7C75E1F8" w14:textId="77777777">
      <w:pPr>
        <w:pStyle w:val="Heading3"/>
        <w:numPr>
          <w:ilvl w:val="2"/>
          <w:numId w:val="22"/>
        </w:numPr>
        <w:spacing w:before="120" w:after="160" w:line="260" w:lineRule="atLeast"/>
        <w:rPr>
          <w:rFonts w:ascii="Verdana" w:hAnsi="Verdana"/>
        </w:rPr>
      </w:pPr>
      <w:bookmarkStart w:id="6" w:name="_Toc256000004"/>
      <w:r w:rsidRPr="007E5A93">
        <w:rPr>
          <w:rFonts w:ascii="Verdana" w:hAnsi="Verdana"/>
        </w:rPr>
        <w:t>Verksamhetschef</w:t>
      </w:r>
      <w:bookmarkEnd w:id="6"/>
    </w:p>
    <w:p w:rsidR="002614A0" w:rsidRPr="007E5A93" w:rsidP="00FB328F" w14:paraId="0DC21A27"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 xml:space="preserve">Är ytterst ansvarig för att patientnämndsärenden utreds och att åtgärder vidtas. </w:t>
      </w:r>
    </w:p>
    <w:p w:rsidR="002614A0" w:rsidRPr="007E5A93" w:rsidP="00FB328F" w14:paraId="6A71FE2A"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Ansvarar själv för att händelsen utreds genom att information från berörda medarbetare och journaldokumentation inhämtas alternativt förmedla ärendet till berörd chef/annan för utredning.</w:t>
      </w:r>
    </w:p>
    <w:p w:rsidR="002614A0" w:rsidRPr="007E5A93" w:rsidP="00FB328F" w14:paraId="323093B6"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Ansvarar för att patientnämndsärenden rapporteras i avvikelsehanteringssystemet.</w:t>
      </w:r>
    </w:p>
    <w:p w:rsidR="002614A0" w:rsidRPr="007E5A93" w:rsidP="00FB328F" w14:paraId="0C9F69AA"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Ansvarar för att andra berörda verksamheter vid behov är involverade i utredningen.</w:t>
      </w:r>
    </w:p>
    <w:p w:rsidR="002614A0" w:rsidRPr="007E5A93" w:rsidP="00FB328F" w14:paraId="5AA5493E"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I de fall patientnämnden begär skriftligt yttrande ska ett sådant utformas och undertecknas av verksamhetschef samt skickas till patientnämnden inom angiven tid.</w:t>
      </w:r>
    </w:p>
    <w:p w:rsidR="002614A0" w:rsidRPr="007E5A93" w:rsidP="00FB328F" w14:paraId="11F7A8FE"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Vid muntliga ärenden återkoppla till patient/närstående vid behov.</w:t>
      </w:r>
    </w:p>
    <w:p w:rsidR="002614A0" w:rsidRPr="007E5A93" w:rsidP="00FB328F" w14:paraId="651AC71A"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Ansvarar för att ärendet dokumenteras i patientens journal om det bedöms vara relevant för patientens vård avseende omvårdnad och eller medicinsk utredning, diagnostik och behandling.</w:t>
      </w:r>
    </w:p>
    <w:p w:rsidR="002614A0" w:rsidRPr="007E5A93" w:rsidP="00FB328F" w14:paraId="4F551E70"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 xml:space="preserve">Ansvarar för att bedömning görs om det föreligger en vårdskada som då ska utredas. Om vårdskadan bedöms som allvarlig ska verksamhetschefen informera chefläkare för beslut om anmälan av allvarlig vårdskada. </w:t>
      </w:r>
    </w:p>
    <w:p w:rsidR="002614A0" w:rsidRPr="007E5A93" w:rsidP="00FB328F" w14:paraId="0F7DA168"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Om vårdskada inträffat ska patienten informeras om detta och uppgift om den information som har lämnats ska antecknas i patientjournalen, i särskilt journalmall ”vårdskadeutredning”</w:t>
      </w:r>
    </w:p>
    <w:p w:rsidR="002614A0" w:rsidRPr="007E5A93" w:rsidP="00FB328F" w14:paraId="61A5C9C7"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Skriftlig begäran om utredning från patientnämnden och svar med eventuella yttranden ska diarieföras. Svar och yttranden är inte journalhandlingar och ska inte läggas in i patientjournal.</w:t>
      </w:r>
    </w:p>
    <w:p w:rsidR="002614A0" w:rsidRPr="007E5A93" w:rsidP="00FB328F" w14:paraId="303ABD92" w14:textId="77777777">
      <w:pPr>
        <w:pStyle w:val="ListapunkterPlatina"/>
        <w:spacing w:after="80" w:line="260" w:lineRule="atLeast"/>
        <w:ind w:left="357" w:hanging="357"/>
        <w:rPr>
          <w:rFonts w:ascii="Verdana" w:hAnsi="Verdana"/>
          <w:sz w:val="20"/>
          <w:szCs w:val="20"/>
        </w:rPr>
      </w:pPr>
      <w:r w:rsidRPr="007E5A93">
        <w:rPr>
          <w:rFonts w:ascii="Verdana" w:hAnsi="Verdana"/>
          <w:sz w:val="20"/>
          <w:szCs w:val="20"/>
        </w:rPr>
        <w:t>Ansvarar för att sammanställning och analys av ärenden görs till delårsbokslut/årsbokslut/patientsäkerhetsberättelse.</w:t>
      </w:r>
    </w:p>
    <w:p w:rsidR="002614A0" w:rsidP="00FB328F" w14:paraId="5887618E" w14:textId="0E47EF6F">
      <w:pPr>
        <w:pStyle w:val="ListapunkterPlatina"/>
        <w:spacing w:after="80" w:line="260" w:lineRule="atLeast"/>
        <w:ind w:left="357" w:hanging="357"/>
        <w:rPr>
          <w:rFonts w:ascii="Verdana" w:hAnsi="Verdana"/>
          <w:sz w:val="20"/>
          <w:szCs w:val="20"/>
        </w:rPr>
      </w:pPr>
      <w:r w:rsidRPr="007E5A93">
        <w:rPr>
          <w:rFonts w:ascii="Verdana" w:hAnsi="Verdana"/>
          <w:sz w:val="20"/>
          <w:szCs w:val="20"/>
        </w:rPr>
        <w:t>Ansvarar för att vunna erfarenheter sprids som en del i det systematiska förbättringsarbetet.</w:t>
      </w:r>
    </w:p>
    <w:p w:rsidR="00FB328F" w:rsidRPr="007E5A93" w:rsidP="00FB328F" w14:paraId="78B92068" w14:textId="77777777">
      <w:pPr>
        <w:pStyle w:val="ListapunkterPlatina"/>
        <w:numPr>
          <w:ilvl w:val="0"/>
          <w:numId w:val="0"/>
        </w:numPr>
        <w:spacing w:after="80" w:line="260" w:lineRule="atLeast"/>
        <w:rPr>
          <w:rFonts w:ascii="Verdana" w:hAnsi="Verdana"/>
          <w:sz w:val="20"/>
          <w:szCs w:val="20"/>
        </w:rPr>
      </w:pPr>
    </w:p>
    <w:p w:rsidR="002614A0" w:rsidRPr="007E5A93" w:rsidP="002614A0" w14:paraId="5CB6646B" w14:textId="00B31321">
      <w:r>
        <w:br w:type="column"/>
      </w:r>
    </w:p>
    <w:p w:rsidR="002614A0" w:rsidRPr="007E5A93" w:rsidP="00D45E95" w14:paraId="5C3742EC" w14:textId="77777777">
      <w:pPr>
        <w:pStyle w:val="Heading2"/>
        <w:numPr>
          <w:ilvl w:val="1"/>
          <w:numId w:val="22"/>
        </w:numPr>
        <w:spacing w:before="120" w:after="160"/>
        <w:ind w:left="578" w:hanging="578"/>
        <w:rPr>
          <w:rFonts w:eastAsia="Calibri"/>
        </w:rPr>
      </w:pPr>
      <w:bookmarkStart w:id="7" w:name="_Toc256000005"/>
      <w:r w:rsidRPr="007E5A93">
        <w:rPr>
          <w:rFonts w:eastAsia="Calibri"/>
        </w:rPr>
        <w:t>Beskrivning</w:t>
      </w:r>
      <w:bookmarkEnd w:id="7"/>
    </w:p>
    <w:p w:rsidR="002614A0" w:rsidRPr="007E5A93" w:rsidP="007E5A93" w14:paraId="17324BF4" w14:textId="77777777">
      <w:pPr>
        <w:pStyle w:val="TextPlatina"/>
        <w:spacing w:after="100" w:line="260" w:lineRule="atLeast"/>
        <w:rPr>
          <w:rFonts w:ascii="Verdana" w:hAnsi="Verdana"/>
          <w:sz w:val="20"/>
          <w:szCs w:val="20"/>
        </w:rPr>
      </w:pPr>
      <w:r w:rsidRPr="007E5A93">
        <w:rPr>
          <w:rFonts w:ascii="Verdana" w:hAnsi="Verdana"/>
          <w:sz w:val="20"/>
          <w:szCs w:val="20"/>
        </w:rPr>
        <w:t xml:space="preserve">Ett ärende från Patientnämnden kan handläggas såväl muntligt som via en skrivelse eller genom ett vårdmöte med ansvariga inom vården. </w:t>
      </w:r>
    </w:p>
    <w:p w:rsidR="002614A0" w:rsidRPr="007E5A93" w:rsidP="002614A0" w14:paraId="1A94546F" w14:textId="77777777">
      <w:pPr>
        <w:pStyle w:val="TextPlatina"/>
        <w:rPr>
          <w:rFonts w:ascii="Verdana" w:hAnsi="Verdana"/>
          <w:sz w:val="20"/>
          <w:szCs w:val="20"/>
        </w:rPr>
      </w:pPr>
    </w:p>
    <w:p w:rsidR="002614A0" w:rsidRPr="007E5A93" w:rsidP="007E5A93" w14:paraId="4777DD65" w14:textId="77777777">
      <w:pPr>
        <w:pStyle w:val="TextPlatina"/>
        <w:spacing w:after="120" w:line="260" w:lineRule="atLeast"/>
        <w:rPr>
          <w:rFonts w:ascii="Verdana" w:hAnsi="Verdana"/>
          <w:b/>
          <w:sz w:val="20"/>
          <w:szCs w:val="20"/>
        </w:rPr>
      </w:pPr>
      <w:r w:rsidRPr="007E5A93">
        <w:rPr>
          <w:rFonts w:ascii="Verdana" w:hAnsi="Verdana"/>
          <w:b/>
          <w:sz w:val="20"/>
          <w:szCs w:val="20"/>
        </w:rPr>
        <w:t>Checklista - att beakta vid formulering av skriftligt svar:</w:t>
      </w:r>
    </w:p>
    <w:p w:rsidR="002614A0" w:rsidRPr="007E5A93" w:rsidP="00D45E95" w14:paraId="1BF2AE57" w14:textId="2581890A">
      <w:pPr>
        <w:pStyle w:val="TextPlatina"/>
        <w:spacing w:after="160" w:line="260" w:lineRule="atLeast"/>
        <w:rPr>
          <w:rFonts w:ascii="Verdana" w:hAnsi="Verdana"/>
          <w:sz w:val="20"/>
          <w:szCs w:val="20"/>
        </w:rPr>
      </w:pPr>
      <w:r w:rsidRPr="007E5A93">
        <w:rPr>
          <w:rFonts w:ascii="Verdana" w:hAnsi="Verdana"/>
          <w:sz w:val="20"/>
          <w:szCs w:val="20"/>
        </w:rPr>
        <w:t>Det är viktigt att beakta följande aspekter för att bidra till att återupprätta förtroendet för vården hos patienter/ närstående:</w:t>
      </w:r>
    </w:p>
    <w:p w:rsidR="002614A0" w:rsidRPr="007E5A93" w:rsidP="00FB328F" w14:paraId="4816FBC6"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Svaret ska vara riktat direkt till patient/närstående och inte till patientnämnden om inte annat anges.</w:t>
      </w:r>
    </w:p>
    <w:p w:rsidR="002614A0" w:rsidRPr="007E5A93" w:rsidP="00FB328F" w14:paraId="34C5AF4D"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 xml:space="preserve">Formulera svaret på ett för patient/närstående begripligt språk. </w:t>
      </w:r>
    </w:p>
    <w:p w:rsidR="002614A0" w:rsidRPr="007E5A93" w:rsidP="00FB328F" w14:paraId="1EE2E4AE"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Inled med att beklaga händelsen som lett till patientens negativa upplevelse och be om ursäkt när så är befogat.</w:t>
      </w:r>
    </w:p>
    <w:p w:rsidR="002614A0" w:rsidRPr="007E5A93" w:rsidP="00FB328F" w14:paraId="016BBA89"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Undvik bortförklaringar eller att gå i försvar.</w:t>
      </w:r>
    </w:p>
    <w:p w:rsidR="002614A0" w:rsidRPr="007E5A93" w:rsidP="00FB328F" w14:paraId="1CDFCCA6"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Undvik att hänvisa till andra personers/verksamheters tillkortakommanden.</w:t>
      </w:r>
    </w:p>
    <w:p w:rsidR="002614A0" w:rsidRPr="007E5A93" w:rsidP="00FB328F" w14:paraId="50BABC98"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Även om rutiner har följts är det inte säkert att de varit till gagn för den enskilda patienten och då är det viktigt att det framgår i svaret.</w:t>
      </w:r>
    </w:p>
    <w:p w:rsidR="002614A0" w:rsidRPr="007E5A93" w:rsidP="00FB328F" w14:paraId="26E1F2B7"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Beskriv vilka åtgärder som planerats/vidtagits för att förhindra upprepning.</w:t>
      </w:r>
    </w:p>
    <w:p w:rsidR="002614A0" w:rsidRPr="007E5A93" w:rsidP="00FB328F" w14:paraId="45293065"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 xml:space="preserve">Skicka inte med patientens journal med svaret. </w:t>
      </w:r>
    </w:p>
    <w:p w:rsidR="002614A0" w:rsidRPr="007E5A93" w:rsidP="00FB328F" w14:paraId="58326B55"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Visa respekt mot patient/närstående genom att skicka in svaret i tid.</w:t>
      </w:r>
    </w:p>
    <w:p w:rsidR="002614A0" w:rsidRPr="007E5A93" w:rsidP="00FB328F" w14:paraId="214C7126" w14:textId="77777777">
      <w:pPr>
        <w:pStyle w:val="TextPlatina"/>
        <w:numPr>
          <w:ilvl w:val="0"/>
          <w:numId w:val="25"/>
        </w:numPr>
        <w:spacing w:after="80" w:line="260" w:lineRule="atLeast"/>
        <w:ind w:left="714" w:hanging="357"/>
        <w:rPr>
          <w:rFonts w:ascii="Verdana" w:hAnsi="Verdana"/>
          <w:sz w:val="20"/>
          <w:szCs w:val="20"/>
        </w:rPr>
      </w:pPr>
      <w:r w:rsidRPr="007E5A93">
        <w:rPr>
          <w:rFonts w:ascii="Verdana" w:hAnsi="Verdana"/>
          <w:sz w:val="20"/>
          <w:szCs w:val="20"/>
        </w:rPr>
        <w:t>Kontakta patientnämndens kansli vid behov av förlängd svarstid.</w:t>
      </w:r>
    </w:p>
    <w:p w:rsidR="002614A0" w:rsidP="002614A0" w14:paraId="0C9D8D68" w14:textId="73C2D64B"/>
    <w:p w:rsidR="00FB328F" w:rsidRPr="007E5A93" w:rsidP="002614A0" w14:paraId="14A3E7AC" w14:textId="77777777"/>
    <w:p w:rsidR="002614A0" w:rsidRPr="007E5A93" w:rsidP="00D45E95" w14:paraId="13469704" w14:textId="77777777">
      <w:pPr>
        <w:pStyle w:val="Heading2"/>
        <w:numPr>
          <w:ilvl w:val="1"/>
          <w:numId w:val="22"/>
        </w:numPr>
        <w:spacing w:before="120" w:after="160"/>
        <w:ind w:left="578" w:hanging="578"/>
      </w:pPr>
      <w:bookmarkStart w:id="8" w:name="_Toc256000006"/>
      <w:r w:rsidRPr="007E5A93">
        <w:t>Uppföljning</w:t>
      </w:r>
      <w:bookmarkEnd w:id="8"/>
    </w:p>
    <w:p w:rsidR="002614A0" w:rsidRPr="007E5A93" w:rsidP="002614A0" w14:paraId="161C2BD4" w14:textId="77777777">
      <w:r w:rsidRPr="007E5A93">
        <w:t xml:space="preserve">Verksamhetschefen ansvarar för att sammanställning och analys av patientnämndsärenden görs till delårsbokslut/årsbokslut/patientsäkerhetsberättelse. </w:t>
      </w:r>
    </w:p>
    <w:p w:rsidR="007E5A93" w:rsidP="00D45E95" w14:paraId="3D5F8BAF" w14:textId="755CCB75">
      <w:r w:rsidRPr="007E5A93">
        <w:t>Verksamhetschefen ansvarar för att vunna erfarenheter sprids som en del i det systematiska förbättringsarbetet.</w:t>
      </w:r>
    </w:p>
    <w:p w:rsidR="00D45E95" w:rsidP="00FB328F" w14:paraId="75012876" w14:textId="6EFB5EAA">
      <w:pPr>
        <w:pStyle w:val="BrdtextRJH"/>
        <w:spacing w:after="100" w:line="260" w:lineRule="atLeast"/>
        <w:rPr>
          <w:rFonts w:ascii="Verdana" w:hAnsi="Verdana"/>
        </w:rPr>
      </w:pPr>
    </w:p>
    <w:p w:rsidR="00FB328F" w:rsidRPr="00D45E95" w:rsidP="00FB328F" w14:paraId="3C6B8DE7" w14:textId="77777777">
      <w:pPr>
        <w:pStyle w:val="BrdtextRJH"/>
        <w:spacing w:after="100" w:line="260" w:lineRule="atLeast"/>
        <w:rPr>
          <w:rFonts w:ascii="Verdana" w:hAnsi="Verdana"/>
        </w:rPr>
      </w:pPr>
    </w:p>
    <w:p w:rsidR="002614A0" w:rsidRPr="007E5A93" w:rsidP="00D45E95" w14:paraId="49494B7A" w14:textId="0188B7D5">
      <w:pPr>
        <w:pStyle w:val="Heading2"/>
        <w:numPr>
          <w:ilvl w:val="1"/>
          <w:numId w:val="22"/>
        </w:numPr>
        <w:spacing w:before="120" w:after="160"/>
        <w:ind w:left="578" w:hanging="578"/>
      </w:pPr>
      <w:bookmarkStart w:id="9" w:name="_Toc256000007"/>
      <w:r w:rsidRPr="007E5A93">
        <w:t>Referenser</w:t>
      </w:r>
      <w:bookmarkEnd w:id="9"/>
    </w:p>
    <w:p w:rsidR="002614A0" w:rsidRPr="007E5A93" w:rsidP="002614A0" w14:paraId="1BE16206" w14:textId="05F95EAC">
      <w:r w:rsidRPr="007E5A93">
        <w:t>Patientsäkerhetslagen</w:t>
      </w:r>
      <w:r w:rsidR="00D45E95">
        <w:t xml:space="preserve">, </w:t>
      </w:r>
      <w:r w:rsidR="00D45E95">
        <w:rPr>
          <w:color w:val="0070C0"/>
          <w:u w:val="single"/>
        </w:rPr>
        <w:t>(</w:t>
      </w:r>
      <w:hyperlink r:id="rId8" w:history="1">
        <w:r w:rsidRPr="00D45E95">
          <w:rPr>
            <w:rStyle w:val="Hyperlink"/>
            <w:color w:val="0070C0"/>
          </w:rPr>
          <w:t>2010:659</w:t>
        </w:r>
      </w:hyperlink>
      <w:r w:rsidR="00D45E95">
        <w:rPr>
          <w:color w:val="0070C0"/>
          <w:u w:val="single"/>
        </w:rPr>
        <w:t>)</w:t>
      </w:r>
    </w:p>
    <w:p w:rsidR="00F45001" w:rsidRPr="007E5A93" w:rsidP="002614A0" w14:paraId="27E0F4B0" w14:textId="4AB1A475">
      <w:r w:rsidRPr="007E5A93">
        <w:t xml:space="preserve">Lag </w:t>
      </w:r>
      <w:hyperlink r:id="rId9" w:history="1">
        <w:r w:rsidRPr="00D45E95">
          <w:rPr>
            <w:rStyle w:val="Hyperlink"/>
            <w:color w:val="0070C0"/>
          </w:rPr>
          <w:t>(2017:372)</w:t>
        </w:r>
      </w:hyperlink>
      <w:r w:rsidRPr="007E5A93">
        <w:t xml:space="preserve"> om stöd vid klagomål mot hälso- och sjukvården</w:t>
      </w:r>
    </w:p>
    <w:sectPr w:rsidSect="00FB328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62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9B7" w14:paraId="5AC506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0B7B53F7" w14:textId="77777777" w:rsidTr="008F3372">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2614A0" w:rsidRPr="00F45001" w:rsidP="002614A0" w14:paraId="45BCCB4D"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4262" w:type="dxa"/>
          <w:shd w:val="clear" w:color="auto" w:fill="FFFFFF"/>
        </w:tcPr>
        <w:p w:rsidR="002614A0" w:rsidRPr="00F45001" w:rsidP="002614A0" w14:paraId="76D0195E"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2614A0" w:rsidRPr="00F45001" w:rsidP="002614A0" w14:paraId="286A2788"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1A0A1C29" w14:textId="77777777" w:rsidTr="008F3372">
      <w:tblPrEx>
        <w:tblW w:w="9923" w:type="dxa"/>
        <w:tblInd w:w="-567" w:type="dxa"/>
        <w:tblLook w:val="04A0"/>
      </w:tblPrEx>
      <w:trPr>
        <w:trHeight w:val="263"/>
      </w:trPr>
      <w:tc>
        <w:tcPr>
          <w:tcW w:w="3823" w:type="dxa"/>
          <w:gridSpan w:val="2"/>
          <w:shd w:val="clear" w:color="auto" w:fill="FFFFFF"/>
          <w:tcMar>
            <w:left w:w="0" w:type="dxa"/>
            <w:right w:w="0" w:type="dxa"/>
          </w:tcMar>
        </w:tcPr>
        <w:p w:rsidR="002614A0" w:rsidRPr="00F45001" w:rsidP="002614A0" w14:paraId="1550F01E" w14:textId="7A21D3B5">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Pr>
              <w:rFonts w:ascii="Arial" w:hAnsi="Arial" w:cs="Arial"/>
              <w:color w:val="7F7F7F"/>
              <w:sz w:val="13"/>
              <w:szCs w:val="13"/>
              <w:lang w:eastAsia="sv-SE"/>
            </w:rPr>
            <w:fldChar w:fldCharType="separate"/>
          </w:r>
          <w:r w:rsidR="00EB740B">
            <w:rPr>
              <w:rFonts w:ascii="Arial" w:hAnsi="Arial" w:eastAsiaTheme="minorHAnsi" w:cs="Arial"/>
              <w:color w:val="7F7F7F"/>
              <w:sz w:val="13"/>
              <w:szCs w:val="13"/>
              <w:lang w:eastAsia="sv-SE"/>
            </w:rPr>
            <w:t>Maria Söderkvist</w:t>
          </w:r>
          <w:r>
            <w:rPr>
              <w:rFonts w:ascii="Arial" w:hAnsi="Arial" w:cs="Arial"/>
              <w:color w:val="7F7F7F"/>
              <w:sz w:val="13"/>
              <w:szCs w:val="13"/>
              <w:lang w:eastAsia="sv-SE"/>
            </w:rPr>
            <w:fldChar w:fldCharType="end"/>
          </w:r>
        </w:p>
        <w:p w:rsidR="002614A0" w:rsidRPr="00F45001" w:rsidP="002614A0" w14:paraId="5D186A04" w14:textId="77777777">
          <w:pPr>
            <w:jc w:val="center"/>
            <w:rPr>
              <w:sz w:val="13"/>
              <w:szCs w:val="13"/>
              <w:lang w:eastAsia="sv-SE"/>
            </w:rPr>
          </w:pPr>
        </w:p>
      </w:tc>
      <w:tc>
        <w:tcPr>
          <w:tcW w:w="4262" w:type="dxa"/>
          <w:shd w:val="clear" w:color="auto" w:fill="FFFFFF"/>
        </w:tcPr>
        <w:p w:rsidR="002614A0" w:rsidRPr="00F45001" w:rsidP="002614A0" w14:paraId="0CA8015C" w14:textId="371C1DAE">
          <w:pPr>
            <w:tabs>
              <w:tab w:val="center" w:pos="4536"/>
              <w:tab w:val="right" w:pos="9072"/>
            </w:tabs>
            <w:spacing w:line="230" w:lineRule="atLeast"/>
            <w:rPr>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Pr>
              <w:rFonts w:ascii="Arial" w:hAnsi="Arial" w:cs="Arial"/>
              <w:color w:val="7F7F7F"/>
              <w:sz w:val="13"/>
              <w:szCs w:val="13"/>
              <w:lang w:eastAsia="sv-SE"/>
            </w:rPr>
            <w:fldChar w:fldCharType="separate"/>
          </w:r>
          <w:r w:rsidR="00EB740B">
            <w:rPr>
              <w:rFonts w:ascii="Arial" w:hAnsi="Arial" w:eastAsiaTheme="minorHAnsi" w:cs="Arial"/>
              <w:color w:val="7F7F7F"/>
              <w:sz w:val="13"/>
              <w:szCs w:val="13"/>
              <w:lang w:eastAsia="sv-SE"/>
            </w:rPr>
            <w:t>Mattias Skielta</w:t>
          </w:r>
          <w:r>
            <w:rPr>
              <w:rFonts w:ascii="Arial" w:hAnsi="Arial" w:cs="Arial"/>
              <w:color w:val="7F7F7F"/>
              <w:sz w:val="13"/>
              <w:szCs w:val="13"/>
              <w:lang w:eastAsia="sv-SE"/>
            </w:rPr>
            <w:fldChar w:fldCharType="end"/>
          </w:r>
        </w:p>
      </w:tc>
      <w:tc>
        <w:tcPr>
          <w:tcW w:w="1838" w:type="dxa"/>
          <w:gridSpan w:val="2"/>
          <w:shd w:val="clear" w:color="auto" w:fill="FFFFFF"/>
        </w:tcPr>
        <w:p w:rsidR="002614A0" w:rsidRPr="00F45001" w:rsidP="002614A0" w14:paraId="2448DB19" w14:textId="69219F4A">
          <w:pPr>
            <w:tabs>
              <w:tab w:val="center" w:pos="4536"/>
              <w:tab w:val="right" w:pos="9072"/>
            </w:tabs>
            <w:spacing w:line="230" w:lineRule="atLeast"/>
            <w:jc w:val="right"/>
            <w:rPr>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Pr>
              <w:rFonts w:ascii="Arial" w:hAnsi="Arial" w:cs="Arial"/>
              <w:color w:val="7F7F7F"/>
              <w:sz w:val="13"/>
              <w:szCs w:val="13"/>
              <w:lang w:eastAsia="sv-SE"/>
            </w:rPr>
            <w:fldChar w:fldCharType="separate"/>
          </w:r>
          <w:r w:rsidR="00EB740B">
            <w:rPr>
              <w:rFonts w:ascii="Arial" w:hAnsi="Arial" w:eastAsiaTheme="minorHAnsi" w:cs="Arial"/>
              <w:color w:val="7F7F7F"/>
              <w:sz w:val="13"/>
              <w:szCs w:val="13"/>
              <w:lang w:eastAsia="sv-SE"/>
            </w:rPr>
            <w:t>2020-03-30</w:t>
          </w:r>
          <w:r>
            <w:rPr>
              <w:rFonts w:ascii="Arial" w:hAnsi="Arial" w:cs="Arial"/>
              <w:color w:val="7F7F7F"/>
              <w:sz w:val="13"/>
              <w:szCs w:val="13"/>
              <w:lang w:eastAsia="sv-SE"/>
            </w:rPr>
            <w:fldChar w:fldCharType="end"/>
          </w:r>
        </w:p>
      </w:tc>
    </w:tr>
    <w:tr w14:paraId="0B2C3057" w14:textId="77777777" w:rsidTr="008F3372">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2614A0" w:rsidRPr="00F45001" w:rsidP="002614A0" w14:paraId="10E70EB7" w14:textId="77777777">
          <w:pPr>
            <w:tabs>
              <w:tab w:val="center" w:pos="4536"/>
              <w:tab w:val="right" w:pos="9072"/>
            </w:tabs>
            <w:jc w:val="center"/>
            <w:rPr>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sz w:val="13"/>
              <w:szCs w:val="13"/>
              <w:lang w:eastAsia="sv-SE"/>
            </w:rPr>
            <w:t>.</w:t>
          </w:r>
        </w:p>
      </w:tc>
    </w:tr>
  </w:tbl>
  <w:p w:rsidR="002614A0" w:rsidRPr="00FB328F" w:rsidP="00FB328F" w14:paraId="39473360" w14:textId="77777777">
    <w:pPr>
      <w:pStyle w:val="Footer"/>
      <w:spacing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4A0" w:rsidP="002614A0" w14:paraId="77E1FCFB"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9B7" w14:paraId="32FF80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4A0" w:rsidRPr="00AB5EA8" w:rsidP="002614A0" w14:paraId="627FE419"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3A7A1B06" w14:textId="77777777" w:rsidTr="008F3372">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2614A0" w:rsidRPr="008B4E31" w:rsidP="002614A0" w14:paraId="5F5E7A1B"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2614A0" w:rsidRPr="008877DB" w:rsidP="002614A0" w14:paraId="467F54A5" w14:textId="58147C51">
          <w:pPr>
            <w:pStyle w:val="Header"/>
            <w:rPr>
              <w:rFonts w:asciiTheme="minorHAnsi" w:hAnsiTheme="minorHAnsi" w:cstheme="minorHAnsi"/>
              <w:color w:val="7F7F7F"/>
              <w:sz w:val="13"/>
            </w:rPr>
          </w:pPr>
          <w:r>
            <w:rPr>
              <w:rFonts w:asciiTheme="minorHAnsi" w:hAnsiTheme="minorHAnsi" w:cstheme="minorHAnsi"/>
              <w:caps w:val="0"/>
              <w:color w:val="7F7F7F"/>
              <w:sz w:val="13"/>
            </w:rPr>
            <w:fldChar w:fldCharType="begin"/>
          </w:r>
          <w:r>
            <w:rPr>
              <w:rFonts w:asciiTheme="minorHAnsi" w:hAnsiTheme="minorHAnsi" w:cstheme="minorHAnsi"/>
              <w:caps w:val="0"/>
              <w:color w:val="7F7F7F"/>
              <w:sz w:val="13"/>
            </w:rPr>
            <w:instrText xml:space="preserve"> DOCPROPERTY C_Workflow \* MERGEFORMAT \*Upper </w:instrText>
          </w:r>
          <w:r>
            <w:rPr>
              <w:rFonts w:asciiTheme="minorHAnsi" w:hAnsiTheme="minorHAnsi" w:cstheme="minorHAnsi"/>
              <w:caps w:val="0"/>
              <w:color w:val="7F7F7F"/>
              <w:sz w:val="13"/>
            </w:rPr>
            <w:fldChar w:fldCharType="separate"/>
          </w:r>
          <w:r w:rsidR="00EB740B">
            <w:rPr>
              <w:rFonts w:asciiTheme="minorHAnsi" w:hAnsiTheme="minorHAnsi" w:cstheme="minorHAnsi"/>
              <w:caps w:val="0"/>
              <w:color w:val="7F7F7F"/>
              <w:sz w:val="13"/>
            </w:rPr>
            <w:t>RUTIN</w:t>
          </w:r>
          <w:r>
            <w:rPr>
              <w:rFonts w:asciiTheme="minorHAnsi" w:hAnsiTheme="minorHAnsi" w:cstheme="minorHAnsi"/>
              <w:caps w:val="0"/>
              <w:color w:val="7F7F7F"/>
              <w:sz w:val="13"/>
            </w:rPr>
            <w:fldChar w:fldCharType="end"/>
          </w:r>
        </w:p>
        <w:p w:rsidR="002614A0" w:rsidRPr="008877DB" w:rsidP="002614A0" w14:paraId="1DDF1AEE" w14:textId="768DAE06">
          <w:pPr>
            <w:pStyle w:val="Header"/>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C_Title \* MERGEFORMAT \* FirstCap </w:instrText>
          </w:r>
          <w:r>
            <w:rPr>
              <w:rFonts w:asciiTheme="minorHAnsi" w:hAnsiTheme="minorHAnsi" w:cstheme="minorHAnsi"/>
              <w:color w:val="7F7F7F"/>
              <w:sz w:val="13"/>
            </w:rPr>
            <w:fldChar w:fldCharType="separate"/>
          </w:r>
          <w:r w:rsidR="00EB740B">
            <w:rPr>
              <w:rFonts w:asciiTheme="minorHAnsi" w:hAnsiTheme="minorHAnsi" w:cstheme="minorHAnsi"/>
              <w:color w:val="7F7F7F"/>
              <w:sz w:val="13"/>
            </w:rPr>
            <w:t>Handläggning av ärenden från Patientnämnden</w:t>
          </w:r>
          <w:r>
            <w:rPr>
              <w:rFonts w:asciiTheme="minorHAnsi" w:hAnsiTheme="minorHAnsi" w:cstheme="minorHAnsi"/>
              <w:color w:val="7F7F7F"/>
              <w:sz w:val="13"/>
            </w:rPr>
            <w:fldChar w:fldCharType="end"/>
          </w:r>
        </w:p>
      </w:tc>
      <w:tc>
        <w:tcPr>
          <w:tcW w:w="1230" w:type="dxa"/>
          <w:vMerge w:val="restart"/>
          <w:tcMar>
            <w:left w:w="0" w:type="dxa"/>
            <w:right w:w="0" w:type="dxa"/>
          </w:tcMar>
        </w:tcPr>
        <w:p w:rsidR="002614A0" w:rsidRPr="008877DB" w:rsidP="002614A0" w14:paraId="1318DFE6"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Pr>
              <w:rFonts w:ascii="Arial" w:eastAsia="Times New Roman" w:hAnsi="Arial" w:cstheme="minorHAnsi"/>
              <w:caps/>
              <w:color w:val="7F7F7F"/>
              <w:sz w:val="13"/>
              <w:szCs w:val="13"/>
              <w:lang w:val="sv-SE" w:eastAsia="en-US" w:bidi="ar-SA"/>
            </w:rPr>
            <w:t>6</w:t>
          </w:r>
          <w:r w:rsidRPr="008877DB">
            <w:rPr>
              <w:rFonts w:cstheme="minorHAnsi"/>
              <w:color w:val="7F7F7F"/>
              <w:sz w:val="13"/>
            </w:rPr>
            <w:fldChar w:fldCharType="end"/>
          </w:r>
          <w:r w:rsidRPr="008877DB">
            <w:rPr>
              <w:rFonts w:cstheme="minorHAnsi"/>
              <w:color w:val="7F7F7F"/>
              <w:sz w:val="13"/>
            </w:rPr>
            <w:t>(</w:t>
          </w:r>
          <w:r>
            <w:rPr>
              <w:rFonts w:cstheme="minorHAnsi"/>
              <w:noProof/>
              <w:color w:val="7F7F7F"/>
              <w:sz w:val="13"/>
            </w:rPr>
            <w:fldChar w:fldCharType="begin"/>
          </w:r>
          <w:r>
            <w:rPr>
              <w:rFonts w:cstheme="minorHAnsi"/>
              <w:noProof/>
              <w:color w:val="7F7F7F"/>
              <w:sz w:val="13"/>
            </w:rPr>
            <w:instrText xml:space="preserve"> NUMPAGES  \* Arabic  \* MERGEFORMAT </w:instrText>
          </w:r>
          <w:r>
            <w:rPr>
              <w:rFonts w:cstheme="minorHAnsi"/>
              <w:noProof/>
              <w:color w:val="7F7F7F"/>
              <w:sz w:val="13"/>
            </w:rPr>
            <w:fldChar w:fldCharType="separate"/>
          </w:r>
          <w:r>
            <w:rPr>
              <w:rFonts w:ascii="Arial" w:eastAsia="Times New Roman" w:hAnsi="Arial" w:cstheme="minorHAnsi"/>
              <w:caps/>
              <w:noProof/>
              <w:color w:val="7F7F7F"/>
              <w:sz w:val="13"/>
              <w:szCs w:val="13"/>
              <w:lang w:val="sv-SE" w:eastAsia="en-US" w:bidi="ar-SA"/>
            </w:rPr>
            <w:t>6</w:t>
          </w:r>
          <w:r>
            <w:rPr>
              <w:rFonts w:cstheme="minorHAnsi"/>
              <w:noProof/>
              <w:color w:val="7F7F7F"/>
              <w:sz w:val="13"/>
            </w:rPr>
            <w:fldChar w:fldCharType="end"/>
          </w:r>
          <w:r w:rsidRPr="008877DB">
            <w:rPr>
              <w:rFonts w:cstheme="minorHAnsi"/>
              <w:color w:val="7F7F7F"/>
              <w:sz w:val="13"/>
            </w:rPr>
            <w:t>)</w:t>
          </w:r>
        </w:p>
        <w:p w:rsidR="002614A0" w:rsidRPr="008877DB" w:rsidP="002614A0" w14:paraId="3C524050" w14:textId="7F9DF1BE">
          <w:pPr>
            <w:pStyle w:val="Header"/>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C_DocumentNumber \* MERGEFORMAT  </w:instrText>
          </w:r>
          <w:r>
            <w:rPr>
              <w:rFonts w:cstheme="minorHAnsi"/>
              <w:color w:val="7F7F7F"/>
              <w:sz w:val="13"/>
            </w:rPr>
            <w:fldChar w:fldCharType="separate"/>
          </w:r>
          <w:r w:rsidR="00EB740B">
            <w:rPr>
              <w:rFonts w:cstheme="minorHAnsi"/>
              <w:color w:val="7F7F7F"/>
              <w:sz w:val="13"/>
            </w:rPr>
            <w:t>29204-5</w:t>
          </w:r>
          <w:r>
            <w:rPr>
              <w:rFonts w:cstheme="minorHAnsi"/>
              <w:color w:val="7F7F7F"/>
              <w:sz w:val="13"/>
            </w:rPr>
            <w:fldChar w:fldCharType="end"/>
          </w:r>
        </w:p>
      </w:tc>
    </w:tr>
    <w:tr w14:paraId="65E37E20" w14:textId="77777777" w:rsidTr="00FB328F">
      <w:tblPrEx>
        <w:tblW w:w="9899" w:type="dxa"/>
        <w:tblInd w:w="-907" w:type="dxa"/>
        <w:tblLook w:val="04A0"/>
      </w:tblPrEx>
      <w:trPr>
        <w:trHeight w:val="470"/>
      </w:trPr>
      <w:tc>
        <w:tcPr>
          <w:tcW w:w="4128" w:type="dxa"/>
          <w:tcMar>
            <w:left w:w="0" w:type="dxa"/>
            <w:right w:w="0" w:type="dxa"/>
          </w:tcMar>
        </w:tcPr>
        <w:p w:rsidR="002614A0" w:rsidRPr="008877DB" w:rsidP="002614A0" w14:paraId="796B8679" w14:textId="3D061C83">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sidR="00EB740B">
            <w:rPr>
              <w:rFonts w:cstheme="minorHAnsi"/>
              <w:color w:val="7F7F7F"/>
              <w:sz w:val="13"/>
            </w:rPr>
            <w:t>Patientsäkerhet</w:t>
          </w:r>
          <w:r>
            <w:rPr>
              <w:rFonts w:cstheme="minorHAnsi"/>
              <w:color w:val="7F7F7F"/>
              <w:sz w:val="13"/>
            </w:rPr>
            <w:fldChar w:fldCharType="end"/>
          </w:r>
        </w:p>
        <w:p w:rsidR="002614A0" w:rsidRPr="008B4E31" w:rsidP="002614A0" w14:paraId="62263795"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2614A0" w:rsidRPr="008B4E31" w:rsidP="002614A0" w14:paraId="6F2F2CB6"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2614A0" w:rsidRPr="008B4E31" w:rsidP="002614A0" w14:paraId="7FD33D4C" w14:textId="77777777">
          <w:pPr>
            <w:pStyle w:val="Header"/>
            <w:rPr>
              <w:rFonts w:asciiTheme="minorHAnsi" w:hAnsiTheme="minorHAnsi" w:cstheme="minorHAnsi"/>
              <w:color w:val="7F7F7F"/>
              <w:sz w:val="13"/>
            </w:rPr>
          </w:pPr>
        </w:p>
      </w:tc>
    </w:tr>
  </w:tbl>
  <w:p w:rsidR="002614A0" w:rsidRPr="00AB5EA8" w:rsidP="00FB328F" w14:paraId="636A72A8"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4A0" w:rsidP="002614A0" w14:paraId="52767B7A" w14:textId="77777777">
    <w:pPr>
      <w:pStyle w:val="Header"/>
      <w:tabs>
        <w:tab w:val="left" w:pos="2085"/>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8E42EC"/>
    <w:multiLevelType w:val="hybridMultilevel"/>
    <w:tmpl w:val="48E4AC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0E0A76"/>
    <w:multiLevelType w:val="singleLevel"/>
    <w:tmpl w:val="F3021354"/>
    <w:lvl w:ilvl="0">
      <w:start w:val="0"/>
      <w:numFmt w:val="bullet"/>
      <w:pStyle w:val="ListapunkterPlatina"/>
      <w:lvlText w:val=""/>
      <w:lvlJc w:val="left"/>
      <w:pPr>
        <w:tabs>
          <w:tab w:val="num" w:pos="360"/>
        </w:tabs>
        <w:ind w:left="360" w:hanging="360"/>
      </w:pPr>
      <w:rPr>
        <w:rFonts w:ascii="Symbol" w:hAnsi="Symbol" w:hint="default"/>
      </w:rPr>
    </w:lvl>
  </w:abstractNum>
  <w:abstractNum w:abstractNumId="16">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200D1D"/>
    <w:multiLevelType w:val="hybridMultilevel"/>
    <w:tmpl w:val="68F61C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9B621D"/>
    <w:multiLevelType w:val="multilevel"/>
    <w:tmpl w:val="041D0025"/>
    <w:lvl w:ilvl="0">
      <w:start w:val="1"/>
      <w:numFmt w:val="decimal"/>
      <w:lvlText w:val="%1"/>
      <w:lvlJc w:val="left"/>
      <w:pPr>
        <w:ind w:left="432" w:hanging="432"/>
      </w:pPr>
    </w:lvl>
    <w:lvl w:ilvl="1">
      <w:start w:val="1"/>
      <w:numFmt w:val="decimal"/>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9"/>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iQfg1Q4fNCPmFSrkOiGS1alPRqYHAYcxdUuB+hqL1GuVDg1k2pACIrCazq2x4M14h00RKQf34OrW&#10;tzHWzz5v2g==&#10;" w:salt="USsUEeD7neGIW/3VWU9BRA==&#1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6C"/>
    <w:rsid w:val="00003DD7"/>
    <w:rsid w:val="000364F5"/>
    <w:rsid w:val="0004443D"/>
    <w:rsid w:val="000559F7"/>
    <w:rsid w:val="00060C2E"/>
    <w:rsid w:val="00077AB2"/>
    <w:rsid w:val="0009433F"/>
    <w:rsid w:val="000A38B7"/>
    <w:rsid w:val="000B7CDE"/>
    <w:rsid w:val="000C2EF5"/>
    <w:rsid w:val="000C4469"/>
    <w:rsid w:val="00104041"/>
    <w:rsid w:val="001121C1"/>
    <w:rsid w:val="00117EB6"/>
    <w:rsid w:val="00121764"/>
    <w:rsid w:val="00136754"/>
    <w:rsid w:val="0018483D"/>
    <w:rsid w:val="00190C5E"/>
    <w:rsid w:val="001A79B7"/>
    <w:rsid w:val="001B0D52"/>
    <w:rsid w:val="001B1282"/>
    <w:rsid w:val="001B58E8"/>
    <w:rsid w:val="001B7097"/>
    <w:rsid w:val="001B71DC"/>
    <w:rsid w:val="001D127A"/>
    <w:rsid w:val="001E1BEB"/>
    <w:rsid w:val="00200E84"/>
    <w:rsid w:val="00217CC4"/>
    <w:rsid w:val="0022259F"/>
    <w:rsid w:val="00225FFD"/>
    <w:rsid w:val="0024266E"/>
    <w:rsid w:val="00242BFD"/>
    <w:rsid w:val="0025598C"/>
    <w:rsid w:val="0025719F"/>
    <w:rsid w:val="002614A0"/>
    <w:rsid w:val="0026281E"/>
    <w:rsid w:val="00275969"/>
    <w:rsid w:val="00275CC7"/>
    <w:rsid w:val="00280384"/>
    <w:rsid w:val="00291BB6"/>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446DE"/>
    <w:rsid w:val="00445D39"/>
    <w:rsid w:val="00447366"/>
    <w:rsid w:val="0045201F"/>
    <w:rsid w:val="0045632E"/>
    <w:rsid w:val="004569FA"/>
    <w:rsid w:val="0046708B"/>
    <w:rsid w:val="00475373"/>
    <w:rsid w:val="00486302"/>
    <w:rsid w:val="004A1041"/>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B6D49"/>
    <w:rsid w:val="005C103C"/>
    <w:rsid w:val="005C5B00"/>
    <w:rsid w:val="0061408B"/>
    <w:rsid w:val="00635184"/>
    <w:rsid w:val="00636904"/>
    <w:rsid w:val="006378DD"/>
    <w:rsid w:val="0064178B"/>
    <w:rsid w:val="006759FC"/>
    <w:rsid w:val="0068296C"/>
    <w:rsid w:val="006869DF"/>
    <w:rsid w:val="006B4615"/>
    <w:rsid w:val="006D4CA5"/>
    <w:rsid w:val="0073162A"/>
    <w:rsid w:val="0074542B"/>
    <w:rsid w:val="00755B00"/>
    <w:rsid w:val="00765F42"/>
    <w:rsid w:val="00770681"/>
    <w:rsid w:val="00771348"/>
    <w:rsid w:val="00795451"/>
    <w:rsid w:val="007A4E68"/>
    <w:rsid w:val="007C6633"/>
    <w:rsid w:val="007E478A"/>
    <w:rsid w:val="007E4D01"/>
    <w:rsid w:val="007E5A93"/>
    <w:rsid w:val="007F21C4"/>
    <w:rsid w:val="007F3EEE"/>
    <w:rsid w:val="007F7906"/>
    <w:rsid w:val="0080591F"/>
    <w:rsid w:val="008212A3"/>
    <w:rsid w:val="0082473C"/>
    <w:rsid w:val="00826305"/>
    <w:rsid w:val="008350E1"/>
    <w:rsid w:val="00844C39"/>
    <w:rsid w:val="008463CA"/>
    <w:rsid w:val="00854E4A"/>
    <w:rsid w:val="008715B0"/>
    <w:rsid w:val="00872913"/>
    <w:rsid w:val="008877DB"/>
    <w:rsid w:val="00893966"/>
    <w:rsid w:val="008B4E31"/>
    <w:rsid w:val="008F3372"/>
    <w:rsid w:val="009057ED"/>
    <w:rsid w:val="009112F5"/>
    <w:rsid w:val="00934B35"/>
    <w:rsid w:val="00940225"/>
    <w:rsid w:val="0095109C"/>
    <w:rsid w:val="00952645"/>
    <w:rsid w:val="00963A91"/>
    <w:rsid w:val="00982122"/>
    <w:rsid w:val="00985EE2"/>
    <w:rsid w:val="009B6439"/>
    <w:rsid w:val="009C60CD"/>
    <w:rsid w:val="009D3F94"/>
    <w:rsid w:val="009E07A4"/>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E6EA9"/>
    <w:rsid w:val="00AF5970"/>
    <w:rsid w:val="00AF71DC"/>
    <w:rsid w:val="00B27756"/>
    <w:rsid w:val="00B328D6"/>
    <w:rsid w:val="00B347B4"/>
    <w:rsid w:val="00B348C6"/>
    <w:rsid w:val="00B6296F"/>
    <w:rsid w:val="00B87B4F"/>
    <w:rsid w:val="00BC0851"/>
    <w:rsid w:val="00BE1AD0"/>
    <w:rsid w:val="00BE2068"/>
    <w:rsid w:val="00BE39E8"/>
    <w:rsid w:val="00BE6E2C"/>
    <w:rsid w:val="00BE7284"/>
    <w:rsid w:val="00BF74CB"/>
    <w:rsid w:val="00C010BC"/>
    <w:rsid w:val="00C1280A"/>
    <w:rsid w:val="00C348DB"/>
    <w:rsid w:val="00C83701"/>
    <w:rsid w:val="00C949DA"/>
    <w:rsid w:val="00C95FF0"/>
    <w:rsid w:val="00CC55ED"/>
    <w:rsid w:val="00CD0A1E"/>
    <w:rsid w:val="00D04789"/>
    <w:rsid w:val="00D14DDB"/>
    <w:rsid w:val="00D21159"/>
    <w:rsid w:val="00D22B89"/>
    <w:rsid w:val="00D27B3D"/>
    <w:rsid w:val="00D45E95"/>
    <w:rsid w:val="00D46D41"/>
    <w:rsid w:val="00D553E0"/>
    <w:rsid w:val="00D57221"/>
    <w:rsid w:val="00D64360"/>
    <w:rsid w:val="00D70829"/>
    <w:rsid w:val="00D7086E"/>
    <w:rsid w:val="00D93BBF"/>
    <w:rsid w:val="00D969C7"/>
    <w:rsid w:val="00DA107F"/>
    <w:rsid w:val="00DA47E7"/>
    <w:rsid w:val="00DC2069"/>
    <w:rsid w:val="00DD0DBC"/>
    <w:rsid w:val="00DD59AC"/>
    <w:rsid w:val="00DE67D1"/>
    <w:rsid w:val="00DF053F"/>
    <w:rsid w:val="00E33AE4"/>
    <w:rsid w:val="00E42AE0"/>
    <w:rsid w:val="00E47EFD"/>
    <w:rsid w:val="00E5537A"/>
    <w:rsid w:val="00E61872"/>
    <w:rsid w:val="00E6548E"/>
    <w:rsid w:val="00E65DA0"/>
    <w:rsid w:val="00E704D0"/>
    <w:rsid w:val="00E97CE5"/>
    <w:rsid w:val="00EB740B"/>
    <w:rsid w:val="00EC3D78"/>
    <w:rsid w:val="00EC5E23"/>
    <w:rsid w:val="00EC61C0"/>
    <w:rsid w:val="00EF367A"/>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B328F"/>
    <w:rsid w:val="00FC1130"/>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1E182815"/>
  <w15:docId w15:val="{885FA7D6-0BDB-470D-8039-0F7019DF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Normal - RJH"/>
    <w:qFormat/>
    <w:rsid w:val="002614A0"/>
    <w:pPr>
      <w:spacing w:after="100" w:line="260" w:lineRule="atLeast"/>
    </w:pPr>
    <w:rPr>
      <w:rFonts w:ascii="Verdana" w:hAnsi="Verdana" w:cs="Times New Roman"/>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rPr>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paragraph" w:customStyle="1" w:styleId="Frsttsblad14">
    <w:name w:val="Försättsblad 14"/>
    <w:basedOn w:val="Normal"/>
    <w:rsid w:val="002614A0"/>
    <w:pPr>
      <w:contextualSpacing/>
    </w:pPr>
    <w:rPr>
      <w:rFonts w:eastAsia="Times New Roman"/>
      <w:sz w:val="28"/>
      <w:szCs w:val="20"/>
    </w:rPr>
  </w:style>
  <w:style w:type="paragraph" w:customStyle="1" w:styleId="TextPlatina">
    <w:name w:val="Text Platina"/>
    <w:rsid w:val="002614A0"/>
    <w:pPr>
      <w:spacing w:after="0" w:line="240" w:lineRule="auto"/>
    </w:pPr>
    <w:rPr>
      <w:rFonts w:ascii="Times New Roman" w:eastAsia="Times New Roman" w:hAnsi="Times New Roman" w:cs="Arial"/>
      <w:bCs/>
      <w:sz w:val="24"/>
      <w:szCs w:val="28"/>
      <w:lang w:eastAsia="sv-SE"/>
    </w:rPr>
  </w:style>
  <w:style w:type="character" w:customStyle="1" w:styleId="brodtextxstorxmedxlank2">
    <w:name w:val="brodtextxstorxmedxlank2"/>
    <w:basedOn w:val="DefaultParagraphFont"/>
    <w:rsid w:val="002614A0"/>
    <w:rPr>
      <w:rFonts w:ascii="Verdana" w:hAnsi="Verdana" w:hint="default"/>
      <w:b w:val="0"/>
      <w:bCs w:val="0"/>
      <w:i w:val="0"/>
      <w:iCs w:val="0"/>
      <w:color w:val="000000"/>
      <w:sz w:val="20"/>
      <w:szCs w:val="20"/>
    </w:rPr>
  </w:style>
  <w:style w:type="paragraph" w:styleId="ListParagraph">
    <w:name w:val="List Paragraph"/>
    <w:basedOn w:val="Normal"/>
    <w:uiPriority w:val="34"/>
    <w:rsid w:val="002614A0"/>
    <w:pPr>
      <w:ind w:left="720"/>
      <w:contextualSpacing/>
    </w:pPr>
  </w:style>
  <w:style w:type="paragraph" w:customStyle="1" w:styleId="ListapunkterPlatina">
    <w:name w:val="Lista punkter Platina"/>
    <w:basedOn w:val="Normal"/>
    <w:rsid w:val="002614A0"/>
    <w:pPr>
      <w:numPr>
        <w:numId w:val="24"/>
      </w:numPr>
      <w:spacing w:after="60" w:line="240" w:lineRule="auto"/>
    </w:pPr>
    <w:rPr>
      <w:rFonts w:ascii="Times New Roman" w:eastAsia="Times New Roman" w:hAnsi="Times New Roman"/>
      <w:sz w:val="24"/>
      <w:szCs w:val="24"/>
      <w:lang w:eastAsia="sv-SE"/>
    </w:rPr>
  </w:style>
  <w:style w:type="character" w:styleId="UnresolvedMention">
    <w:name w:val="Unresolved Mention"/>
    <w:basedOn w:val="DefaultParagraphFont"/>
    <w:uiPriority w:val="99"/>
    <w:semiHidden/>
    <w:unhideWhenUsed/>
    <w:rsid w:val="00D45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www.1177.se" TargetMode="External" /><Relationship Id="rId7" Type="http://schemas.openxmlformats.org/officeDocument/2006/relationships/hyperlink" Target="mailto:patientnamnden@regionjh.se" TargetMode="External" /><Relationship Id="rId8" Type="http://schemas.openxmlformats.org/officeDocument/2006/relationships/hyperlink" Target="https://www.riksdagen.se/sv/dokument-lagar/dokument/svensk-forfattningssamling/patientsakerhetslag-2010659_sfs-2010-659" TargetMode="External" /><Relationship Id="rId9" Type="http://schemas.openxmlformats.org/officeDocument/2006/relationships/hyperlink" Target="https://www.riksdagen.se/sv/dokument-lagar/dokument/svensk-forfattningssamling/lag-2017372-om-stod-vid-klagomal-mot-halso-_sfs-2017-372" TargetMode="Externa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nos11\AppData\Local\Temp\6\~cc1328.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66A8C5-8CEF-4DBB-B511-F9C792D2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~cc1328.tmp</Template>
  <TotalTime>0</TotalTime>
  <Pages>6</Pages>
  <Words>1069</Words>
  <Characters>6836</Characters>
  <Application>Microsoft Office Word</Application>
  <DocSecurity>8</DocSecurity>
  <Lines>162</Lines>
  <Paragraphs>80</Paragraphs>
  <ScaleCrop>false</ScaleCrop>
  <HeadingPairs>
    <vt:vector size="2" baseType="variant">
      <vt:variant>
        <vt:lpstr>Rubrik</vt:lpstr>
      </vt:variant>
      <vt:variant>
        <vt:i4>1</vt:i4>
      </vt:variant>
    </vt:vector>
  </HeadingPairs>
  <TitlesOfParts>
    <vt:vector size="1" baseType="lpstr">
      <vt:lpstr>Handläggning av ärenden från Patientnämnden</vt:lpstr>
    </vt:vector>
  </TitlesOfParts>
  <Company>Region Jämtland Härjedalen</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Handläggning av ärenden från Patientnämnden</dc:title>
  <dc:creator>Anna-Lena Östlund</dc:creator>
  <dc:description>Rutin för handläggning av ärednen från Patientnämnden</dc:description>
  <cp:lastModifiedBy>Maria Söderkvist</cp:lastModifiedBy>
  <cp:revision>2</cp:revision>
  <cp:lastPrinted>2015-10-27T14:22:00Z</cp:lastPrinted>
  <dcterms:created xsi:type="dcterms:W3CDTF">2020-03-30T12:03:00Z</dcterms:created>
  <dcterms:modified xsi:type="dcterms:W3CDTF">2020-03-30T12:03:00Z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https://rjh.centuri.se:443/command/workflow/29204/comment</vt:lpwstr>
  </property>
  <property fmtid="{D5CDD505-2E9C-101B-9397-08002B2CF9AE}" pid="3" name="C_Approved">
    <vt:lpwstr>2020-03-30</vt:lpwstr>
  </property>
  <property fmtid="{D5CDD505-2E9C-101B-9397-08002B2CF9AE}" pid="4" name="C_ApprovedDate">
    <vt:lpwstr>2020-03-30</vt:lpwstr>
  </property>
  <property fmtid="{D5CDD505-2E9C-101B-9397-08002B2CF9AE}" pid="5" name="C_Approvers">
    <vt:lpwstr>Maria Söderkvist</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Hälso- och sjukvård</vt:lpwstr>
  </property>
  <property fmtid="{D5CDD505-2E9C-101B-9397-08002B2CF9AE}" pid="10" name="C_AuditDate">
    <vt:lpwstr>2021-03-30</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Rutin</vt:lpwstr>
  </property>
  <property fmtid="{D5CDD505-2E9C-101B-9397-08002B2CF9AE}" pid="14"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5" name="C_CategoryId">
    <vt:lpwstr>5cd817f1-18f9-579a-ab92-c674c22bf197</vt:lpwstr>
  </property>
  <property fmtid="{D5CDD505-2E9C-101B-9397-08002B2CF9AE}" pid="16" name="C_Comparable">
    <vt:lpwstr>True</vt:lpwstr>
  </property>
  <property fmtid="{D5CDD505-2E9C-101B-9397-08002B2CF9AE}" pid="17" name="C_Created">
    <vt:lpwstr>2020-03-20</vt:lpwstr>
  </property>
  <property fmtid="{D5CDD505-2E9C-101B-9397-08002B2CF9AE}" pid="18" name="C_CreatedBy">
    <vt:lpwstr>Anna-Lena Östlund</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Patientsäkerhet</vt:lpwstr>
  </property>
  <property fmtid="{D5CDD505-2E9C-101B-9397-08002B2CF9AE}" pid="23" name="C_CreatedBy_WorkUnitPath">
    <vt:lpwstr>Region Jämtland Härjedalen / Hälso- och sjukvård / Patientsäkerhet</vt:lpwstr>
  </property>
  <property fmtid="{D5CDD505-2E9C-101B-9397-08002B2CF9AE}" pid="24" name="C_CreatedDate">
    <vt:lpwstr>2020-03-20</vt:lpwstr>
  </property>
  <property fmtid="{D5CDD505-2E9C-101B-9397-08002B2CF9AE}" pid="25" name="C_Description">
    <vt:lpwstr>Rutin för handläggning av ärednen från Patientnämnden</vt:lpwstr>
  </property>
  <property fmtid="{D5CDD505-2E9C-101B-9397-08002B2CF9AE}" pid="26" name="C_DocumentNumber">
    <vt:lpwstr>29204-5</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be155156-d28d-4a42-a39c-c81a89571ff0</vt:lpwstr>
  </property>
  <property fmtid="{D5CDD505-2E9C-101B-9397-08002B2CF9AE}" pid="32" name="C_FrequencyInMonths">
    <vt:lpwstr>12</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5</vt:lpwstr>
  </property>
  <property fmtid="{D5CDD505-2E9C-101B-9397-08002B2CF9AE}" pid="36" name="C_Language">
    <vt:lpwstr>sv-SE</vt:lpwstr>
  </property>
  <property fmtid="{D5CDD505-2E9C-101B-9397-08002B2CF9AE}" pid="37" name="C_Link">
    <vt:lpwstr>https://rjh.centuri.se:443/RegNo/29204</vt:lpwstr>
  </property>
  <property fmtid="{D5CDD505-2E9C-101B-9397-08002B2CF9AE}" pid="38" name="C_LinkToDoRespond">
    <vt:lpwstr>https://rjh.centuri.se:443/#/todo/dependee</vt:lpwstr>
  </property>
  <property fmtid="{D5CDD505-2E9C-101B-9397-08002B2CF9AE}" pid="39" name="C_Link_Compare">
    <vt:lpwstr>https://rjh.centuri.se:443/Compare/29204</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Anna-Lena Östlund</vt:lpwstr>
  </property>
  <property fmtid="{D5CDD505-2E9C-101B-9397-08002B2CF9AE}" pid="45" name="C_Owners">
    <vt:lpwstr>Anna-Lena Östlund</vt:lpwstr>
  </property>
  <property fmtid="{D5CDD505-2E9C-101B-9397-08002B2CF9AE}" pid="46" name="C_Owner_Email">
    <vt:lpwstr>anna-lena.ostlund@regionjh.se</vt:lpwstr>
  </property>
  <property fmtid="{D5CDD505-2E9C-101B-9397-08002B2CF9AE}" pid="47" name="C_Owner_FamilyName">
    <vt:lpwstr>Östlund</vt:lpwstr>
  </property>
  <property fmtid="{D5CDD505-2E9C-101B-9397-08002B2CF9AE}" pid="48" name="C_Owner_GivenName">
    <vt:lpwstr>Anna-Lena</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anos11</vt:lpwstr>
  </property>
  <property fmtid="{D5CDD505-2E9C-101B-9397-08002B2CF9AE}" pid="53" name="C_Owner_WorkUnit">
    <vt:lpwstr>Patientsäkerhet</vt:lpwstr>
  </property>
  <property fmtid="{D5CDD505-2E9C-101B-9397-08002B2CF9AE}" pid="54" name="C_Owner_WorkUnitPath">
    <vt:lpwstr>Region Jämtland Härjedalen / Hälso- och sjukvård / Patientsäkerhet</vt:lpwstr>
  </property>
  <property fmtid="{D5CDD505-2E9C-101B-9397-08002B2CF9AE}" pid="55" name="C_Owner_WorkUnit_ExternalId">
    <vt:lpwstr/>
  </property>
  <property fmtid="{D5CDD505-2E9C-101B-9397-08002B2CF9AE}" pid="56" name="C_RegistrationNumber">
    <vt:lpwstr>29204</vt:lpwstr>
  </property>
  <property fmtid="{D5CDD505-2E9C-101B-9397-08002B2CF9AE}" pid="57" name="C_RegistrationNumberId">
    <vt:lpwstr>e90b4b65-7c72-4511-9d0d-04dd27d36030</vt:lpwstr>
  </property>
  <property fmtid="{D5CDD505-2E9C-101B-9397-08002B2CF9AE}" pid="58" name="C_RegNo">
    <vt:lpwstr>29204-5</vt:lpwstr>
  </property>
  <property fmtid="{D5CDD505-2E9C-101B-9397-08002B2CF9AE}" pid="59" name="C_Restricted">
    <vt:lpwstr>False</vt:lpwstr>
  </property>
  <property fmtid="{D5CDD505-2E9C-101B-9397-08002B2CF9AE}" pid="60" name="C_Reviewed">
    <vt:lpwstr>2020-03-30</vt:lpwstr>
  </property>
  <property fmtid="{D5CDD505-2E9C-101B-9397-08002B2CF9AE}" pid="61" name="C_ReviewedDate">
    <vt:lpwstr>2020-03-30</vt:lpwstr>
  </property>
  <property fmtid="{D5CDD505-2E9C-101B-9397-08002B2CF9AE}" pid="62" name="C_Reviewers">
    <vt:lpwstr>Mattias Skielta</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Patientsäkerhet</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Hantera ärenden till/från IVO, LÖF och Patientnämnden</vt:lpwstr>
  </property>
  <property fmtid="{D5CDD505-2E9C-101B-9397-08002B2CF9AE}" pid="72" name="C_Template">
    <vt:lpwstr>Word-dokument med försättsblad, granskare, godkännare och giltighetstid</vt:lpwstr>
  </property>
  <property fmtid="{D5CDD505-2E9C-101B-9397-08002B2CF9AE}" pid="73" name="C_Title">
    <vt:lpwstr>Handläggning av ärenden från Patientnämnden</vt:lpwstr>
  </property>
  <property fmtid="{D5CDD505-2E9C-101B-9397-08002B2CF9AE}" pid="74" name="C_UpdatedWhen">
    <vt:lpwstr>2020-03-30</vt:lpwstr>
  </property>
  <property fmtid="{D5CDD505-2E9C-101B-9397-08002B2CF9AE}" pid="75" name="C_UpdatedWhenDate">
    <vt:lpwstr>2020-03-30</vt:lpwstr>
  </property>
  <property fmtid="{D5CDD505-2E9C-101B-9397-08002B2CF9AE}" pid="76" name="C_ValidFrom">
    <vt:lpwstr>2020-03-30</vt:lpwstr>
  </property>
  <property fmtid="{D5CDD505-2E9C-101B-9397-08002B2CF9AE}" pid="77" name="C_ValidFromDate">
    <vt:lpwstr>2020-03-30</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Rutin</vt:lpwstr>
  </property>
  <property fmtid="{D5CDD505-2E9C-101B-9397-08002B2CF9AE}" pid="82" name="C_WorkflowId">
    <vt:lpwstr>701df9c1-7d0f-5ce2-8cc1-6ccf85916387</vt:lpwstr>
  </property>
  <property fmtid="{D5CDD505-2E9C-101B-9397-08002B2CF9AE}" pid="83" name="C_WorkUnit">
    <vt:lpwstr>Patientsäkerhet</vt:lpwstr>
  </property>
  <property fmtid="{D5CDD505-2E9C-101B-9397-08002B2CF9AE}" pid="84" name="C_WorkUnitPath">
    <vt:lpwstr>Region Jämtland Härjedalen / Hälso- och sjukvård / Patientsäkerhet</vt:lpwstr>
  </property>
  <property fmtid="{D5CDD505-2E9C-101B-9397-08002B2CF9AE}" pid="85" name="DistributionMessage">
    <vt:lpwstr/>
  </property>
  <property fmtid="{D5CDD505-2E9C-101B-9397-08002B2CF9AE}" pid="86" name="DocumentNo">
    <vt:lpwstr>29204-5</vt:lpwstr>
  </property>
  <property fmtid="{D5CDD505-2E9C-101B-9397-08002B2CF9AE}" pid="87" name="Folder">
    <vt:lpwstr>Den enda mappen</vt:lpwstr>
  </property>
  <property fmtid="{D5CDD505-2E9C-101B-9397-08002B2CF9AE}" pid="88" name="MSIP_Label_3b0b0de0-301b-43bc-be01-b232acb4eea4_ActionId">
    <vt:lpwstr>17bc738b-3576-4f9e-a914-1929c29ddead</vt:lpwstr>
  </property>
  <property fmtid="{D5CDD505-2E9C-101B-9397-08002B2CF9AE}" pid="89" name="MSIP_Label_3b0b0de0-301b-43bc-be01-b232acb4eea4_Application">
    <vt:lpwstr>Microsoft Azure Information Protection</vt:lpwstr>
  </property>
  <property fmtid="{D5CDD505-2E9C-101B-9397-08002B2CF9AE}" pid="90" name="MSIP_Label_3b0b0de0-301b-43bc-be01-b232acb4eea4_Enabled">
    <vt:lpwstr>True</vt:lpwstr>
  </property>
  <property fmtid="{D5CDD505-2E9C-101B-9397-08002B2CF9AE}" pid="91" name="MSIP_Label_3b0b0de0-301b-43bc-be01-b232acb4eea4_Extended_MSFT_Method">
    <vt:lpwstr>Automatic</vt:lpwstr>
  </property>
  <property fmtid="{D5CDD505-2E9C-101B-9397-08002B2CF9AE}" pid="92" name="MSIP_Label_3b0b0de0-301b-43bc-be01-b232acb4eea4_Name">
    <vt:lpwstr>Intern</vt:lpwstr>
  </property>
  <property fmtid="{D5CDD505-2E9C-101B-9397-08002B2CF9AE}" pid="93" name="MSIP_Label_3b0b0de0-301b-43bc-be01-b232acb4eea4_Owner">
    <vt:lpwstr>anna-lena.ostlund@regionjh.se</vt:lpwstr>
  </property>
  <property fmtid="{D5CDD505-2E9C-101B-9397-08002B2CF9AE}" pid="94" name="MSIP_Label_3b0b0de0-301b-43bc-be01-b232acb4eea4_SetDate">
    <vt:lpwstr>2020-03-20T08:26:57.3504829Z</vt:lpwstr>
  </property>
  <property fmtid="{D5CDD505-2E9C-101B-9397-08002B2CF9AE}" pid="95" name="MSIP_Label_3b0b0de0-301b-43bc-be01-b232acb4eea4_SiteId">
    <vt:lpwstr>d3b4cf3a-ca77-4a02-aefa-f4398591468f</vt:lpwstr>
  </property>
  <property fmtid="{D5CDD505-2E9C-101B-9397-08002B2CF9AE}" pid="96" name="Sensitivity">
    <vt:lpwstr>Intern</vt:lpwstr>
  </property>
</Properties>
</file>