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Hlk147840521"/>
    <w:p w:rsidR="00524A1B" w:rsidP="00524A1B" w14:paraId="573B170E" w14:textId="77777777">
      <w:pPr>
        <w:pStyle w:val="Titel"/>
      </w:pPr>
      <w:r>
        <w:fldChar w:fldCharType="begin"/>
      </w:r>
      <w:r w:rsidR="00274928">
        <w:instrText xml:space="preserve"> DOCPROPERTY C_Title \* MERGEFORMAT \* FirstCap </w:instrText>
      </w:r>
      <w:r>
        <w:fldChar w:fldCharType="separate"/>
      </w:r>
      <w:r>
        <w:t>5.7.2 Biobank och vävnadsinrättning</w:t>
      </w:r>
      <w:r>
        <w:fldChar w:fldCharType="end"/>
      </w:r>
    </w:p>
    <w:p w:rsidR="00524A1B" w:rsidP="00524A1B" w14:paraId="10F0592B" w14:textId="77777777"/>
    <w:p w:rsidR="00524A1B" w:rsidRPr="00D30DB0" w:rsidP="00524A1B" w14:paraId="6F997B5E" w14:textId="77777777"/>
    <w:p w:rsidR="00524A1B" w:rsidRPr="00EE3218" w:rsidP="00524A1B" w14:paraId="6E1EC08E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>
        <w:t>Biobank</w:t>
      </w:r>
    </w:p>
    <w:p w:rsidR="00524A1B" w:rsidRPr="00EE3218" w:rsidP="00524A1B" w14:paraId="2CCDE7B8" w14:textId="77777777">
      <w:pPr>
        <w:pStyle w:val="Heading2"/>
        <w:numPr>
          <w:ilvl w:val="1"/>
          <w:numId w:val="22"/>
        </w:numPr>
        <w:spacing w:before="260" w:after="100"/>
      </w:pPr>
      <w:r w:rsidRPr="008A7E3E">
        <w:t>Definitioner</w:t>
      </w:r>
    </w:p>
    <w:p w:rsidR="00524A1B" w:rsidP="000F263E" w14:paraId="723F597A" w14:textId="77777777">
      <w:r w:rsidRPr="00EE3218">
        <w:rPr>
          <w:b/>
          <w:bCs/>
        </w:rPr>
        <w:t>Biobank</w:t>
      </w:r>
      <w:r w:rsidR="000F263E">
        <w:rPr>
          <w:b/>
          <w:bCs/>
        </w:rPr>
        <w:t xml:space="preserve">: </w:t>
      </w:r>
      <w:r w:rsidRPr="000F263E" w:rsidR="000F263E">
        <w:t>En eller flera provsamlingar som innehas av en och samma huvudman.</w:t>
      </w:r>
    </w:p>
    <w:p w:rsidR="00BC55E4" w:rsidRPr="00BC55E4" w:rsidP="00BC55E4" w14:paraId="0358A325" w14:textId="77777777">
      <w:r w:rsidRPr="00BC55E4">
        <w:rPr>
          <w:b/>
          <w:bCs/>
        </w:rPr>
        <w:t>Prov</w:t>
      </w:r>
      <w:r>
        <w:rPr>
          <w:b/>
          <w:bCs/>
        </w:rPr>
        <w:t>:</w:t>
      </w:r>
      <w:r>
        <w:t xml:space="preserve"> </w:t>
      </w:r>
      <w:r w:rsidRPr="00BC55E4">
        <w:t xml:space="preserve">Biologiskt material från en levande eller avliden människa eller från ett </w:t>
      </w:r>
    </w:p>
    <w:p w:rsidR="00BC55E4" w:rsidP="00BC55E4" w14:paraId="7A7785CC" w14:textId="77777777">
      <w:r w:rsidRPr="00BC55E4">
        <w:t>foster.</w:t>
      </w:r>
    </w:p>
    <w:p w:rsidR="00ED45DA" w:rsidRPr="00BC55E4" w:rsidP="00ED45DA" w14:paraId="5654EEA0" w14:textId="77777777">
      <w:r w:rsidRPr="00ED45DA">
        <w:rPr>
          <w:b/>
          <w:bCs/>
        </w:rPr>
        <w:t>Identifierbart prov</w:t>
      </w:r>
      <w:r>
        <w:rPr>
          <w:b/>
          <w:bCs/>
        </w:rPr>
        <w:t>:</w:t>
      </w:r>
      <w:r>
        <w:t xml:space="preserve"> Prov vars ursprung direkt eller indirekt kan härledas till den människa eller det foster provet tagits från.</w:t>
      </w:r>
    </w:p>
    <w:p w:rsidR="000F263E" w:rsidRPr="000F263E" w:rsidP="000F263E" w14:paraId="1353525C" w14:textId="77777777">
      <w:r w:rsidRPr="000F263E">
        <w:rPr>
          <w:b/>
          <w:bCs/>
        </w:rPr>
        <w:t>Huvudman för en biobank</w:t>
      </w:r>
      <w:r>
        <w:rPr>
          <w:b/>
          <w:bCs/>
        </w:rPr>
        <w:t xml:space="preserve">: </w:t>
      </w:r>
      <w:r w:rsidRPr="000F263E">
        <w:t xml:space="preserve">Juridisk person som innehar en biobank. </w:t>
      </w:r>
    </w:p>
    <w:p w:rsidR="00524A1B" w:rsidRPr="000F263E" w:rsidP="00524A1B" w14:paraId="7E8B4BEA" w14:textId="77777777">
      <w:pPr>
        <w:rPr>
          <w:b/>
          <w:bCs/>
        </w:rPr>
      </w:pPr>
      <w:r w:rsidRPr="00EE3218">
        <w:rPr>
          <w:b/>
          <w:bCs/>
        </w:rPr>
        <w:t>Hälso- och sjukvård</w:t>
      </w:r>
      <w:r w:rsidR="000F263E">
        <w:rPr>
          <w:b/>
          <w:bCs/>
        </w:rPr>
        <w:t xml:space="preserve">: </w:t>
      </w:r>
      <w:r w:rsidRPr="00EE3218">
        <w:t>Verksamhet som omfattas av hälso- och sjukvårdslagen (</w:t>
      </w:r>
      <w:hyperlink r:id="rId5" w:history="1">
        <w:r w:rsidRPr="009904F1" w:rsidR="009904F1">
          <w:rPr>
            <w:rStyle w:val="Hyperlink"/>
          </w:rPr>
          <w:t>2017</w:t>
        </w:r>
        <w:r w:rsidR="009904F1">
          <w:rPr>
            <w:rStyle w:val="Hyperlink"/>
          </w:rPr>
          <w:t>:</w:t>
        </w:r>
        <w:r w:rsidRPr="009904F1" w:rsidR="009904F1">
          <w:rPr>
            <w:rStyle w:val="Hyperlink"/>
          </w:rPr>
          <w:t>30</w:t>
        </w:r>
      </w:hyperlink>
      <w:r w:rsidRPr="00EE3218">
        <w:t xml:space="preserve">) eller </w:t>
      </w:r>
      <w:r w:rsidRPr="0007073F">
        <w:t>tandvårdslagen</w:t>
      </w:r>
      <w:r w:rsidRPr="00EE3218">
        <w:t xml:space="preserve"> (</w:t>
      </w:r>
      <w:hyperlink r:id="rId6" w:history="1">
        <w:r w:rsidRPr="009904F1" w:rsidR="009904F1">
          <w:rPr>
            <w:rStyle w:val="Hyperlink"/>
          </w:rPr>
          <w:t>1985</w:t>
        </w:r>
        <w:r w:rsidR="009904F1">
          <w:rPr>
            <w:rStyle w:val="Hyperlink"/>
          </w:rPr>
          <w:t>:</w:t>
        </w:r>
        <w:r w:rsidRPr="009904F1" w:rsidR="009904F1">
          <w:rPr>
            <w:rStyle w:val="Hyperlink"/>
          </w:rPr>
          <w:t>125</w:t>
        </w:r>
      </w:hyperlink>
      <w:r w:rsidR="009904F1">
        <w:t>).</w:t>
      </w:r>
    </w:p>
    <w:p w:rsidR="00654F66" w:rsidP="00524A1B" w14:paraId="40EC4E90" w14:textId="77777777"/>
    <w:p w:rsidR="00F41C18" w:rsidP="00524A1B" w14:paraId="448EBC36" w14:textId="77777777"/>
    <w:p w:rsidR="00524A1B" w:rsidRPr="00EE3218" w:rsidP="00524A1B" w14:paraId="32D72B8D" w14:textId="77777777">
      <w:pPr>
        <w:pStyle w:val="Heading2"/>
        <w:numPr>
          <w:ilvl w:val="1"/>
          <w:numId w:val="22"/>
        </w:numPr>
        <w:spacing w:before="260" w:after="100"/>
      </w:pPr>
      <w:r w:rsidRPr="00EE3218">
        <w:t>Bakgrund/syfte</w:t>
      </w:r>
    </w:p>
    <w:p w:rsidR="00524A1B" w:rsidRPr="0060742F" w:rsidP="00524A1B" w14:paraId="03AE8217" w14:textId="77777777">
      <w:pPr>
        <w:rPr>
          <w:bCs/>
        </w:rPr>
      </w:pPr>
      <w:r w:rsidRPr="00EE3218">
        <w:t>Den 1 j</w:t>
      </w:r>
      <w:r>
        <w:t>uli</w:t>
      </w:r>
      <w:r w:rsidRPr="00EE3218">
        <w:t xml:space="preserve"> 20</w:t>
      </w:r>
      <w:r>
        <w:t>2</w:t>
      </w:r>
      <w:r w:rsidRPr="00EE3218">
        <w:t xml:space="preserve">3 trädde </w:t>
      </w:r>
      <w:hyperlink r:id="rId7" w:history="1">
        <w:r w:rsidRPr="0060742F" w:rsidR="006952B6">
          <w:rPr>
            <w:rStyle w:val="Hyperlink"/>
            <w:rFonts w:cs="Arial"/>
            <w:szCs w:val="20"/>
          </w:rPr>
          <w:t>Biobankslag (2023:38</w:t>
        </w:r>
      </w:hyperlink>
      <w:r w:rsidRPr="0060742F" w:rsidR="006952B6">
        <w:rPr>
          <w:rFonts w:cs="Arial"/>
          <w:color w:val="000000"/>
          <w:szCs w:val="20"/>
        </w:rPr>
        <w:t xml:space="preserve">) </w:t>
      </w:r>
      <w:r w:rsidRPr="0060742F">
        <w:t>i kraft.</w:t>
      </w:r>
    </w:p>
    <w:p w:rsidR="00DD272A" w:rsidP="00DD272A" w14:paraId="58C152DE" w14:textId="77777777">
      <w:pPr>
        <w:spacing w:after="120"/>
        <w:ind w:right="-142"/>
        <w:rPr>
          <w:rFonts w:cs="Arial"/>
          <w:color w:val="000000"/>
          <w:szCs w:val="20"/>
        </w:rPr>
      </w:pPr>
      <w:bookmarkStart w:id="1" w:name="K1P1S1"/>
      <w:r w:rsidRPr="0060742F">
        <w:t>L</w:t>
      </w:r>
      <w:r w:rsidRPr="0060742F" w:rsidR="0060742F">
        <w:t>ag</w:t>
      </w:r>
      <w:r w:rsidRPr="0060742F">
        <w:t>en</w:t>
      </w:r>
      <w:r w:rsidRPr="0060742F" w:rsidR="0060742F">
        <w:t xml:space="preserve"> reglera</w:t>
      </w:r>
      <w:r w:rsidRPr="0060742F">
        <w:t>r</w:t>
      </w:r>
      <w:r w:rsidRPr="0060742F" w:rsidR="0060742F">
        <w:t xml:space="preserve"> hur</w:t>
      </w:r>
      <w:r w:rsidRPr="0060742F">
        <w:rPr>
          <w:rFonts w:cs="Arial"/>
          <w:color w:val="000000"/>
          <w:szCs w:val="20"/>
        </w:rPr>
        <w:t xml:space="preserve"> identifierbart humanbiologiskt material (prov), med respekt för den enskilda människans integritet, ska få samlas in, bevaras och användas för vissa ändamål. </w:t>
      </w:r>
    </w:p>
    <w:p w:rsidR="00773879" w:rsidRPr="00773879" w:rsidP="00773879" w14:paraId="0B94F66D" w14:textId="77777777">
      <w:pPr>
        <w:spacing w:after="120"/>
        <w:ind w:right="-142"/>
        <w:rPr>
          <w:rFonts w:cs="Arial"/>
          <w:color w:val="000000"/>
          <w:szCs w:val="20"/>
        </w:rPr>
      </w:pPr>
      <w:r w:rsidRPr="00773879">
        <w:rPr>
          <w:rFonts w:cs="Arial"/>
          <w:color w:val="000000"/>
          <w:szCs w:val="20"/>
        </w:rPr>
        <w:t>Lagen tillämpas på identifierbara prover som samlas in till och bevaras i en biobank eller används för</w:t>
      </w:r>
    </w:p>
    <w:p w:rsidR="00773879" w:rsidRPr="00773879" w:rsidP="00773879" w14:paraId="6CBE7D06" w14:textId="77777777">
      <w:pPr>
        <w:pStyle w:val="ListParagraph"/>
        <w:numPr>
          <w:ilvl w:val="0"/>
          <w:numId w:val="27"/>
        </w:numPr>
        <w:spacing w:after="120"/>
        <w:ind w:right="-142"/>
        <w:rPr>
          <w:rFonts w:cs="Arial"/>
          <w:color w:val="000000"/>
          <w:szCs w:val="20"/>
        </w:rPr>
      </w:pPr>
      <w:r w:rsidRPr="00773879">
        <w:rPr>
          <w:rFonts w:cs="Arial"/>
          <w:color w:val="000000"/>
          <w:szCs w:val="20"/>
        </w:rPr>
        <w:t>vård, behandling eller andra medicinska ändamål i en vårdgivares verksamhet,</w:t>
      </w:r>
    </w:p>
    <w:p w:rsidR="00773879" w:rsidRPr="00773879" w:rsidP="00773879" w14:paraId="62CF4FAE" w14:textId="77777777">
      <w:pPr>
        <w:pStyle w:val="ListParagraph"/>
        <w:numPr>
          <w:ilvl w:val="0"/>
          <w:numId w:val="27"/>
        </w:numPr>
        <w:spacing w:after="120"/>
        <w:ind w:right="-142"/>
        <w:rPr>
          <w:rFonts w:cs="Arial"/>
          <w:color w:val="000000"/>
          <w:szCs w:val="20"/>
        </w:rPr>
      </w:pPr>
      <w:r w:rsidRPr="00773879">
        <w:rPr>
          <w:rFonts w:cs="Arial"/>
          <w:color w:val="000000"/>
          <w:szCs w:val="20"/>
        </w:rPr>
        <w:t>forskning,</w:t>
      </w:r>
    </w:p>
    <w:p w:rsidR="00773879" w:rsidRPr="00773879" w:rsidP="00773879" w14:paraId="4630B3D5" w14:textId="77777777">
      <w:pPr>
        <w:pStyle w:val="ListParagraph"/>
        <w:numPr>
          <w:ilvl w:val="0"/>
          <w:numId w:val="27"/>
        </w:numPr>
        <w:spacing w:after="120"/>
        <w:ind w:right="-142"/>
        <w:rPr>
          <w:rFonts w:cs="Arial"/>
          <w:color w:val="000000"/>
          <w:szCs w:val="20"/>
        </w:rPr>
      </w:pPr>
      <w:r w:rsidRPr="00773879">
        <w:rPr>
          <w:rFonts w:cs="Arial"/>
          <w:color w:val="000000"/>
          <w:szCs w:val="20"/>
        </w:rPr>
        <w:t>produktframställning, eller</w:t>
      </w:r>
    </w:p>
    <w:p w:rsidR="00773879" w:rsidRPr="00773879" w:rsidP="00773879" w14:paraId="556FC240" w14:textId="77777777">
      <w:pPr>
        <w:pStyle w:val="ListParagraph"/>
        <w:numPr>
          <w:ilvl w:val="0"/>
          <w:numId w:val="27"/>
        </w:numPr>
        <w:spacing w:after="120"/>
        <w:ind w:right="-142"/>
        <w:rPr>
          <w:rFonts w:cs="Arial"/>
          <w:color w:val="000000"/>
          <w:szCs w:val="20"/>
        </w:rPr>
      </w:pPr>
      <w:r w:rsidRPr="00773879">
        <w:rPr>
          <w:rFonts w:cs="Arial"/>
          <w:color w:val="000000"/>
          <w:szCs w:val="20"/>
        </w:rPr>
        <w:t>utbildning, kvalitetssäkring eller utvecklingsarbete inom ramen för något av de ändamål som anges i 1</w:t>
      </w:r>
      <w:r w:rsidR="00B80652">
        <w:rPr>
          <w:rFonts w:cs="Arial"/>
          <w:color w:val="000000"/>
          <w:szCs w:val="20"/>
        </w:rPr>
        <w:t xml:space="preserve"> </w:t>
      </w:r>
      <w:r w:rsidRPr="00773879">
        <w:rPr>
          <w:rFonts w:cs="Arial"/>
          <w:color w:val="000000"/>
          <w:szCs w:val="20"/>
        </w:rPr>
        <w:t>-</w:t>
      </w:r>
      <w:r w:rsidR="00B80652">
        <w:rPr>
          <w:rFonts w:cs="Arial"/>
          <w:color w:val="000000"/>
          <w:szCs w:val="20"/>
        </w:rPr>
        <w:t xml:space="preserve"> </w:t>
      </w:r>
      <w:r w:rsidRPr="00773879">
        <w:rPr>
          <w:rFonts w:cs="Arial"/>
          <w:color w:val="000000"/>
          <w:szCs w:val="20"/>
        </w:rPr>
        <w:t>3.</w:t>
      </w:r>
    </w:p>
    <w:p w:rsidR="00DD272A" w:rsidP="00DD272A" w14:paraId="3B7C0337" w14:textId="77777777">
      <w:r>
        <w:t xml:space="preserve">Lagen ska endast tillämpas på </w:t>
      </w:r>
      <w:r w:rsidR="00AE3808">
        <w:t>ett</w:t>
      </w:r>
      <w:r w:rsidR="008F28ED">
        <w:t xml:space="preserve"> </w:t>
      </w:r>
      <w:r>
        <w:t xml:space="preserve">prov som bevaras i mer än </w:t>
      </w:r>
      <w:r w:rsidRPr="00DD272A">
        <w:rPr>
          <w:b/>
          <w:bCs/>
        </w:rPr>
        <w:t>nio månader</w:t>
      </w:r>
      <w:r>
        <w:t xml:space="preserve"> efter provtagningstillfället. Lagen ska dock tillämpas på prov</w:t>
      </w:r>
      <w:r w:rsidR="00A8008A">
        <w:t>et</w:t>
      </w:r>
      <w:r>
        <w:t xml:space="preserve"> även innan dess om</w:t>
      </w:r>
    </w:p>
    <w:p w:rsidR="00DD272A" w:rsidP="00DD272A" w14:paraId="1F943963" w14:textId="77777777">
      <w:r>
        <w:t xml:space="preserve">   1. avsikten är att bevara provet i mer än nio månader, eller</w:t>
      </w:r>
    </w:p>
    <w:p w:rsidR="00524A1B" w:rsidRPr="00EE3218" w:rsidP="00DD272A" w14:paraId="146A4DBB" w14:textId="77777777">
      <w:r>
        <w:t xml:space="preserve">   2. provet inte förstörs omedelbart efter att det har analyserats</w:t>
      </w:r>
    </w:p>
    <w:bookmarkEnd w:id="1"/>
    <w:p w:rsidR="0060742F" w:rsidP="00524A1B" w14:paraId="4D34AC57" w14:textId="77777777">
      <w:pPr>
        <w:rPr>
          <w:bCs/>
        </w:rPr>
      </w:pPr>
    </w:p>
    <w:p w:rsidR="00524A1B" w:rsidP="00524A1B" w14:paraId="78C4624A" w14:textId="77777777">
      <w:r w:rsidRPr="00EE3218">
        <w:rPr>
          <w:bCs/>
        </w:rPr>
        <w:t>L</w:t>
      </w:r>
      <w:r w:rsidRPr="00EE3218">
        <w:t>agen är inte tillämplig på prover som rutinmässigt tas i vården för analys och som uteslutande är avsedda som underlag för diagnos och löpande vård och behandling av provgivaren och som inte sparas en längre tid.</w:t>
      </w:r>
    </w:p>
    <w:p w:rsidR="00856538" w:rsidP="00524A1B" w14:paraId="20FBA52C" w14:textId="77777777"/>
    <w:p w:rsidR="0060742F" w:rsidRPr="00EE3218" w:rsidP="00524A1B" w14:paraId="70FC5F39" w14:textId="77777777"/>
    <w:p w:rsidR="00524A1B" w:rsidRPr="0028496C" w:rsidP="0028496C" w14:paraId="1CDE1089" w14:textId="77777777">
      <w:pPr>
        <w:pStyle w:val="Heading2"/>
      </w:pPr>
      <w:r w:rsidRPr="0028496C">
        <w:t>1.3</w:t>
      </w:r>
      <w:r>
        <w:t xml:space="preserve"> </w:t>
      </w:r>
      <w:r w:rsidRPr="0028496C" w:rsidR="00BE313F">
        <w:t>Biobank organisation</w:t>
      </w:r>
    </w:p>
    <w:p w:rsidR="00524A1B" w:rsidP="00524A1B" w14:paraId="0E2D10F1" w14:textId="77777777">
      <w:r w:rsidRPr="00EE3218">
        <w:t xml:space="preserve">Huvudman </w:t>
      </w:r>
      <w:r>
        <w:t>för B</w:t>
      </w:r>
      <w:r w:rsidRPr="00EE3218">
        <w:t>iobank</w:t>
      </w:r>
      <w:r>
        <w:t>en är Region Jämtland Härjedalen.</w:t>
      </w:r>
    </w:p>
    <w:p w:rsidR="00524A1B" w:rsidRPr="00C3150C" w:rsidP="00524A1B" w14:paraId="71EFB7BA" w14:textId="77777777"/>
    <w:p w:rsidR="00524A1B" w:rsidP="00524A1B" w14:paraId="14685408" w14:textId="77777777">
      <w:pPr>
        <w:tabs>
          <w:tab w:val="left" w:pos="3969"/>
        </w:tabs>
        <w:rPr>
          <w:b/>
          <w:bCs/>
        </w:rPr>
      </w:pPr>
      <w:r w:rsidRPr="00EE3218">
        <w:rPr>
          <w:b/>
          <w:bCs/>
        </w:rPr>
        <w:t xml:space="preserve">Organisation </w:t>
      </w:r>
    </w:p>
    <w:p w:rsidR="00524A1B" w:rsidRPr="00EE3218" w:rsidP="00524A1B" w14:paraId="016C7B52" w14:textId="77777777">
      <w:pPr>
        <w:tabs>
          <w:tab w:val="left" w:pos="3969"/>
          <w:tab w:val="left" w:pos="4820"/>
        </w:tabs>
        <w:rPr>
          <w:b/>
          <w:bCs/>
        </w:rPr>
      </w:pPr>
      <w:r>
        <w:t>Biobankansvarig</w:t>
      </w:r>
      <w:r w:rsidRPr="00E17DFF">
        <w:tab/>
      </w:r>
      <w:r w:rsidRPr="00E17DFF">
        <w:tab/>
      </w:r>
      <w:r w:rsidR="00A31B02">
        <w:rPr>
          <w:i/>
          <w:iCs/>
        </w:rPr>
        <w:t xml:space="preserve">Bodil </w:t>
      </w:r>
      <w:r w:rsidR="00A31B02">
        <w:rPr>
          <w:i/>
          <w:iCs/>
        </w:rPr>
        <w:t>Landstad</w:t>
      </w:r>
      <w:r w:rsidRPr="00E80987" w:rsidR="00E80987">
        <w:rPr>
          <w:i/>
        </w:rPr>
        <w:t xml:space="preserve"> </w:t>
      </w:r>
    </w:p>
    <w:p w:rsidR="00524A1B" w:rsidRPr="00EE3218" w:rsidP="00524A1B" w14:paraId="39C3A60C" w14:textId="77777777">
      <w:pPr>
        <w:tabs>
          <w:tab w:val="left" w:pos="4820"/>
        </w:tabs>
      </w:pPr>
      <w:r>
        <w:t>Biobankssamordnare</w:t>
      </w:r>
      <w:r>
        <w:tab/>
      </w:r>
      <w:r>
        <w:rPr>
          <w:i/>
          <w:iCs/>
        </w:rPr>
        <w:t xml:space="preserve">Ella </w:t>
      </w:r>
      <w:r>
        <w:rPr>
          <w:i/>
          <w:iCs/>
        </w:rPr>
        <w:t>Bäckebjörk</w:t>
      </w:r>
    </w:p>
    <w:p w:rsidR="00524A1B" w:rsidRPr="00EE3218" w:rsidP="00524A1B" w14:paraId="21C5E91D" w14:textId="77777777"/>
    <w:p w:rsidR="00524A1B" w:rsidRPr="00EE3218" w:rsidP="00524A1B" w14:paraId="408CB8CE" w14:textId="77777777">
      <w:pPr>
        <w:rPr>
          <w:b/>
        </w:rPr>
      </w:pPr>
      <w:r w:rsidRPr="00EE3218">
        <w:rPr>
          <w:b/>
          <w:bCs/>
        </w:rPr>
        <w:t xml:space="preserve">Organisation </w:t>
      </w:r>
      <w:r w:rsidRPr="00EE3218">
        <w:rPr>
          <w:b/>
        </w:rPr>
        <w:t>Laboratoriemedicin</w:t>
      </w:r>
    </w:p>
    <w:p w:rsidR="00524A1B" w:rsidRPr="009B5C6A" w:rsidP="00524A1B" w14:paraId="719A844F" w14:textId="77777777">
      <w:pPr>
        <w:tabs>
          <w:tab w:val="left" w:pos="4820"/>
        </w:tabs>
        <w:rPr>
          <w:i/>
        </w:rPr>
      </w:pPr>
      <w:r>
        <w:t>Provsamlingsansvarig</w:t>
      </w:r>
      <w:r w:rsidR="00DB32C2">
        <w:tab/>
      </w:r>
      <w:r>
        <w:rPr>
          <w:i/>
        </w:rPr>
        <w:t>Bengt Hellmark</w:t>
      </w:r>
      <w:r w:rsidR="00DB32C2">
        <w:tab/>
      </w:r>
    </w:p>
    <w:p w:rsidR="00524A1B" w:rsidRPr="00EE3218" w:rsidP="00524A1B" w14:paraId="4FD2C3DC" w14:textId="77777777"/>
    <w:p w:rsidR="00524A1B" w:rsidP="00524A1B" w14:paraId="63B09DD2" w14:textId="77777777">
      <w:r>
        <w:t xml:space="preserve">Se dokument </w:t>
      </w:r>
      <w:hyperlink r:id="rId8" w:history="1">
        <w:r>
          <w:rPr>
            <w:rStyle w:val="Hyperlink"/>
          </w:rPr>
          <w:t>Organisation, roller och ansvar för biobanksarbete i Region Jämtland Härjedalen</w:t>
        </w:r>
      </w:hyperlink>
      <w:r>
        <w:t>.</w:t>
      </w:r>
    </w:p>
    <w:p w:rsidR="00524A1B" w:rsidP="00524A1B" w14:paraId="09A36566" w14:textId="77777777"/>
    <w:p w:rsidR="00524A1B" w:rsidRPr="00EE3218" w:rsidP="0028496C" w14:paraId="5C75A0F1" w14:textId="77777777">
      <w:pPr>
        <w:pStyle w:val="Heading2"/>
        <w:spacing w:before="260" w:after="100"/>
      </w:pPr>
      <w:r>
        <w:t xml:space="preserve">1.4 </w:t>
      </w:r>
      <w:r w:rsidR="00BE313F">
        <w:t>Biobanksprover på L</w:t>
      </w:r>
      <w:r w:rsidRPr="00EE3218" w:rsidR="00BE313F">
        <w:t>aboratoriemedicin</w:t>
      </w:r>
    </w:p>
    <w:p w:rsidR="00477A27" w:rsidP="00100042" w14:paraId="27AC21CF" w14:textId="77777777">
      <w:pPr>
        <w:tabs>
          <w:tab w:val="left" w:pos="4820"/>
        </w:tabs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2768"/>
        <w:gridCol w:w="2768"/>
        <w:gridCol w:w="2768"/>
      </w:tblGrid>
      <w:tr w14:paraId="591193A1" w14:textId="77777777" w:rsidTr="00477A27">
        <w:tblPrEx>
          <w:tblW w:w="0" w:type="auto"/>
          <w:tblLook w:val="04A0"/>
        </w:tblPrEx>
        <w:tc>
          <w:tcPr>
            <w:tcW w:w="2768" w:type="dxa"/>
          </w:tcPr>
          <w:p w:rsidR="00477A27" w:rsidRPr="00477A27" w:rsidP="00100042" w14:paraId="1199B707" w14:textId="77777777">
            <w:pPr>
              <w:tabs>
                <w:tab w:val="left" w:pos="4820"/>
              </w:tabs>
              <w:rPr>
                <w:b/>
              </w:rPr>
            </w:pPr>
            <w:r w:rsidRPr="00477A27">
              <w:rPr>
                <w:b/>
              </w:rPr>
              <w:t>Prov</w:t>
            </w:r>
          </w:p>
        </w:tc>
        <w:tc>
          <w:tcPr>
            <w:tcW w:w="2768" w:type="dxa"/>
          </w:tcPr>
          <w:p w:rsidR="00477A27" w:rsidRPr="00477A27" w:rsidP="00100042" w14:paraId="510F3D31" w14:textId="77777777">
            <w:pPr>
              <w:tabs>
                <w:tab w:val="left" w:pos="4820"/>
              </w:tabs>
              <w:rPr>
                <w:b/>
              </w:rPr>
            </w:pPr>
            <w:r w:rsidRPr="00477A27">
              <w:rPr>
                <w:b/>
              </w:rPr>
              <w:t>Sparas</w:t>
            </w:r>
          </w:p>
        </w:tc>
        <w:tc>
          <w:tcPr>
            <w:tcW w:w="2768" w:type="dxa"/>
          </w:tcPr>
          <w:p w:rsidR="00477A27" w:rsidRPr="00477A27" w:rsidP="00100042" w14:paraId="50AB5CBD" w14:textId="52A23504">
            <w:pPr>
              <w:tabs>
                <w:tab w:val="left" w:pos="4820"/>
              </w:tabs>
              <w:rPr>
                <w:b/>
              </w:rPr>
            </w:pPr>
            <w:r w:rsidRPr="00477A27">
              <w:rPr>
                <w:b/>
              </w:rPr>
              <w:t>Ansvarig</w:t>
            </w:r>
            <w:r w:rsidR="006F5044">
              <w:rPr>
                <w:b/>
              </w:rPr>
              <w:t xml:space="preserve"> för kassering</w:t>
            </w:r>
          </w:p>
        </w:tc>
      </w:tr>
      <w:tr w14:paraId="03AD2697" w14:textId="77777777" w:rsidTr="00477A27">
        <w:tblPrEx>
          <w:tblW w:w="0" w:type="auto"/>
          <w:tblLook w:val="04A0"/>
        </w:tblPrEx>
        <w:tc>
          <w:tcPr>
            <w:tcW w:w="2768" w:type="dxa"/>
          </w:tcPr>
          <w:p w:rsidR="00477A27" w:rsidP="00100042" w14:paraId="12596095" w14:textId="77777777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 xml:space="preserve">Virusanalyser vid </w:t>
            </w:r>
            <w:r w:rsidRPr="00477A27">
              <w:rPr>
                <w:bCs/>
              </w:rPr>
              <w:t>Donation, Stickskada</w:t>
            </w:r>
          </w:p>
          <w:p w:rsidR="00DB32C2" w:rsidP="00100042" w14:paraId="09DAE67C" w14:textId="77777777">
            <w:pPr>
              <w:tabs>
                <w:tab w:val="left" w:pos="4820"/>
              </w:tabs>
              <w:rPr>
                <w:bCs/>
              </w:rPr>
            </w:pPr>
          </w:p>
        </w:tc>
        <w:tc>
          <w:tcPr>
            <w:tcW w:w="2768" w:type="dxa"/>
          </w:tcPr>
          <w:p w:rsidR="00477A27" w:rsidP="00100042" w14:paraId="2DC8D8EC" w14:textId="77777777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10 år</w:t>
            </w:r>
          </w:p>
        </w:tc>
        <w:tc>
          <w:tcPr>
            <w:tcW w:w="2768" w:type="dxa"/>
          </w:tcPr>
          <w:p w:rsidR="00477A27" w:rsidP="00100042" w14:paraId="0D36A037" w14:textId="72F9BDC8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Sektionssamordnare Allmän kemi</w:t>
            </w:r>
          </w:p>
        </w:tc>
      </w:tr>
      <w:tr w14:paraId="3092BDF0" w14:textId="77777777" w:rsidTr="00477A27">
        <w:tblPrEx>
          <w:tblW w:w="0" w:type="auto"/>
          <w:tblLook w:val="04A0"/>
        </w:tblPrEx>
        <w:tc>
          <w:tcPr>
            <w:tcW w:w="2768" w:type="dxa"/>
          </w:tcPr>
          <w:p w:rsidR="00477A27" w:rsidP="00100042" w14:paraId="24AE22B5" w14:textId="77777777">
            <w:pPr>
              <w:tabs>
                <w:tab w:val="left" w:pos="4820"/>
              </w:tabs>
              <w:rPr>
                <w:bCs/>
              </w:rPr>
            </w:pPr>
            <w:r w:rsidRPr="00477A27">
              <w:rPr>
                <w:bCs/>
              </w:rPr>
              <w:t xml:space="preserve">Virusanalyser </w:t>
            </w:r>
            <w:r>
              <w:rPr>
                <w:bCs/>
              </w:rPr>
              <w:t xml:space="preserve">vid </w:t>
            </w:r>
            <w:r w:rsidRPr="00477A27">
              <w:rPr>
                <w:bCs/>
              </w:rPr>
              <w:t>Graviditetsscreening</w:t>
            </w:r>
          </w:p>
          <w:p w:rsidR="00DB32C2" w:rsidP="00100042" w14:paraId="477647E7" w14:textId="77777777">
            <w:pPr>
              <w:tabs>
                <w:tab w:val="left" w:pos="4820"/>
              </w:tabs>
              <w:rPr>
                <w:bCs/>
              </w:rPr>
            </w:pPr>
          </w:p>
        </w:tc>
        <w:tc>
          <w:tcPr>
            <w:tcW w:w="2768" w:type="dxa"/>
          </w:tcPr>
          <w:p w:rsidR="00477A27" w:rsidP="00100042" w14:paraId="1FB15411" w14:textId="77777777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5 år</w:t>
            </w:r>
          </w:p>
        </w:tc>
        <w:tc>
          <w:tcPr>
            <w:tcW w:w="2768" w:type="dxa"/>
          </w:tcPr>
          <w:p w:rsidR="00477A27" w:rsidP="00100042" w14:paraId="70F2E045" w14:textId="056BD8E9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Sektionssamordnare Allmän kemi</w:t>
            </w:r>
          </w:p>
        </w:tc>
      </w:tr>
      <w:tr w14:paraId="55398E8E" w14:textId="77777777" w:rsidTr="00477A27">
        <w:tblPrEx>
          <w:tblW w:w="0" w:type="auto"/>
          <w:tblLook w:val="04A0"/>
        </w:tblPrEx>
        <w:tc>
          <w:tcPr>
            <w:tcW w:w="2768" w:type="dxa"/>
          </w:tcPr>
          <w:p w:rsidR="00477A27" w:rsidP="00DB32C2" w14:paraId="088D783B" w14:textId="77777777">
            <w:pPr>
              <w:tabs>
                <w:tab w:val="left" w:pos="4820"/>
              </w:tabs>
              <w:spacing w:after="240"/>
              <w:rPr>
                <w:bCs/>
              </w:rPr>
            </w:pPr>
            <w:r w:rsidRPr="00477A27">
              <w:rPr>
                <w:bCs/>
              </w:rPr>
              <w:t>Prov sparat på läkares begäran</w:t>
            </w:r>
          </w:p>
          <w:p w:rsidR="00DB32C2" w:rsidP="00DB32C2" w14:paraId="364A3352" w14:textId="77777777">
            <w:pPr>
              <w:tabs>
                <w:tab w:val="left" w:pos="4820"/>
              </w:tabs>
              <w:spacing w:after="240"/>
              <w:rPr>
                <w:bCs/>
              </w:rPr>
            </w:pPr>
          </w:p>
        </w:tc>
        <w:tc>
          <w:tcPr>
            <w:tcW w:w="2768" w:type="dxa"/>
          </w:tcPr>
          <w:p w:rsidR="00477A27" w:rsidP="00100042" w14:paraId="579F99FE" w14:textId="77777777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2 år</w:t>
            </w:r>
          </w:p>
        </w:tc>
        <w:tc>
          <w:tcPr>
            <w:tcW w:w="2768" w:type="dxa"/>
          </w:tcPr>
          <w:p w:rsidR="00477A27" w:rsidP="00100042" w14:paraId="20E390DF" w14:textId="6CA98CED">
            <w:pPr>
              <w:tabs>
                <w:tab w:val="left" w:pos="4820"/>
              </w:tabs>
              <w:rPr>
                <w:bCs/>
              </w:rPr>
            </w:pPr>
            <w:r>
              <w:rPr>
                <w:bCs/>
              </w:rPr>
              <w:t>Sektionssamordnare Preanalys</w:t>
            </w:r>
          </w:p>
        </w:tc>
      </w:tr>
    </w:tbl>
    <w:p w:rsidR="00477A27" w:rsidP="00100042" w14:paraId="1C1ECBBC" w14:textId="77777777">
      <w:pPr>
        <w:tabs>
          <w:tab w:val="left" w:pos="4820"/>
        </w:tabs>
        <w:rPr>
          <w:bCs/>
        </w:rPr>
      </w:pPr>
    </w:p>
    <w:p w:rsidR="00104997" w:rsidP="00100042" w14:paraId="647A9F38" w14:textId="77777777">
      <w:pPr>
        <w:rPr>
          <w:bCs/>
        </w:rPr>
      </w:pPr>
    </w:p>
    <w:p w:rsidR="00726E22" w:rsidP="00100042" w14:paraId="4F3B22D3" w14:textId="77777777"/>
    <w:p w:rsidR="00524A1B" w:rsidP="00524A1B" w14:paraId="2AB3DFAE" w14:textId="77777777">
      <w:pPr>
        <w:rPr>
          <w:b/>
          <w:bCs/>
        </w:rPr>
      </w:pPr>
      <w:r w:rsidRPr="00185593">
        <w:rPr>
          <w:b/>
          <w:bCs/>
        </w:rPr>
        <w:t>Samtycke till Biobank</w:t>
      </w:r>
      <w:r>
        <w:rPr>
          <w:b/>
          <w:bCs/>
        </w:rPr>
        <w:t xml:space="preserve"> </w:t>
      </w:r>
    </w:p>
    <w:p w:rsidR="00F0546B" w:rsidP="00524A1B" w14:paraId="5198E6AF" w14:textId="77777777">
      <w:r>
        <w:t>Samtycke till att samla in och bevara prov inom vården behövs inte om patienten samtycker till vården.</w:t>
      </w:r>
    </w:p>
    <w:p w:rsidR="00477A27" w:rsidP="00524A1B" w14:paraId="71D6A48F" w14:textId="77777777">
      <w:r>
        <w:t>Den som lämnar prov ska</w:t>
      </w:r>
      <w:r w:rsidRPr="00EE3218">
        <w:t xml:space="preserve"> informeras</w:t>
      </w:r>
      <w:r>
        <w:t xml:space="preserve"> om</w:t>
      </w:r>
      <w:r w:rsidRPr="00EE3218">
        <w:t xml:space="preserve"> </w:t>
      </w:r>
    </w:p>
    <w:p w:rsidR="00477A27" w:rsidP="00477A27" w14:paraId="5273EBBF" w14:textId="77777777">
      <w:pPr>
        <w:pStyle w:val="ListParagraph"/>
        <w:numPr>
          <w:ilvl w:val="0"/>
          <w:numId w:val="34"/>
        </w:numPr>
      </w:pPr>
      <w:r>
        <w:t>avsikten med att samla in och bevara provet,</w:t>
      </w:r>
    </w:p>
    <w:p w:rsidR="00477A27" w:rsidP="00477A27" w14:paraId="4427EA82" w14:textId="77777777">
      <w:pPr>
        <w:pStyle w:val="ListParagraph"/>
        <w:numPr>
          <w:ilvl w:val="0"/>
          <w:numId w:val="34"/>
        </w:numPr>
      </w:pPr>
      <w:r>
        <w:t>provsamlingens ändamål och vad provet får användas till,</w:t>
      </w:r>
    </w:p>
    <w:p w:rsidR="00477A27" w:rsidP="00477A27" w14:paraId="4A5C5B30" w14:textId="77777777">
      <w:pPr>
        <w:pStyle w:val="ListParagraph"/>
        <w:numPr>
          <w:ilvl w:val="0"/>
          <w:numId w:val="34"/>
        </w:numPr>
      </w:pPr>
      <w:r>
        <w:t>vilka ändamål som är tillåtna enligt denna lag, och</w:t>
      </w:r>
    </w:p>
    <w:p w:rsidR="00477A27" w:rsidP="00477A27" w14:paraId="542311BC" w14:textId="77777777">
      <w:pPr>
        <w:pStyle w:val="ListParagraph"/>
        <w:numPr>
          <w:ilvl w:val="0"/>
          <w:numId w:val="34"/>
        </w:numPr>
      </w:pPr>
      <w:r>
        <w:t>rätten att återkalla eller begränsa ett samtycke till att samla in, bevara eller använda ett prov i en biobank.</w:t>
      </w:r>
    </w:p>
    <w:p w:rsidR="00477A27" w:rsidP="00524A1B" w14:paraId="606C3635" w14:textId="77777777"/>
    <w:p w:rsidR="00524A1B" w:rsidP="00524A1B" w14:paraId="32687216" w14:textId="77777777">
      <w:r w:rsidRPr="00DB32C2">
        <w:t xml:space="preserve">Prov som sparas på Laboratoriemedicin i mer än </w:t>
      </w:r>
      <w:r w:rsidRPr="00DB32C2" w:rsidR="00477A27">
        <w:t>nio</w:t>
      </w:r>
      <w:r w:rsidRPr="00DB32C2">
        <w:t xml:space="preserve"> månader på läkares begäran måste åtföljas av blankett </w:t>
      </w:r>
      <w:hyperlink r:id="rId9" w:history="1">
        <w:r w:rsidRPr="00DB32C2">
          <w:rPr>
            <w:rStyle w:val="Hyperlink"/>
          </w:rPr>
          <w:t>Samtycke till långtidsförvaring av prov</w:t>
        </w:r>
      </w:hyperlink>
      <w:r w:rsidRPr="00DB32C2">
        <w:t xml:space="preserve"> vilken sparas tillsammans med provet. Dessa prover saknar biobanksansökan.</w:t>
      </w:r>
    </w:p>
    <w:p w:rsidR="00FD7212" w:rsidRPr="00187160" w:rsidP="00187160" w14:paraId="6BED7FDE" w14:textId="77777777">
      <w:pPr>
        <w:rPr>
          <w:bCs/>
        </w:rPr>
      </w:pPr>
    </w:p>
    <w:p w:rsidR="00524A1B" w:rsidRPr="00B658A1" w:rsidP="00524A1B" w14:paraId="114F6B9A" w14:textId="77777777">
      <w:pPr>
        <w:rPr>
          <w:b/>
        </w:rPr>
      </w:pPr>
      <w:r w:rsidRPr="00075C60">
        <w:rPr>
          <w:b/>
        </w:rPr>
        <w:t>Nej</w:t>
      </w:r>
      <w:r>
        <w:rPr>
          <w:b/>
        </w:rPr>
        <w:t xml:space="preserve"> till Biobank</w:t>
      </w:r>
    </w:p>
    <w:p w:rsidR="00524A1B" w:rsidP="00524A1B" w14:paraId="2EDFA17A" w14:textId="77777777">
      <w:r>
        <w:t xml:space="preserve">Om provgivaren inte vill att provet ska sparas ska </w:t>
      </w:r>
      <w:r w:rsidR="005F5089">
        <w:t>provet åtföljas av en Nej-talong</w:t>
      </w:r>
      <w:r w:rsidRPr="00B05716" w:rsidR="005F5089">
        <w:t xml:space="preserve">. </w:t>
      </w:r>
      <w:r w:rsidR="005F5089">
        <w:t>Om talongen är ofullständigt ifylld eller saknas meddelas biobanksamordnare som ansvarar för komplettering alternativt efterfrågan av talong. Provet analyseras och förvaras sedan väl märkt att uppgifter om Nej till Biobank inväntas.</w:t>
      </w:r>
    </w:p>
    <w:p w:rsidR="00524A1B" w:rsidP="00524A1B" w14:paraId="54429771" w14:textId="77777777">
      <w:r>
        <w:t xml:space="preserve">Om samtliga ”Nej”-rutor är ikryssade ska den som analyserat provet ansvara för att provet kasseras samt datera och signera åtgärd på Nej-talongen. </w:t>
      </w:r>
      <w:r w:rsidRPr="00D67D1B">
        <w:t>Då provet endast får sparas för vård, diagnostik och behandling ska det förvaras åtskilt från</w:t>
      </w:r>
      <w:r>
        <w:t xml:space="preserve"> prover med samtycke till Biobank. </w:t>
      </w:r>
    </w:p>
    <w:p w:rsidR="00524A1B" w:rsidP="00524A1B" w14:paraId="19B8A6E4" w14:textId="77777777">
      <w:r>
        <w:t xml:space="preserve">Talongen sätts därefter in i pärm märkt Biobank på Preanalys. Biobankssamordnare hämtar insatta talonger regelbundet för vidare förvaring samt ansvarar för att skicka </w:t>
      </w:r>
      <w:r w:rsidRPr="00DF089D">
        <w:rPr>
          <w:i/>
        </w:rPr>
        <w:t>Bekräftelsebrev</w:t>
      </w:r>
      <w:r>
        <w:t xml:space="preserve"> på att provet kasserats i de fall då provgivare begärt detta. </w:t>
      </w:r>
    </w:p>
    <w:p w:rsidR="00F74192" w:rsidRPr="008D77F7" w:rsidP="00100042" w14:paraId="5BE72E53" w14:textId="77777777">
      <w:pPr>
        <w:rPr>
          <w:bCs/>
        </w:rPr>
      </w:pPr>
    </w:p>
    <w:p w:rsidR="00524A1B" w:rsidRPr="004B2B85" w:rsidP="00524A1B" w14:paraId="4EE91A84" w14:textId="77777777">
      <w:pPr>
        <w:rPr>
          <w:b/>
        </w:rPr>
      </w:pPr>
      <w:r>
        <w:rPr>
          <w:b/>
        </w:rPr>
        <w:t xml:space="preserve">Skickeprover som åtföljs av Nej-talong </w:t>
      </w:r>
    </w:p>
    <w:p w:rsidR="00524A1B" w:rsidP="00524A1B" w14:paraId="5FAB172A" w14:textId="77777777">
      <w:r>
        <w:t xml:space="preserve">Vid skickeprover, d.v.s. prover som analyseras på annat laboratorium, och då provgivaren inte samtycker till Biobank ska provet åtföljas av en Nej-talong. </w:t>
      </w:r>
      <w:r w:rsidRPr="00DF089D">
        <w:t>Kopia på både Nej-talong och remiss ska sättas in i pärm märkt Biobank</w:t>
      </w:r>
      <w:r>
        <w:t xml:space="preserve"> </w:t>
      </w:r>
      <w:r w:rsidRPr="00DF089D">
        <w:t>på Preanalys.</w:t>
      </w:r>
    </w:p>
    <w:p w:rsidR="00524A1B" w:rsidRPr="009202CA" w:rsidP="00524A1B" w14:paraId="41A47E99" w14:textId="77777777"/>
    <w:p w:rsidR="00524A1B" w:rsidP="00524A1B" w14:paraId="5E999357" w14:textId="77777777">
      <w:pPr>
        <w:rPr>
          <w:b/>
        </w:rPr>
      </w:pPr>
      <w:r>
        <w:rPr>
          <w:b/>
        </w:rPr>
        <w:t>Ändring av tidigare givna samtycke</w:t>
      </w:r>
    </w:p>
    <w:p w:rsidR="00524A1B" w:rsidRPr="004C4F87" w:rsidP="00524A1B" w14:paraId="44B64FB1" w14:textId="77777777">
      <w:r>
        <w:t xml:space="preserve">Ändring av provgivares tidigare givna samtycke görs på en Nej-talong. Talongen ska lämnas till sektionen där analysen utförts. Åtgärd dateras och signeras på talongen som därefter sätts in i pärm märkt Biobank på Preanalys. Biobankssamordnare hämtar insatta talonger regelbundet för vidare förvaring samt ansvarar för att skicka </w:t>
      </w:r>
      <w:r w:rsidRPr="00DF089D">
        <w:rPr>
          <w:i/>
        </w:rPr>
        <w:t>Bekräftelsebrev</w:t>
      </w:r>
      <w:r>
        <w:t xml:space="preserve"> på att provet kasserats i de fall då provgivare begärt detta. </w:t>
      </w:r>
    </w:p>
    <w:p w:rsidR="00524A1B" w:rsidP="00524A1B" w14:paraId="211C0009" w14:textId="77777777"/>
    <w:p w:rsidR="00524A1B" w:rsidRPr="006D5C25" w:rsidP="00524A1B" w14:paraId="4A3A1EBA" w14:textId="77777777">
      <w:pPr>
        <w:rPr>
          <w:b/>
        </w:rPr>
      </w:pPr>
      <w:r w:rsidRPr="006D5C25">
        <w:rPr>
          <w:b/>
        </w:rPr>
        <w:t>Biobanksprover för forskning</w:t>
      </w:r>
    </w:p>
    <w:p w:rsidR="00524A1B" w:rsidP="00524A1B" w14:paraId="32B9AE06" w14:textId="77777777">
      <w:r>
        <w:t>Rutiner för förvaring av forskningsprover på Laboratoriemedicin beskrivs i varje forskningsstudies respektive kontrakt. Dessa studier har alltid ett biobanksavtal. Kontrakt förvaras i pärm hos kvalitetssamordnare på Laboratoriemedicin. I regel rör det sig om korttidsförvaring.</w:t>
      </w:r>
    </w:p>
    <w:p w:rsidR="00524A1B" w:rsidP="00524A1B" w14:paraId="1855D79A" w14:textId="77777777"/>
    <w:p w:rsidR="00524A1B" w:rsidRPr="0028496C" w:rsidP="0028496C" w14:paraId="303CE3FF" w14:textId="77777777">
      <w:pPr>
        <w:pStyle w:val="Heading2"/>
      </w:pPr>
      <w:r>
        <w:t xml:space="preserve">1.5 </w:t>
      </w:r>
      <w:r w:rsidRPr="0028496C" w:rsidR="00BE313F">
        <w:t>Skick</w:t>
      </w:r>
      <w:r w:rsidR="003E039F">
        <w:t xml:space="preserve">a </w:t>
      </w:r>
      <w:r w:rsidRPr="0028496C" w:rsidR="00BE313F">
        <w:t>biobank</w:t>
      </w:r>
      <w:r w:rsidRPr="0028496C" w:rsidR="00726E22">
        <w:t>s</w:t>
      </w:r>
      <w:r w:rsidRPr="0028496C" w:rsidR="00BE313F">
        <w:t>prover till annan biobank</w:t>
      </w:r>
    </w:p>
    <w:p w:rsidR="00274928" w:rsidP="00274928" w14:paraId="2B037831" w14:textId="77777777">
      <w:pPr>
        <w:tabs>
          <w:tab w:val="left" w:pos="4678"/>
          <w:tab w:val="left" w:pos="7230"/>
        </w:tabs>
      </w:pPr>
      <w:r w:rsidRPr="00A007D8">
        <w:t>Biobank</w:t>
      </w:r>
      <w:r w:rsidR="00726E22">
        <w:t>s</w:t>
      </w:r>
      <w:r w:rsidRPr="00A007D8">
        <w:t xml:space="preserve">prover som skickas vidare till annan </w:t>
      </w:r>
      <w:r w:rsidR="00F94C13">
        <w:t>juridisk person</w:t>
      </w:r>
      <w:r>
        <w:t xml:space="preserve"> ska bokföras på loggblad </w:t>
      </w:r>
      <w:hyperlink r:id="rId10" w:history="1">
        <w:r w:rsidRPr="00301F43">
          <w:rPr>
            <w:rStyle w:val="Hyperlink"/>
          </w:rPr>
          <w:t>Skickade/utdaterade biobankprover</w:t>
        </w:r>
      </w:hyperlink>
      <w:r>
        <w:t xml:space="preserve"> som förvaras i pärm märkt Biobank på Preanalys.</w:t>
      </w:r>
      <w:r w:rsidR="00642987">
        <w:t xml:space="preserve"> </w:t>
      </w:r>
    </w:p>
    <w:p w:rsidR="00187160" w:rsidP="00187160" w14:paraId="3F26BF60" w14:textId="77777777"/>
    <w:p w:rsidR="00187160" w:rsidRPr="0028496C" w:rsidP="0028496C" w14:paraId="4C889BF8" w14:textId="77777777">
      <w:pPr>
        <w:pStyle w:val="Heading2"/>
      </w:pPr>
      <w:r w:rsidRPr="0028496C">
        <w:t>1.6</w:t>
      </w:r>
      <w:r>
        <w:t xml:space="preserve"> </w:t>
      </w:r>
      <w:r w:rsidRPr="0028496C" w:rsidR="00BE313F">
        <w:t>Utdaterade, kasserade biobanksprover</w:t>
      </w:r>
    </w:p>
    <w:p w:rsidR="00187160" w:rsidP="00187160" w14:paraId="2FD4479F" w14:textId="77777777">
      <w:r>
        <w:t xml:space="preserve">Biobanksprover som utdaterats och/eller som ska kasseras ska bokföras på loggblad </w:t>
      </w:r>
      <w:hyperlink r:id="rId10" w:history="1">
        <w:r w:rsidRPr="00301F43">
          <w:rPr>
            <w:rStyle w:val="Hyperlink"/>
          </w:rPr>
          <w:t>Skickade/utdaterade biobankprover</w:t>
        </w:r>
      </w:hyperlink>
      <w:r>
        <w:t xml:space="preserve"> som förvaras i pärm märkt Biobank på Preanalys.</w:t>
      </w:r>
    </w:p>
    <w:p w:rsidR="00187160" w:rsidP="00187160" w14:paraId="7DCC6005" w14:textId="77777777"/>
    <w:p w:rsidR="00B338D6" w:rsidP="00187160" w14:paraId="248CA80A" w14:textId="77777777"/>
    <w:p w:rsidR="00B338D6" w:rsidP="00187160" w14:paraId="431743CD" w14:textId="77777777"/>
    <w:p w:rsidR="00B338D6" w:rsidP="00187160" w14:paraId="6E90E3D7" w14:textId="77777777"/>
    <w:p w:rsidR="00B338D6" w:rsidP="00187160" w14:paraId="47819D2D" w14:textId="77777777"/>
    <w:p w:rsidR="00B338D6" w:rsidRPr="00187160" w:rsidP="00187160" w14:paraId="52779ABE" w14:textId="77777777"/>
    <w:p w:rsidR="00524A1B" w:rsidP="005C0314" w14:paraId="51784B3B" w14:textId="77777777">
      <w:pPr>
        <w:pStyle w:val="Heading1"/>
        <w:pBdr>
          <w:bottom w:val="single" w:sz="12" w:space="1" w:color="C00000"/>
        </w:pBdr>
        <w:spacing w:before="0" w:after="60" w:line="260" w:lineRule="atLeast"/>
      </w:pPr>
      <w:r>
        <w:t>Vävnadsinrättning</w:t>
      </w:r>
    </w:p>
    <w:p w:rsidR="00524A1B" w:rsidP="0028496C" w14:paraId="0EEAF8F8" w14:textId="77777777">
      <w:pPr>
        <w:pStyle w:val="Heading2"/>
      </w:pPr>
      <w:r>
        <w:t xml:space="preserve">1.7 </w:t>
      </w:r>
      <w:r w:rsidR="00BE313F">
        <w:t>Bakgrund/syfte</w:t>
      </w:r>
    </w:p>
    <w:p w:rsidR="00524A1B" w:rsidP="00524A1B" w14:paraId="675DF019" w14:textId="77777777">
      <w:r>
        <w:t>Se följande dokument i Region Jämtland Härjedalens ledningssystem:</w:t>
      </w:r>
      <w:r>
        <w:br/>
      </w:r>
      <w:hyperlink r:id="rId11" w:history="1">
        <w:r w:rsidRPr="00934F65">
          <w:rPr>
            <w:rStyle w:val="Hyperlink"/>
          </w:rPr>
          <w:t>Benbank, vävnadsregister</w:t>
        </w:r>
      </w:hyperlink>
    </w:p>
    <w:p w:rsidR="00524A1B" w:rsidP="00524A1B" w14:paraId="19D0DD28" w14:textId="77777777"/>
    <w:p w:rsidR="00524A1B" w:rsidP="0028496C" w14:paraId="7CC0F47C" w14:textId="77777777">
      <w:pPr>
        <w:pStyle w:val="Heading2"/>
      </w:pPr>
      <w:r>
        <w:t xml:space="preserve">1.8 </w:t>
      </w:r>
      <w:r w:rsidR="00BE313F">
        <w:t>Vävnadsinrättning inom Region Jämtland Härjedalen</w:t>
      </w:r>
    </w:p>
    <w:p w:rsidR="00524A1B" w:rsidP="00524A1B" w14:paraId="117038A7" w14:textId="77777777">
      <w:pPr>
        <w:rPr>
          <w:b/>
        </w:rPr>
      </w:pPr>
      <w:r w:rsidRPr="008D2411">
        <w:rPr>
          <w:b/>
        </w:rPr>
        <w:t>Organisation</w:t>
      </w:r>
      <w:r>
        <w:rPr>
          <w:b/>
        </w:rPr>
        <w:t xml:space="preserve"> </w:t>
      </w:r>
    </w:p>
    <w:p w:rsidR="00524A1B" w:rsidRPr="00E04C58" w:rsidP="00524A1B" w14:paraId="193A1F09" w14:textId="77777777">
      <w:r>
        <w:t xml:space="preserve">Se Vävnadsinrättningens dokument </w:t>
      </w:r>
      <w:hyperlink r:id="rId12" w:history="1">
        <w:r w:rsidRPr="008A7E3E">
          <w:rPr>
            <w:rStyle w:val="Hyperlink"/>
          </w:rPr>
          <w:t>Organisation och ledning</w:t>
        </w:r>
      </w:hyperlink>
      <w:r>
        <w:t xml:space="preserve"> </w:t>
      </w:r>
    </w:p>
    <w:p w:rsidR="00524A1B" w:rsidRPr="008D2411" w:rsidP="00524A1B" w14:paraId="65C550DE" w14:textId="77777777">
      <w:pPr>
        <w:rPr>
          <w:b/>
        </w:rPr>
      </w:pPr>
      <w:r w:rsidRPr="008D2411">
        <w:rPr>
          <w:b/>
        </w:rPr>
        <w:t>Dokumentation</w:t>
      </w:r>
    </w:p>
    <w:p w:rsidR="00524A1B" w:rsidRPr="00637C62" w:rsidP="00524A1B" w14:paraId="5DBC421E" w14:textId="77777777">
      <w:r w:rsidRPr="00637C62">
        <w:t xml:space="preserve">”Kvalitetshandbok för vävnadsinrättning” </w:t>
      </w:r>
      <w:r w:rsidRPr="00637C62" w:rsidR="00F94C13">
        <w:t>m</w:t>
      </w:r>
      <w:r w:rsidR="00F94C13">
        <w:t>.</w:t>
      </w:r>
      <w:r w:rsidRPr="00637C62" w:rsidR="00F94C13">
        <w:t>fl.</w:t>
      </w:r>
      <w:r w:rsidRPr="00637C62">
        <w:t xml:space="preserve"> dokument finns tillgängliga </w:t>
      </w:r>
      <w:r>
        <w:t xml:space="preserve">på Insidan under fliken </w:t>
      </w:r>
      <w:r w:rsidRPr="00637C62">
        <w:rPr>
          <w:i/>
        </w:rPr>
        <w:t>Stöd, service och samverkan</w:t>
      </w:r>
      <w:r>
        <w:rPr>
          <w:i/>
        </w:rPr>
        <w:t>.</w:t>
      </w:r>
    </w:p>
    <w:p w:rsidR="00524A1B" w:rsidP="00524A1B" w14:paraId="1A416134" w14:textId="77777777"/>
    <w:p w:rsidR="00524A1B" w:rsidP="0028496C" w14:paraId="593AB55F" w14:textId="77777777">
      <w:pPr>
        <w:pStyle w:val="Heading2"/>
      </w:pPr>
      <w:r>
        <w:t xml:space="preserve">1.9 </w:t>
      </w:r>
      <w:r w:rsidR="00BE313F">
        <w:t>Laboratoriemedicins roll</w:t>
      </w:r>
    </w:p>
    <w:p w:rsidR="00524A1B" w:rsidP="00524A1B" w14:paraId="3C4CE12B" w14:textId="77777777">
      <w:r>
        <w:t xml:space="preserve">Laboratoriemedicin har åtagit sig enligt avtal att </w:t>
      </w:r>
      <w:r w:rsidRPr="00792B7F">
        <w:t xml:space="preserve">bl. a </w:t>
      </w:r>
      <w:r>
        <w:t>registrera caputdonat</w:t>
      </w:r>
      <w:r w:rsidR="00D87B1D">
        <w:t>ion</w:t>
      </w:r>
      <w:r>
        <w:t xml:space="preserve">, </w:t>
      </w:r>
      <w:r w:rsidRPr="00953935">
        <w:t>analyssvar</w:t>
      </w:r>
      <w:r w:rsidR="00187160">
        <w:t xml:space="preserve"> </w:t>
      </w:r>
      <w:r w:rsidRPr="00953935">
        <w:t xml:space="preserve">samt reservation till mottagare i </w:t>
      </w:r>
      <w:r>
        <w:t xml:space="preserve">Transfusionsmedicins datasystem </w:t>
      </w:r>
      <w:r w:rsidRPr="00953935">
        <w:t>ProSang.</w:t>
      </w:r>
      <w:r>
        <w:t xml:space="preserve"> S</w:t>
      </w:r>
      <w:r w:rsidRPr="00471C18">
        <w:t xml:space="preserve">e </w:t>
      </w:r>
      <w:hyperlink r:id="rId13" w:history="1">
        <w:r w:rsidRPr="00F94C13">
          <w:rPr>
            <w:rStyle w:val="Hyperlink"/>
          </w:rPr>
          <w:t>Avtal angående registrering av Benbank i ProSang</w:t>
        </w:r>
      </w:hyperlink>
      <w:r w:rsidRPr="00F94C13">
        <w:t>.</w:t>
      </w:r>
    </w:p>
    <w:p w:rsidR="00524A1B" w:rsidP="00524A1B" w14:paraId="6C66F86C" w14:textId="77777777">
      <w:r>
        <w:t>Personal som utför uppgiften har kompetensbevis särskilt för detta.</w:t>
      </w:r>
    </w:p>
    <w:p w:rsidR="00524A1B" w:rsidP="00524A1B" w14:paraId="45554437" w14:textId="77777777">
      <w:r>
        <w:t xml:space="preserve">Rutiner för utförande finns upprättade av Laboratoriemedicin. Se </w:t>
      </w:r>
      <w:hyperlink r:id="rId14" w:history="1">
        <w:r w:rsidRPr="00F14D4E" w:rsidR="00F14D4E">
          <w:rPr>
            <w:rStyle w:val="Hyperlink"/>
          </w:rPr>
          <w:t>Manual Prosang - donation caput</w:t>
        </w:r>
      </w:hyperlink>
      <w:r>
        <w:t xml:space="preserve"> samt checklista </w:t>
      </w:r>
    </w:p>
    <w:p w:rsidR="00524A1B" w:rsidRPr="001A2504" w:rsidP="00524A1B" w14:paraId="7326CAEB" w14:textId="77777777">
      <w:hyperlink r:id="rId15" w:history="1">
        <w:r w:rsidRPr="004A6456" w:rsidR="005F5089">
          <w:rPr>
            <w:rStyle w:val="Hyperlink"/>
          </w:rPr>
          <w:t>Arbetsgång - planerade caputdonationer</w:t>
        </w:r>
      </w:hyperlink>
    </w:p>
    <w:p w:rsidR="007D562F" w:rsidP="00524A1B" w14:paraId="32438A84" w14:textId="77777777"/>
    <w:p w:rsidR="00856538" w:rsidP="00524A1B" w14:paraId="6425A837" w14:textId="77777777"/>
    <w:p w:rsidR="00856538" w:rsidP="00524A1B" w14:paraId="13B34403" w14:textId="77777777"/>
    <w:p w:rsidR="00856538" w:rsidP="00524A1B" w14:paraId="5F44EE7F" w14:textId="77777777"/>
    <w:p w:rsidR="00856538" w:rsidP="00524A1B" w14:paraId="727E5BF2" w14:textId="77777777"/>
    <w:p w:rsidR="00856538" w:rsidP="00524A1B" w14:paraId="749A3CA3" w14:textId="77777777"/>
    <w:p w:rsidR="00856538" w:rsidP="00524A1B" w14:paraId="5C151E71" w14:textId="77777777"/>
    <w:p w:rsidR="00856538" w:rsidP="00524A1B" w14:paraId="313DBE2D" w14:textId="77777777"/>
    <w:p w:rsidR="00856538" w:rsidP="00524A1B" w14:paraId="28B5981F" w14:textId="77777777"/>
    <w:p w:rsidR="00856538" w:rsidP="00524A1B" w14:paraId="59999395" w14:textId="77777777"/>
    <w:p w:rsidR="00856538" w:rsidP="00524A1B" w14:paraId="73BFAF6A" w14:textId="77777777"/>
    <w:p w:rsidR="00856538" w:rsidP="00524A1B" w14:paraId="1BB9721E" w14:textId="77777777"/>
    <w:p w:rsidR="00856538" w:rsidP="00524A1B" w14:paraId="345B9F13" w14:textId="77777777"/>
    <w:p w:rsidR="00856538" w:rsidP="00524A1B" w14:paraId="39F25BE4" w14:textId="77777777"/>
    <w:p w:rsidR="00856538" w:rsidP="00524A1B" w14:paraId="21BC1851" w14:textId="77777777"/>
    <w:p w:rsidR="00856538" w:rsidP="00524A1B" w14:paraId="47FD90C6" w14:textId="77777777"/>
    <w:p w:rsidR="00856538" w:rsidP="00524A1B" w14:paraId="65A7E25B" w14:textId="77777777"/>
    <w:p w:rsidR="00856538" w:rsidP="00524A1B" w14:paraId="74A3A282" w14:textId="77777777"/>
    <w:p w:rsidR="00856538" w:rsidP="00524A1B" w14:paraId="449E532E" w14:textId="77777777"/>
    <w:bookmarkEnd w:id="0"/>
    <w:p w:rsidR="00856538" w:rsidRPr="00856538" w:rsidP="00524A1B" w14:paraId="08E9F297" w14:textId="77777777">
      <w:pPr>
        <w:rPr>
          <w:color w:val="FF0000"/>
        </w:rPr>
      </w:pPr>
    </w:p>
    <w:sectPr w:rsidSect="00E33AE4">
      <w:headerReference w:type="default" r:id="rId16"/>
      <w:footerReference w:type="default" r:id="rId17"/>
      <w:headerReference w:type="first" r:id="rId18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88"/>
      <w:gridCol w:w="4076"/>
    </w:tblGrid>
    <w:tr w14:paraId="6B816CA4" w14:textId="77777777" w:rsidTr="00E61872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252" w:type="dxa"/>
          <w:tcMar>
            <w:left w:w="0" w:type="dxa"/>
            <w:right w:w="0" w:type="dxa"/>
          </w:tcMar>
        </w:tcPr>
        <w:p w:rsidR="00E61872" w:rsidRPr="00E61872" w:rsidP="00E61872" w14:paraId="5FC9EC1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color w:val="7F7F7F"/>
              <w:sz w:val="13"/>
              <w:szCs w:val="13"/>
              <w:lang w:eastAsia="sv-SE"/>
            </w:rPr>
          </w:pPr>
          <w:r w:rsidRPr="00E61872">
            <w:rPr>
              <w:color w:val="7F7F7F"/>
              <w:sz w:val="13"/>
              <w:szCs w:val="13"/>
              <w:lang w:eastAsia="sv-SE"/>
            </w:rPr>
            <w:t>GODKÄNT AV</w:t>
          </w:r>
        </w:p>
        <w:p w:rsidR="00E61872" w:rsidRPr="00E61872" w:rsidP="00E61872" w14:paraId="607397C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sz w:val="14"/>
              <w:szCs w:val="14"/>
              <w:lang w:eastAsia="sv-SE"/>
            </w:rPr>
          </w:pPr>
          <w:r>
            <w:fldChar w:fldCharType="begin"/>
          </w:r>
          <w:r>
            <w:instrText xml:space="preserve"> DOCPROPERTY C_Approvers \* MERGEFORMAT  </w:instrText>
          </w:r>
          <w:r>
            <w:fldChar w:fldCharType="separate"/>
          </w:r>
          <w:r>
            <w:t>Daniel Hjortling</w:t>
          </w:r>
          <w:r>
            <w:fldChar w:fldCharType="end"/>
          </w:r>
        </w:p>
      </w:tc>
      <w:tc>
        <w:tcPr>
          <w:tcW w:w="4252" w:type="dxa"/>
          <w:tcMar>
            <w:left w:w="0" w:type="dxa"/>
            <w:right w:w="0" w:type="dxa"/>
          </w:tcMar>
        </w:tcPr>
        <w:p w:rsidR="00E61872" w:rsidRPr="00E61872" w:rsidP="00E61872" w14:paraId="4D91C00C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sz w:val="14"/>
              <w:lang w:eastAsia="sv-SE"/>
            </w:rPr>
          </w:pPr>
          <w:r w:rsidRPr="00E61872">
            <w:rPr>
              <w:color w:val="7F7F7F"/>
              <w:sz w:val="13"/>
              <w:szCs w:val="13"/>
              <w:lang w:eastAsia="sv-SE"/>
            </w:rPr>
            <w:t>GILTIGT FR O M</w:t>
          </w:r>
          <w:r w:rsidRPr="00E61872">
            <w:rPr>
              <w:color w:val="7F7F7F"/>
              <w:sz w:val="13"/>
              <w:szCs w:val="13"/>
              <w:lang w:eastAsia="sv-SE"/>
            </w:rPr>
            <w:br/>
          </w:r>
          <w:r w:rsidRPr="00E61872">
            <w:fldChar w:fldCharType="begin"/>
          </w:r>
          <w:r>
            <w:instrText xml:space="preserve"> DOCPROPERTY C_ValidFrom \* MERGEFORMAT  </w:instrText>
          </w:r>
          <w:r w:rsidR="006F5044">
            <w:fldChar w:fldCharType="separate"/>
          </w:r>
          <w:r>
            <w:t>2023-11-24</w:t>
          </w:r>
          <w:r w:rsidRPr="00E61872">
            <w:rPr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1960484" w14:textId="77777777" w:rsidTr="00E61872">
      <w:tblPrEx>
        <w:tblW w:w="0" w:type="auto"/>
        <w:tblLook w:val="04A0"/>
      </w:tblPrEx>
      <w:tc>
        <w:tcPr>
          <w:tcW w:w="8504" w:type="dxa"/>
          <w:gridSpan w:val="2"/>
          <w:tcMar>
            <w:left w:w="0" w:type="dxa"/>
            <w:right w:w="0" w:type="dxa"/>
          </w:tcMar>
        </w:tcPr>
        <w:p w:rsidR="00E61872" w:rsidRPr="00E61872" w:rsidP="00E61872" w14:paraId="5F31B913" w14:textId="77777777">
          <w:pPr>
            <w:tabs>
              <w:tab w:val="center" w:pos="4536"/>
              <w:tab w:val="right" w:pos="9072"/>
            </w:tabs>
            <w:spacing w:line="23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E61872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4569FA" w:rsidRPr="0046708B" w:rsidP="00E61872" w14:paraId="43380409" w14:textId="77777777">
    <w:pPr>
      <w:pStyle w:val="Footer"/>
      <w:rPr>
        <w:color w:val="7F7F7F"/>
        <w:sz w:val="13"/>
        <w:szCs w:val="1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C5C9E27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255FA4F1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582BFBE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2A6BE6E6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 w:rsidR="00E61872">
            <w:rPr>
              <w:rFonts w:asciiTheme="minorHAnsi" w:hAnsiTheme="minorHAnsi" w:cstheme="minorHAnsi"/>
              <w:caps w:val="0"/>
              <w:color w:val="7F7F7F"/>
              <w:sz w:val="13"/>
            </w:rPr>
            <w:t>LAB</w:t>
          </w:r>
          <w:r>
            <w:t xml:space="preserve"> UNDERORDNADE DOKUMENT UD</w:t>
          </w:r>
          <w:r>
            <w:fldChar w:fldCharType="end"/>
          </w:r>
        </w:p>
        <w:p w:rsidR="005A7792" w:rsidRPr="008877DB" w:rsidP="005C5B00" w14:paraId="0885C37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 w:rsidR="00E61872">
            <w:rPr>
              <w:rFonts w:asciiTheme="minorHAnsi" w:hAnsiTheme="minorHAnsi" w:cstheme="minorHAnsi"/>
              <w:color w:val="7F7F7F"/>
              <w:sz w:val="13"/>
            </w:rPr>
            <w:t>5.7.2</w:t>
          </w:r>
          <w:r>
            <w:t xml:space="preserve"> Biobank och vävnadsinrättning</w:t>
          </w:r>
          <w: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0EA7C79B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7D562F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Pr="007D562F" w:rsidR="007D562F">
            <w:fldChar w:fldCharType="begin"/>
          </w:r>
          <w:r>
            <w:instrText xml:space="preserve"> NUMPAGES  \* Arabic  \* MERGEFORMAT </w:instrText>
          </w:r>
          <w:r w:rsidRPr="007D562F" w:rsidR="007D562F">
            <w:fldChar w:fldCharType="separate"/>
          </w:r>
          <w:r w:rsidRPr="007D562F" w:rsidR="007D562F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7D562F" w:rsidR="007D562F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55A13AF5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 w:rsidR="005F5089">
            <w:instrText xml:space="preserve"> DOCPROPERTY C_DocumentNumber \* MERGEFORMAT  </w:instrText>
          </w:r>
          <w:r>
            <w:fldChar w:fldCharType="separate"/>
          </w:r>
          <w:r>
            <w:rPr>
              <w:rFonts w:cstheme="minorHAnsi"/>
              <w:color w:val="7F7F7F"/>
              <w:sz w:val="13"/>
            </w:rPr>
            <w:t>26038-10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160684DD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61478685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fldChar w:fldCharType="begin"/>
          </w:r>
          <w:r w:rsidR="005F5089">
            <w:instrText xml:space="preserve"> DOCPROPERTY C_WorkUnit \* MERGEFORMAT  </w:instrText>
          </w:r>
          <w:r>
            <w:fldChar w:fldCharType="separate"/>
          </w:r>
          <w:r>
            <w:rPr>
              <w:rFonts w:cstheme="minorHAnsi"/>
              <w:color w:val="7F7F7F"/>
              <w:sz w:val="13"/>
            </w:rPr>
            <w:t>Laboratoriemedicin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10007569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Gunilla Linder Johannesson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7CA4EF7E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5E84B75F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247BA86E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36F95389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323E0D0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739802D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30B93"/>
    <w:multiLevelType w:val="multilevel"/>
    <w:tmpl w:val="8F088EE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6C4D"/>
    <w:multiLevelType w:val="multilevel"/>
    <w:tmpl w:val="32B00B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87E8E"/>
    <w:multiLevelType w:val="hybridMultilevel"/>
    <w:tmpl w:val="B4EEABA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0" w:hanging="360"/>
      </w:pPr>
    </w:lvl>
    <w:lvl w:ilvl="2" w:tentative="1">
      <w:start w:val="1"/>
      <w:numFmt w:val="lowerRoman"/>
      <w:lvlText w:val="%3."/>
      <w:lvlJc w:val="right"/>
      <w:pPr>
        <w:ind w:left="2010" w:hanging="180"/>
      </w:pPr>
    </w:lvl>
    <w:lvl w:ilvl="3" w:tentative="1">
      <w:start w:val="1"/>
      <w:numFmt w:val="decimal"/>
      <w:lvlText w:val="%4."/>
      <w:lvlJc w:val="left"/>
      <w:pPr>
        <w:ind w:left="2730" w:hanging="360"/>
      </w:pPr>
    </w:lvl>
    <w:lvl w:ilvl="4" w:tentative="1">
      <w:start w:val="1"/>
      <w:numFmt w:val="lowerLetter"/>
      <w:lvlText w:val="%5."/>
      <w:lvlJc w:val="left"/>
      <w:pPr>
        <w:ind w:left="3450" w:hanging="360"/>
      </w:pPr>
    </w:lvl>
    <w:lvl w:ilvl="5" w:tentative="1">
      <w:start w:val="1"/>
      <w:numFmt w:val="lowerRoman"/>
      <w:lvlText w:val="%6."/>
      <w:lvlJc w:val="right"/>
      <w:pPr>
        <w:ind w:left="4170" w:hanging="180"/>
      </w:pPr>
    </w:lvl>
    <w:lvl w:ilvl="6" w:tentative="1">
      <w:start w:val="1"/>
      <w:numFmt w:val="decimal"/>
      <w:lvlText w:val="%7."/>
      <w:lvlJc w:val="left"/>
      <w:pPr>
        <w:ind w:left="4890" w:hanging="360"/>
      </w:pPr>
    </w:lvl>
    <w:lvl w:ilvl="7" w:tentative="1">
      <w:start w:val="1"/>
      <w:numFmt w:val="lowerLetter"/>
      <w:lvlText w:val="%8."/>
      <w:lvlJc w:val="left"/>
      <w:pPr>
        <w:ind w:left="5610" w:hanging="360"/>
      </w:pPr>
    </w:lvl>
    <w:lvl w:ilvl="8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25EB52C7"/>
    <w:multiLevelType w:val="multilevel"/>
    <w:tmpl w:val="A954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65703"/>
    <w:multiLevelType w:val="hybridMultilevel"/>
    <w:tmpl w:val="BD92035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389D"/>
    <w:multiLevelType w:val="multilevel"/>
    <w:tmpl w:val="4B78A83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0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4673"/>
    <w:multiLevelType w:val="multilevel"/>
    <w:tmpl w:val="0090FA3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2">
    <w:nsid w:val="4687744E"/>
    <w:multiLevelType w:val="multilevel"/>
    <w:tmpl w:val="2A6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3569"/>
    <w:multiLevelType w:val="multilevel"/>
    <w:tmpl w:val="83A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D04F0"/>
    <w:multiLevelType w:val="hybridMultilevel"/>
    <w:tmpl w:val="24CC2E14"/>
    <w:lvl w:ilvl="0">
      <w:start w:val="1"/>
      <w:numFmt w:val="decimal"/>
      <w:lvlText w:val="%1."/>
      <w:lvlJc w:val="left"/>
      <w:pPr>
        <w:ind w:left="930" w:hanging="360"/>
      </w:p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05238C2"/>
    <w:multiLevelType w:val="multilevel"/>
    <w:tmpl w:val="6312048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8">
    <w:nsid w:val="7BA542B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EC644B0"/>
    <w:multiLevelType w:val="multilevel"/>
    <w:tmpl w:val="8F088EE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2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8"/>
  </w:num>
  <w:num w:numId="23">
    <w:abstractNumId w:val="16"/>
  </w:num>
  <w:num w:numId="24">
    <w:abstractNumId w:val="22"/>
  </w:num>
  <w:num w:numId="25">
    <w:abstractNumId w:val="24"/>
  </w:num>
  <w:num w:numId="26">
    <w:abstractNumId w:val="26"/>
  </w:num>
  <w:num w:numId="27">
    <w:abstractNumId w:val="15"/>
  </w:num>
  <w:num w:numId="28">
    <w:abstractNumId w:val="13"/>
  </w:num>
  <w:num w:numId="29">
    <w:abstractNumId w:val="19"/>
  </w:num>
  <w:num w:numId="30">
    <w:abstractNumId w:val="21"/>
  </w:num>
  <w:num w:numId="31">
    <w:abstractNumId w:val="27"/>
  </w:num>
  <w:num w:numId="32">
    <w:abstractNumId w:val="11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0"/>
  </w:compat>
  <w:rsids>
    <w:rsidRoot w:val="00E61872"/>
    <w:rsid w:val="00003DD7"/>
    <w:rsid w:val="000364F5"/>
    <w:rsid w:val="0004443D"/>
    <w:rsid w:val="000516B8"/>
    <w:rsid w:val="000559F7"/>
    <w:rsid w:val="0006079C"/>
    <w:rsid w:val="00060C2E"/>
    <w:rsid w:val="0007073F"/>
    <w:rsid w:val="00070DE6"/>
    <w:rsid w:val="00075C60"/>
    <w:rsid w:val="00077AB2"/>
    <w:rsid w:val="0009433F"/>
    <w:rsid w:val="000A38B7"/>
    <w:rsid w:val="000B7CDE"/>
    <w:rsid w:val="000C2EF5"/>
    <w:rsid w:val="000C4469"/>
    <w:rsid w:val="000F263E"/>
    <w:rsid w:val="00100042"/>
    <w:rsid w:val="00104041"/>
    <w:rsid w:val="00104997"/>
    <w:rsid w:val="001121C1"/>
    <w:rsid w:val="00117EB6"/>
    <w:rsid w:val="00121764"/>
    <w:rsid w:val="001339D6"/>
    <w:rsid w:val="00136754"/>
    <w:rsid w:val="00157E1F"/>
    <w:rsid w:val="00175AAA"/>
    <w:rsid w:val="0018483D"/>
    <w:rsid w:val="00185593"/>
    <w:rsid w:val="00187160"/>
    <w:rsid w:val="00190C5E"/>
    <w:rsid w:val="001956E6"/>
    <w:rsid w:val="001A2504"/>
    <w:rsid w:val="001B0D52"/>
    <w:rsid w:val="001B1282"/>
    <w:rsid w:val="001B1475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6281E"/>
    <w:rsid w:val="00274928"/>
    <w:rsid w:val="00275969"/>
    <w:rsid w:val="00275CC7"/>
    <w:rsid w:val="00280384"/>
    <w:rsid w:val="0028496C"/>
    <w:rsid w:val="00293FE9"/>
    <w:rsid w:val="002D694A"/>
    <w:rsid w:val="002E598A"/>
    <w:rsid w:val="002E7947"/>
    <w:rsid w:val="002F00BE"/>
    <w:rsid w:val="00301F43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B62E1"/>
    <w:rsid w:val="003C5571"/>
    <w:rsid w:val="003E039F"/>
    <w:rsid w:val="003F5483"/>
    <w:rsid w:val="003F6EEC"/>
    <w:rsid w:val="003F700D"/>
    <w:rsid w:val="0041770B"/>
    <w:rsid w:val="00430F3D"/>
    <w:rsid w:val="004446DE"/>
    <w:rsid w:val="00447366"/>
    <w:rsid w:val="0045632E"/>
    <w:rsid w:val="004569FA"/>
    <w:rsid w:val="00457B93"/>
    <w:rsid w:val="0046708B"/>
    <w:rsid w:val="00471C18"/>
    <w:rsid w:val="00475373"/>
    <w:rsid w:val="00477A27"/>
    <w:rsid w:val="00486302"/>
    <w:rsid w:val="004A6456"/>
    <w:rsid w:val="004B2B85"/>
    <w:rsid w:val="004C4F87"/>
    <w:rsid w:val="004F0685"/>
    <w:rsid w:val="004F29E8"/>
    <w:rsid w:val="004F462C"/>
    <w:rsid w:val="00505074"/>
    <w:rsid w:val="00524A1B"/>
    <w:rsid w:val="00531BB9"/>
    <w:rsid w:val="00537E25"/>
    <w:rsid w:val="00544271"/>
    <w:rsid w:val="005446D5"/>
    <w:rsid w:val="00544C1D"/>
    <w:rsid w:val="00560E21"/>
    <w:rsid w:val="00562738"/>
    <w:rsid w:val="00571EA2"/>
    <w:rsid w:val="0057635A"/>
    <w:rsid w:val="005831EF"/>
    <w:rsid w:val="0059260F"/>
    <w:rsid w:val="005939B5"/>
    <w:rsid w:val="00594684"/>
    <w:rsid w:val="005A49D5"/>
    <w:rsid w:val="005A7792"/>
    <w:rsid w:val="005B384D"/>
    <w:rsid w:val="005B4D71"/>
    <w:rsid w:val="005C0314"/>
    <w:rsid w:val="005C103C"/>
    <w:rsid w:val="005C5B00"/>
    <w:rsid w:val="005F5089"/>
    <w:rsid w:val="0060742F"/>
    <w:rsid w:val="0061408B"/>
    <w:rsid w:val="0062231E"/>
    <w:rsid w:val="0063085C"/>
    <w:rsid w:val="00635184"/>
    <w:rsid w:val="00636904"/>
    <w:rsid w:val="006378DD"/>
    <w:rsid w:val="00637C62"/>
    <w:rsid w:val="0064178B"/>
    <w:rsid w:val="00642987"/>
    <w:rsid w:val="00654F66"/>
    <w:rsid w:val="006752F0"/>
    <w:rsid w:val="006759FC"/>
    <w:rsid w:val="006869DF"/>
    <w:rsid w:val="006952B6"/>
    <w:rsid w:val="006A55FD"/>
    <w:rsid w:val="006B4615"/>
    <w:rsid w:val="006D4CA5"/>
    <w:rsid w:val="006D5C25"/>
    <w:rsid w:val="006F0120"/>
    <w:rsid w:val="006F5044"/>
    <w:rsid w:val="0070448F"/>
    <w:rsid w:val="007153BA"/>
    <w:rsid w:val="00726E22"/>
    <w:rsid w:val="0073162A"/>
    <w:rsid w:val="0074542B"/>
    <w:rsid w:val="00755B00"/>
    <w:rsid w:val="00765F42"/>
    <w:rsid w:val="00770681"/>
    <w:rsid w:val="00771348"/>
    <w:rsid w:val="00773879"/>
    <w:rsid w:val="00792B7F"/>
    <w:rsid w:val="00795451"/>
    <w:rsid w:val="007C6633"/>
    <w:rsid w:val="007D562F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54E4A"/>
    <w:rsid w:val="00856538"/>
    <w:rsid w:val="008715B0"/>
    <w:rsid w:val="00872913"/>
    <w:rsid w:val="008865DD"/>
    <w:rsid w:val="008877DB"/>
    <w:rsid w:val="00893966"/>
    <w:rsid w:val="008A7E3E"/>
    <w:rsid w:val="008B4E31"/>
    <w:rsid w:val="008D2411"/>
    <w:rsid w:val="008D6DAC"/>
    <w:rsid w:val="008D77F7"/>
    <w:rsid w:val="008F28ED"/>
    <w:rsid w:val="009057ED"/>
    <w:rsid w:val="009112F5"/>
    <w:rsid w:val="009202CA"/>
    <w:rsid w:val="00934B35"/>
    <w:rsid w:val="00934F65"/>
    <w:rsid w:val="00940225"/>
    <w:rsid w:val="0095109C"/>
    <w:rsid w:val="00952645"/>
    <w:rsid w:val="00953935"/>
    <w:rsid w:val="00963A91"/>
    <w:rsid w:val="00982122"/>
    <w:rsid w:val="00985EE2"/>
    <w:rsid w:val="009904F1"/>
    <w:rsid w:val="009B5C6A"/>
    <w:rsid w:val="009B6439"/>
    <w:rsid w:val="009C60CD"/>
    <w:rsid w:val="009D3F94"/>
    <w:rsid w:val="009E07A4"/>
    <w:rsid w:val="009F5473"/>
    <w:rsid w:val="00A007D8"/>
    <w:rsid w:val="00A02232"/>
    <w:rsid w:val="00A039E9"/>
    <w:rsid w:val="00A168E5"/>
    <w:rsid w:val="00A17C9B"/>
    <w:rsid w:val="00A20DC9"/>
    <w:rsid w:val="00A31534"/>
    <w:rsid w:val="00A31B02"/>
    <w:rsid w:val="00A52F84"/>
    <w:rsid w:val="00A56EED"/>
    <w:rsid w:val="00A60BB6"/>
    <w:rsid w:val="00A64C7C"/>
    <w:rsid w:val="00A67FE1"/>
    <w:rsid w:val="00A74E39"/>
    <w:rsid w:val="00A770F3"/>
    <w:rsid w:val="00A8008A"/>
    <w:rsid w:val="00A819AD"/>
    <w:rsid w:val="00A9556D"/>
    <w:rsid w:val="00A97B0F"/>
    <w:rsid w:val="00AB302B"/>
    <w:rsid w:val="00AB467A"/>
    <w:rsid w:val="00AB5EA8"/>
    <w:rsid w:val="00AC41A4"/>
    <w:rsid w:val="00AD393A"/>
    <w:rsid w:val="00AE3808"/>
    <w:rsid w:val="00AE6EA9"/>
    <w:rsid w:val="00AF5970"/>
    <w:rsid w:val="00AF71DC"/>
    <w:rsid w:val="00B05716"/>
    <w:rsid w:val="00B15674"/>
    <w:rsid w:val="00B27756"/>
    <w:rsid w:val="00B328D6"/>
    <w:rsid w:val="00B338D6"/>
    <w:rsid w:val="00B347B4"/>
    <w:rsid w:val="00B348C6"/>
    <w:rsid w:val="00B6296F"/>
    <w:rsid w:val="00B658A1"/>
    <w:rsid w:val="00B73D29"/>
    <w:rsid w:val="00B80652"/>
    <w:rsid w:val="00B87B4F"/>
    <w:rsid w:val="00BC0851"/>
    <w:rsid w:val="00BC55E4"/>
    <w:rsid w:val="00BE1AD0"/>
    <w:rsid w:val="00BE2068"/>
    <w:rsid w:val="00BE313F"/>
    <w:rsid w:val="00BE39E8"/>
    <w:rsid w:val="00BE6E2C"/>
    <w:rsid w:val="00BE7284"/>
    <w:rsid w:val="00BF74CB"/>
    <w:rsid w:val="00C010BC"/>
    <w:rsid w:val="00C1280A"/>
    <w:rsid w:val="00C3150C"/>
    <w:rsid w:val="00C348DB"/>
    <w:rsid w:val="00C83701"/>
    <w:rsid w:val="00C949DA"/>
    <w:rsid w:val="00C95FF0"/>
    <w:rsid w:val="00CB243E"/>
    <w:rsid w:val="00CC02E8"/>
    <w:rsid w:val="00CC55ED"/>
    <w:rsid w:val="00CD0A1E"/>
    <w:rsid w:val="00D04789"/>
    <w:rsid w:val="00D14DDB"/>
    <w:rsid w:val="00D21159"/>
    <w:rsid w:val="00D22B89"/>
    <w:rsid w:val="00D27B3D"/>
    <w:rsid w:val="00D30DB0"/>
    <w:rsid w:val="00D46D41"/>
    <w:rsid w:val="00D553E0"/>
    <w:rsid w:val="00D57221"/>
    <w:rsid w:val="00D67D1B"/>
    <w:rsid w:val="00D705E2"/>
    <w:rsid w:val="00D70829"/>
    <w:rsid w:val="00D7086E"/>
    <w:rsid w:val="00D83731"/>
    <w:rsid w:val="00D87B1D"/>
    <w:rsid w:val="00D93BBF"/>
    <w:rsid w:val="00D969C7"/>
    <w:rsid w:val="00DA107F"/>
    <w:rsid w:val="00DA47E7"/>
    <w:rsid w:val="00DB32C2"/>
    <w:rsid w:val="00DC2069"/>
    <w:rsid w:val="00DC2DA9"/>
    <w:rsid w:val="00DD0DBC"/>
    <w:rsid w:val="00DD272A"/>
    <w:rsid w:val="00DE67D1"/>
    <w:rsid w:val="00DF089D"/>
    <w:rsid w:val="00E033A3"/>
    <w:rsid w:val="00E04C58"/>
    <w:rsid w:val="00E0600D"/>
    <w:rsid w:val="00E11646"/>
    <w:rsid w:val="00E17DFF"/>
    <w:rsid w:val="00E33AE4"/>
    <w:rsid w:val="00E42AE0"/>
    <w:rsid w:val="00E47EFD"/>
    <w:rsid w:val="00E5537A"/>
    <w:rsid w:val="00E61872"/>
    <w:rsid w:val="00E6548E"/>
    <w:rsid w:val="00E65DA0"/>
    <w:rsid w:val="00E704D0"/>
    <w:rsid w:val="00E80987"/>
    <w:rsid w:val="00E97CE5"/>
    <w:rsid w:val="00EC3D78"/>
    <w:rsid w:val="00EC5E23"/>
    <w:rsid w:val="00EC61C0"/>
    <w:rsid w:val="00ED45DA"/>
    <w:rsid w:val="00EE3218"/>
    <w:rsid w:val="00EF42A6"/>
    <w:rsid w:val="00F0546B"/>
    <w:rsid w:val="00F0786B"/>
    <w:rsid w:val="00F14D4E"/>
    <w:rsid w:val="00F25D6F"/>
    <w:rsid w:val="00F3525B"/>
    <w:rsid w:val="00F41C18"/>
    <w:rsid w:val="00F61B87"/>
    <w:rsid w:val="00F647A2"/>
    <w:rsid w:val="00F74192"/>
    <w:rsid w:val="00F74AC7"/>
    <w:rsid w:val="00F76194"/>
    <w:rsid w:val="00F86032"/>
    <w:rsid w:val="00F863A9"/>
    <w:rsid w:val="00F86927"/>
    <w:rsid w:val="00F91949"/>
    <w:rsid w:val="00F94C13"/>
    <w:rsid w:val="00FA4839"/>
    <w:rsid w:val="00FA794C"/>
    <w:rsid w:val="00FB295F"/>
    <w:rsid w:val="00FC1130"/>
    <w:rsid w:val="00FD7212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DB65EF-3979-489C-A726-77E57F9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41770B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41770B"/>
    <w:pPr>
      <w:keepNext/>
      <w:keepLines/>
      <w:spacing w:before="480" w:after="160" w:line="240" w:lineRule="auto"/>
      <w:outlineLvl w:val="0"/>
    </w:pPr>
    <w:rPr>
      <w:rFonts w:ascii="Verdana" w:hAnsi="Verdana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41770B"/>
    <w:pPr>
      <w:keepNext/>
      <w:keepLines/>
      <w:spacing w:before="360" w:after="40" w:line="240" w:lineRule="auto"/>
      <w:outlineLvl w:val="2"/>
    </w:pPr>
    <w:rPr>
      <w:rFonts w:ascii="Verdana" w:hAnsi="Verdana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41770B"/>
    <w:pPr>
      <w:keepNext/>
      <w:keepLines/>
      <w:spacing w:before="360" w:after="40" w:line="240" w:lineRule="auto"/>
      <w:outlineLvl w:val="3"/>
    </w:pPr>
    <w:rPr>
      <w:rFonts w:ascii="Verdana" w:hAnsi="Verdana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41770B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41770B"/>
    <w:rPr>
      <w:rFonts w:ascii="Verdana" w:hAnsi="Verdana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41770B"/>
    <w:pPr>
      <w:spacing w:after="0" w:line="288" w:lineRule="auto"/>
    </w:pPr>
    <w:rPr>
      <w:rFonts w:ascii="Verdana" w:hAnsi="Verdan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1770B"/>
    <w:pPr>
      <w:outlineLvl w:val="9"/>
    </w:pPr>
    <w:rPr>
      <w:sz w:val="36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41770B"/>
    <w:rPr>
      <w:rFonts w:ascii="Verdana" w:hAnsi="Verdana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41770B"/>
    <w:rPr>
      <w:rFonts w:ascii="Verdana" w:hAnsi="Verdana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41770B"/>
    <w:pPr>
      <w:spacing w:after="700" w:line="312" w:lineRule="auto"/>
    </w:pPr>
    <w:rPr>
      <w:rFonts w:ascii="Verdana" w:hAnsi="Verdana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41770B"/>
    <w:rPr>
      <w:rFonts w:ascii="Verdana" w:hAnsi="Verdana" w:eastAsiaTheme="majorEastAsia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cs="Times New Roman"/>
      <w:b/>
      <w:sz w:val="40"/>
    </w:rPr>
  </w:style>
  <w:style w:type="paragraph" w:styleId="Subtitle">
    <w:name w:val="Subtitle"/>
    <w:basedOn w:val="Normal"/>
    <w:next w:val="Normal"/>
    <w:link w:val="UnderrubrikChar"/>
    <w:uiPriority w:val="11"/>
    <w:qFormat/>
    <w:rsid w:val="004177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41770B"/>
    <w:rPr>
      <w:rFonts w:ascii="Verdana" w:hAnsi="Verdana"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RubrikChar"/>
    <w:uiPriority w:val="10"/>
    <w:qFormat/>
    <w:rsid w:val="004177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DefaultParagraphFont"/>
    <w:link w:val="Title"/>
    <w:uiPriority w:val="10"/>
    <w:rsid w:val="0041770B"/>
    <w:rPr>
      <w:rFonts w:ascii="Verdana" w:hAnsi="Verdana" w:eastAsiaTheme="majorEastAsia" w:cstheme="majorBidi"/>
      <w:spacing w:val="-10"/>
      <w:kern w:val="28"/>
      <w:sz w:val="56"/>
      <w:szCs w:val="56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694A"/>
    <w:rPr>
      <w:color w:val="7F746B" w:themeColor="followed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8565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2C2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DB32C2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DB32C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B32C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B32C2"/>
    <w:rPr>
      <w:rFonts w:ascii="Verdana" w:hAnsi="Verdana"/>
      <w:b/>
      <w:bCs/>
      <w:sz w:val="20"/>
      <w:szCs w:val="20"/>
    </w:rPr>
  </w:style>
  <w:style w:type="character" w:customStyle="1" w:styleId="Olstomnmnande2">
    <w:name w:val="Olöst omnämnande2"/>
    <w:basedOn w:val="DefaultParagraphFont"/>
    <w:uiPriority w:val="99"/>
    <w:rsid w:val="004A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jh.centuri.se/RegNo/27943" TargetMode="External" /><Relationship Id="rId11" Type="http://schemas.openxmlformats.org/officeDocument/2006/relationships/hyperlink" Target="https://rjh.centuri.se/RegNo/03015" TargetMode="External" /><Relationship Id="rId12" Type="http://schemas.openxmlformats.org/officeDocument/2006/relationships/hyperlink" Target="https://rjh.centuri.se/RegNo/00416&amp;topid=11995" TargetMode="External" /><Relationship Id="rId13" Type="http://schemas.openxmlformats.org/officeDocument/2006/relationships/hyperlink" Target="https://rjh.centuri.se/RegNo/03847" TargetMode="External" /><Relationship Id="rId14" Type="http://schemas.openxmlformats.org/officeDocument/2006/relationships/hyperlink" Target="https://rjh.centuri.se/RegNo/64941" TargetMode="External" /><Relationship Id="rId15" Type="http://schemas.openxmlformats.org/officeDocument/2006/relationships/hyperlink" Target="https://rjh.centuri.se/RegNo/44362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header" Target="head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iksdagen.se/sv/dokument-lagar/dokument/svensk-forfattningssamling/halso--och-sjukvardslag_sfs-2017-30" TargetMode="External" /><Relationship Id="rId6" Type="http://schemas.openxmlformats.org/officeDocument/2006/relationships/hyperlink" Target="https://www.riksdagen.se/sv/dokument-lagar/dokument/svensk-forfattningssamling/tandvardslag-1985125_sfs-1985-125" TargetMode="External" /><Relationship Id="rId7" Type="http://schemas.openxmlformats.org/officeDocument/2006/relationships/hyperlink" Target="https://www.riksdagen.se/sv/dokument-och-lagar/dokument/svensk-forfattningssamling/biobankslag-202338_sfs-2023-38/" TargetMode="External" /><Relationship Id="rId8" Type="http://schemas.openxmlformats.org/officeDocument/2006/relationships/hyperlink" Target="https://rjh.centuri.se/RegNo/32263" TargetMode="External" /><Relationship Id="rId9" Type="http://schemas.openxmlformats.org/officeDocument/2006/relationships/hyperlink" Target="https://rjh.centuri.se/RegNo/24315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6498C6-1A9E-4BFF-97B0-203E4D3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1117</Words>
  <Characters>5921</Characters>
  <Application>Microsoft Office Word</Application>
  <DocSecurity>8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Gunilla Linder Johannesson</cp:lastModifiedBy>
  <cp:revision>35</cp:revision>
  <cp:lastPrinted>2015-10-27T14:22:00Z</cp:lastPrinted>
  <dcterms:created xsi:type="dcterms:W3CDTF">2021-03-30T08:22:00Z</dcterms:created>
  <dcterms:modified xsi:type="dcterms:W3CDTF">2023-11-21T14:37:00Z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https://rjh.centuri.se:443/command/workflow/26038/comment</vt:lpwstr>
  </property>
  <property fmtid="{D5CDD505-2E9C-101B-9397-08002B2CF9AE}" pid="3" name="C_Approved">
    <vt:lpwstr>2023-11-24</vt:lpwstr>
  </property>
  <property fmtid="{D5CDD505-2E9C-101B-9397-08002B2CF9AE}" pid="4" name="C_ApprovedDate">
    <vt:lpwstr>2023-11-24</vt:lpwstr>
  </property>
  <property fmtid="{D5CDD505-2E9C-101B-9397-08002B2CF9AE}" pid="5" name="C_Approvers">
    <vt:lpwstr>Daniel Hjortling</vt:lpwstr>
  </property>
  <property fmtid="{D5CDD505-2E9C-101B-9397-08002B2CF9AE}" pid="6" name="C_Approvers_JobTitles">
    <vt:lpwstr/>
  </property>
  <property fmtid="{D5CDD505-2E9C-101B-9397-08002B2CF9AE}" pid="7" name="C_Approvers_WorkUnits">
    <vt:lpwstr>Laboratoriemedicin</vt:lpwstr>
  </property>
  <property fmtid="{D5CDD505-2E9C-101B-9397-08002B2CF9AE}" pid="8" name="C_AuditDate">
    <vt:lpwstr>2025-11-24</vt:lpwstr>
  </property>
  <property fmtid="{D5CDD505-2E9C-101B-9397-08002B2CF9AE}" pid="9" name="C_AuditDateExtended">
    <vt:lpwstr/>
  </property>
  <property fmtid="{D5CDD505-2E9C-101B-9397-08002B2CF9AE}" pid="10" name="C_AuditFrequency">
    <vt:lpwstr>24</vt:lpwstr>
  </property>
  <property fmtid="{D5CDD505-2E9C-101B-9397-08002B2CF9AE}" pid="11" name="C_Category">
    <vt:lpwstr>LAB Underordnade dokument UD</vt:lpwstr>
  </property>
  <property fmtid="{D5CDD505-2E9C-101B-9397-08002B2CF9AE}" pid="12" name="C_CategoryDescription">
    <vt:lpwstr/>
  </property>
  <property fmtid="{D5CDD505-2E9C-101B-9397-08002B2CF9AE}" pid="13" name="C_CategoryId">
    <vt:lpwstr>bff86fe7-0969-5bba-bfa6-c949ea8c3699</vt:lpwstr>
  </property>
  <property fmtid="{D5CDD505-2E9C-101B-9397-08002B2CF9AE}" pid="14" name="C_Comparable">
    <vt:lpwstr>True</vt:lpwstr>
  </property>
  <property fmtid="{D5CDD505-2E9C-101B-9397-08002B2CF9AE}" pid="15" name="C_Created">
    <vt:lpwstr>2023-06-13</vt:lpwstr>
  </property>
  <property fmtid="{D5CDD505-2E9C-101B-9397-08002B2CF9AE}" pid="16" name="C_CreatedBy">
    <vt:lpwstr>Gunilla Linder Johannesson</vt:lpwstr>
  </property>
  <property fmtid="{D5CDD505-2E9C-101B-9397-08002B2CF9AE}" pid="17" name="C_CreatedBy_JobTitle">
    <vt:lpwstr/>
  </property>
  <property fmtid="{D5CDD505-2E9C-101B-9397-08002B2CF9AE}" pid="18" name="C_CreatedBy_WorkUnit">
    <vt:lpwstr>Laboratoriemedicin</vt:lpwstr>
  </property>
  <property fmtid="{D5CDD505-2E9C-101B-9397-08002B2CF9AE}" pid="19" name="C_CreatedBy_WorkUnitPath">
    <vt:lpwstr>Region Jämtland Härjedalen / Hälso- och sjukvård / Division medicin / Labmedicin och Medteknik / Laboratoriemedicin</vt:lpwstr>
  </property>
  <property fmtid="{D5CDD505-2E9C-101B-9397-08002B2CF9AE}" pid="20" name="C_CreatedDate">
    <vt:lpwstr>2023-06-13</vt:lpwstr>
  </property>
  <property fmtid="{D5CDD505-2E9C-101B-9397-08002B2CF9AE}" pid="21" name="C_Description">
    <vt:lpwstr/>
  </property>
  <property fmtid="{D5CDD505-2E9C-101B-9397-08002B2CF9AE}" pid="22" name="C_DocumentNumber">
    <vt:lpwstr>26038-10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7de4b40f-20c7-4570-9953-f6091a9f4bed</vt:lpwstr>
  </property>
  <property fmtid="{D5CDD505-2E9C-101B-9397-08002B2CF9AE}" pid="28" name="C_FrequencyInMonths">
    <vt:lpwstr>24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10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https://rjh.centuri.se:443/RegNo/26038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https://rjh.centuri.se:443/Compare/26038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Gunilla Linder Johannesson</vt:lpwstr>
  </property>
  <property fmtid="{D5CDD505-2E9C-101B-9397-08002B2CF9AE}" pid="41" name="C_Owners">
    <vt:lpwstr>Gunilla Linder Johannesson</vt:lpwstr>
  </property>
  <property fmtid="{D5CDD505-2E9C-101B-9397-08002B2CF9AE}" pid="42" name="C_Owner_Email">
    <vt:lpwstr>gunilla.linder-johannesson@regionjh.se</vt:lpwstr>
  </property>
  <property fmtid="{D5CDD505-2E9C-101B-9397-08002B2CF9AE}" pid="43" name="C_Owner_FamilyName">
    <vt:lpwstr>Linder Johannesson</vt:lpwstr>
  </property>
  <property fmtid="{D5CDD505-2E9C-101B-9397-08002B2CF9AE}" pid="44" name="C_Owner_GivenName">
    <vt:lpwstr>Gunilla</vt:lpwstr>
  </property>
  <property fmtid="{D5CDD505-2E9C-101B-9397-08002B2CF9AE}" pid="45" name="C_Owner_JobTitle">
    <vt:lpwstr/>
  </property>
  <property fmtid="{D5CDD505-2E9C-101B-9397-08002B2CF9AE}" pid="46" name="C_Owner_UserName">
    <vt:lpwstr>gulj</vt:lpwstr>
  </property>
  <property fmtid="{D5CDD505-2E9C-101B-9397-08002B2CF9AE}" pid="47" name="C_Owner_WorkUnit">
    <vt:lpwstr>Laboratoriemedicin</vt:lpwstr>
  </property>
  <property fmtid="{D5CDD505-2E9C-101B-9397-08002B2CF9AE}" pid="48" name="C_Owner_WorkUnitPath">
    <vt:lpwstr>Region Jämtland Härjedalen / Hälso- och sjukvård / Division medicin / Labmedicin och Medteknik / Laboratoriemedicin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26038</vt:lpwstr>
  </property>
  <property fmtid="{D5CDD505-2E9C-101B-9397-08002B2CF9AE}" pid="51" name="C_RegistrationNumberId">
    <vt:lpwstr>d5b82687-ba7a-4953-8e13-bc5262bb72fc</vt:lpwstr>
  </property>
  <property fmtid="{D5CDD505-2E9C-101B-9397-08002B2CF9AE}" pid="52" name="C_RegNo">
    <vt:lpwstr>26038-10</vt:lpwstr>
  </property>
  <property fmtid="{D5CDD505-2E9C-101B-9397-08002B2CF9AE}" pid="53" name="C_Restricted">
    <vt:lpwstr>False</vt:lpwstr>
  </property>
  <property fmtid="{D5CDD505-2E9C-101B-9397-08002B2CF9AE}" pid="54" name="C_Reviewed">
    <vt:lpwstr>2023-11-24</vt:lpwstr>
  </property>
  <property fmtid="{D5CDD505-2E9C-101B-9397-08002B2CF9AE}" pid="55" name="C_ReviewedDate">
    <vt:lpwstr>2023-11-24</vt:lpwstr>
  </property>
  <property fmtid="{D5CDD505-2E9C-101B-9397-08002B2CF9AE}" pid="56" name="C_Reviewers">
    <vt:lpwstr>Sofia Hedblom</vt:lpwstr>
  </property>
  <property fmtid="{D5CDD505-2E9C-101B-9397-08002B2CF9AE}" pid="57" name="C_Reviewers_JobTitles">
    <vt:lpwstr/>
  </property>
  <property fmtid="{D5CDD505-2E9C-101B-9397-08002B2CF9AE}" pid="58" name="C_Reviewers_WorkUnits">
    <vt:lpwstr>Laboratoriemedicin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Biobank, 5.7 Postanalytiska processer</vt:lpwstr>
  </property>
  <property fmtid="{D5CDD505-2E9C-101B-9397-08002B2CF9AE}" pid="64" name="C_Template">
    <vt:lpwstr>LAB Word-dokument utan försättsblad, med godkännande och giltighetstid</vt:lpwstr>
  </property>
  <property fmtid="{D5CDD505-2E9C-101B-9397-08002B2CF9AE}" pid="65" name="C_Title">
    <vt:lpwstr>5.7.2 Biobank och vävnadsinrättning</vt:lpwstr>
  </property>
  <property fmtid="{D5CDD505-2E9C-101B-9397-08002B2CF9AE}" pid="66" name="C_UpdatedWhen">
    <vt:lpwstr>2024-01-18</vt:lpwstr>
  </property>
  <property fmtid="{D5CDD505-2E9C-101B-9397-08002B2CF9AE}" pid="67" name="C_UpdatedWhenDate">
    <vt:lpwstr>2024-01-18</vt:lpwstr>
  </property>
  <property fmtid="{D5CDD505-2E9C-101B-9397-08002B2CF9AE}" pid="68" name="C_ValidFrom">
    <vt:lpwstr>2023-11-24</vt:lpwstr>
  </property>
  <property fmtid="{D5CDD505-2E9C-101B-9397-08002B2CF9AE}" pid="69" name="C_ValidFromDate">
    <vt:lpwstr>2023-11-24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LAB Underordnade dokument UD</vt:lpwstr>
  </property>
  <property fmtid="{D5CDD505-2E9C-101B-9397-08002B2CF9AE}" pid="74" name="C_WorkflowId">
    <vt:lpwstr>fcafabb9-1525-41d8-9a9d-f05f5afa560f</vt:lpwstr>
  </property>
  <property fmtid="{D5CDD505-2E9C-101B-9397-08002B2CF9AE}" pid="75" name="C_WorkUnit">
    <vt:lpwstr>Laboratoriemedicin</vt:lpwstr>
  </property>
  <property fmtid="{D5CDD505-2E9C-101B-9397-08002B2CF9AE}" pid="76" name="C_WorkUnitPath">
    <vt:lpwstr>Region Jämtland Härjedalen / Hälso- och sjukvård / Division medicin / Labmedicin och Medteknik / Laboratoriemedicin</vt:lpwstr>
  </property>
</Properties>
</file>