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156A15" w:rsidP="00161947" w14:paraId="2F4376F1" w14:textId="77777777">
      <w:pPr>
        <w:pStyle w:val="Titel"/>
        <w:spacing w:after="0"/>
      </w:pPr>
      <w:r>
        <w:rPr>
          <w:bCs/>
        </w:rPr>
        <w:fldChar w:fldCharType="begin"/>
      </w:r>
      <w:r>
        <w:rPr>
          <w:bCs/>
        </w:rPr>
        <w:instrText xml:space="preserve"> DOCPROPERTY C_Title \* MERGEFORMAT  </w:instrText>
      </w:r>
      <w:r>
        <w:rPr>
          <w:bCs/>
        </w:rPr>
        <w:fldChar w:fldCharType="separate"/>
      </w:r>
      <w:r w:rsidR="00AB15FA">
        <w:rPr>
          <w:bCs/>
        </w:rPr>
        <w:t>Narkotikahantering</w:t>
      </w:r>
      <w:r>
        <w:rPr>
          <w:bCs/>
        </w:rPr>
        <w:fldChar w:fldCharType="end"/>
      </w:r>
    </w:p>
    <w:p w:rsidR="00156A15" w:rsidP="00161947" w14:paraId="4A36D8FC" w14:textId="77777777">
      <w:pPr>
        <w:pStyle w:val="Titel"/>
        <w:spacing w:after="0"/>
      </w:pPr>
    </w:p>
    <w:p w:rsidR="00156A15" w:rsidRPr="00A724A6" w:rsidP="00161947" w14:paraId="352F28CB" w14:textId="77777777">
      <w:pPr>
        <w:pStyle w:val="Titel"/>
        <w:spacing w:after="0"/>
        <w:rPr>
          <w:rFonts w:asciiTheme="majorHAnsi" w:hAnsiTheme="majorHAnsi"/>
          <w:b w:val="0"/>
          <w:sz w:val="24"/>
        </w:rPr>
      </w:pPr>
      <w:r w:rsidRPr="00A724A6">
        <w:rPr>
          <w:rFonts w:asciiTheme="majorHAnsi" w:hAnsiTheme="majorHAnsi"/>
          <w:b w:val="0"/>
          <w:sz w:val="24"/>
        </w:rPr>
        <w:t>Komplement till Vårdhandboken och HSLF-FS 2017:37.</w:t>
      </w:r>
    </w:p>
    <w:p w:rsidR="00156A15" w:rsidRPr="00A724A6" w:rsidP="00161947" w14:paraId="6D3CC724" w14:textId="77777777">
      <w:pPr>
        <w:rPr>
          <w:rFonts w:asciiTheme="majorHAnsi" w:hAnsiTheme="majorHAnsi"/>
          <w:sz w:val="18"/>
          <w:szCs w:val="18"/>
        </w:rPr>
      </w:pPr>
    </w:p>
    <w:p w:rsidR="00156A15" w:rsidP="00161947" w14:paraId="4FB09049" w14:textId="77777777">
      <w:pPr>
        <w:rPr>
          <w:rFonts w:asciiTheme="majorHAnsi" w:hAnsiTheme="majorHAnsi"/>
          <w:sz w:val="24"/>
          <w:szCs w:val="24"/>
        </w:rPr>
      </w:pPr>
      <w:r w:rsidRPr="00A724A6">
        <w:rPr>
          <w:rFonts w:asciiTheme="majorHAnsi" w:hAnsiTheme="majorHAnsi"/>
          <w:sz w:val="24"/>
          <w:szCs w:val="24"/>
        </w:rPr>
        <w:t>Avvikelser från nedanstående rutin samt tillägg ska beskrivas i enhetens lokala rutiner.</w:t>
      </w:r>
      <w:r w:rsidR="004D0658">
        <w:rPr>
          <w:rFonts w:asciiTheme="majorHAnsi" w:hAnsiTheme="majorHAnsi"/>
          <w:sz w:val="24"/>
          <w:szCs w:val="24"/>
        </w:rPr>
        <w:t xml:space="preserve"> </w:t>
      </w:r>
    </w:p>
    <w:p w:rsidR="00B97336" w:rsidRPr="00A724A6" w:rsidP="00B97336" w14:paraId="439C230D" w14:textId="77777777">
      <w:pPr>
        <w:jc w:val="center"/>
        <w:rPr>
          <w:rFonts w:asciiTheme="majorHAnsi" w:hAnsiTheme="majorHAnsi"/>
          <w:sz w:val="24"/>
          <w:szCs w:val="24"/>
        </w:rPr>
      </w:pPr>
    </w:p>
    <w:p w:rsidR="00060E88" w:rsidP="00B97336" w14:paraId="57F97E17" w14:textId="77777777">
      <w:pPr>
        <w:jc w:val="center"/>
        <w:rPr>
          <w:sz w:val="22"/>
        </w:rPr>
      </w:pPr>
    </w:p>
    <w:sdt>
      <w:sdtPr>
        <w:rPr>
          <w:rFonts w:ascii="Verdana" w:hAnsi="Verdana" w:eastAsiaTheme="minorHAnsi" w:cs="Times New Roman"/>
          <w:sz w:val="20"/>
          <w:szCs w:val="22"/>
          <w:lang w:eastAsia="en-US"/>
        </w:rPr>
        <w:id w:val="-1873761710"/>
        <w:docPartObj>
          <w:docPartGallery w:val="Table of Contents"/>
          <w:docPartUnique/>
        </w:docPartObj>
      </w:sdtPr>
      <w:sdtEndPr>
        <w:rPr>
          <w:b/>
          <w:bCs/>
        </w:rPr>
      </w:sdtEndPr>
      <w:sdtContent>
        <w:p w:rsidR="00060E88" w:rsidRPr="00A51319" w:rsidP="00A51319" w14:paraId="1967266E" w14:textId="77777777">
          <w:pPr>
            <w:pStyle w:val="TOCHeading"/>
            <w:rPr>
              <w:b/>
              <w:bCs/>
              <w:sz w:val="28"/>
              <w:szCs w:val="28"/>
            </w:rPr>
          </w:pPr>
          <w:r w:rsidRPr="00A51319">
            <w:rPr>
              <w:b/>
              <w:bCs/>
              <w:sz w:val="28"/>
              <w:szCs w:val="28"/>
            </w:rPr>
            <w:t>Innehåll</w:t>
          </w:r>
        </w:p>
        <w:p>
          <w:pPr>
            <w:pStyle w:val="TOC1"/>
            <w:tabs>
              <w:tab w:val="left" w:pos="660"/>
            </w:tabs>
            <w:rPr>
              <w:rFonts w:asciiTheme="minorHAnsi" w:hAnsiTheme="minorHAnsi"/>
              <w:noProof/>
              <w:sz w:val="22"/>
            </w:rPr>
          </w:pPr>
          <w:r w:rsidRPr="00F300DF">
            <w:rPr>
              <w:szCs w:val="24"/>
            </w:rPr>
            <w:fldChar w:fldCharType="begin"/>
          </w:r>
          <w:r w:rsidRPr="00F300DF">
            <w:rPr>
              <w:szCs w:val="24"/>
            </w:rPr>
            <w:instrText xml:space="preserve"> TOC \o "1-3" \h \z \u </w:instrText>
          </w:r>
          <w:r w:rsidRPr="00F300DF">
            <w:rPr>
              <w:szCs w:val="24"/>
            </w:rPr>
            <w:fldChar w:fldCharType="separate"/>
          </w:r>
          <w:hyperlink w:anchor="_Toc256000000" w:history="1">
            <w:r>
              <w:rPr>
                <w:rStyle w:val="Hyperlink"/>
                <w:rFonts w:asciiTheme="majorHAnsi" w:hAnsiTheme="majorHAnsi"/>
                <w:b/>
                <w:bCs/>
              </w:rPr>
              <w:t>1.</w:t>
            </w:r>
            <w:r>
              <w:rPr>
                <w:rFonts w:asciiTheme="minorHAnsi" w:hAnsiTheme="minorHAnsi"/>
                <w:b/>
                <w:bCs/>
                <w:noProof/>
                <w:sz w:val="22"/>
              </w:rPr>
              <w:tab/>
            </w:r>
            <w:r w:rsidRPr="00B97336">
              <w:rPr>
                <w:rStyle w:val="Hyperlink"/>
                <w:rFonts w:asciiTheme="majorHAnsi" w:hAnsiTheme="majorHAnsi"/>
                <w:b/>
                <w:bCs/>
              </w:rPr>
              <w:t>Narkotikaansvarig sjuksköterska</w:t>
            </w:r>
            <w:r w:rsidRPr="00B97336">
              <w:rPr>
                <w:rStyle w:val="Hyperlink"/>
                <w:b/>
              </w:rPr>
              <w:t>,</w:t>
            </w:r>
            <w:r w:rsidRPr="00B97336">
              <w:rPr>
                <w:rStyle w:val="Hyperlink"/>
              </w:rPr>
              <w:t xml:space="preserve">  </w:t>
            </w:r>
            <w:r w:rsidRPr="008207BD">
              <w:rPr>
                <w:rStyle w:val="Hyperlink"/>
                <w:rFonts w:asciiTheme="majorHAnsi" w:hAnsiTheme="majorHAnsi"/>
              </w:rPr>
              <w:t>Delegeringsblankett</w:t>
            </w:r>
            <w:r>
              <w:tab/>
            </w:r>
            <w:r>
              <w:fldChar w:fldCharType="begin"/>
            </w:r>
            <w:r>
              <w:instrText xml:space="preserve"> PAGEREF _Toc256000000 \h </w:instrText>
            </w:r>
            <w:r>
              <w:fldChar w:fldCharType="separate"/>
            </w:r>
            <w:r>
              <w:t>2</w:t>
            </w:r>
            <w:r>
              <w:fldChar w:fldCharType="end"/>
            </w:r>
          </w:hyperlink>
        </w:p>
        <w:p>
          <w:pPr>
            <w:pStyle w:val="TOC1"/>
            <w:tabs>
              <w:tab w:val="left" w:pos="660"/>
            </w:tabs>
            <w:rPr>
              <w:rFonts w:asciiTheme="minorHAnsi" w:hAnsiTheme="minorHAnsi"/>
              <w:noProof/>
              <w:sz w:val="22"/>
            </w:rPr>
          </w:pPr>
          <w:hyperlink w:anchor="_Toc256000001" w:history="1">
            <w:r>
              <w:rPr>
                <w:rStyle w:val="Hyperlink"/>
                <w:rFonts w:asciiTheme="majorHAnsi" w:hAnsiTheme="majorHAnsi"/>
                <w:b/>
                <w:bCs/>
              </w:rPr>
              <w:t>2.</w:t>
            </w:r>
            <w:r>
              <w:rPr>
                <w:rFonts w:asciiTheme="minorHAnsi" w:hAnsiTheme="minorHAnsi"/>
                <w:b/>
                <w:bCs/>
                <w:noProof/>
                <w:sz w:val="22"/>
              </w:rPr>
              <w:tab/>
            </w:r>
            <w:r w:rsidRPr="00FA0583">
              <w:rPr>
                <w:rStyle w:val="Hyperlink"/>
                <w:rFonts w:asciiTheme="majorHAnsi" w:hAnsiTheme="majorHAnsi"/>
                <w:b/>
                <w:bCs/>
              </w:rPr>
              <w:t>Narkotikajournal</w:t>
            </w:r>
            <w:r>
              <w:tab/>
            </w:r>
            <w:r>
              <w:fldChar w:fldCharType="begin"/>
            </w:r>
            <w:r>
              <w:instrText xml:space="preserve"> PAGEREF _Toc256000001 \h </w:instrText>
            </w:r>
            <w:r>
              <w:fldChar w:fldCharType="separate"/>
            </w:r>
            <w:r>
              <w:t>2</w:t>
            </w:r>
            <w:r>
              <w:fldChar w:fldCharType="end"/>
            </w:r>
          </w:hyperlink>
        </w:p>
        <w:p>
          <w:pPr>
            <w:pStyle w:val="TOC1"/>
            <w:tabs>
              <w:tab w:val="left" w:pos="660"/>
            </w:tabs>
            <w:rPr>
              <w:rFonts w:asciiTheme="minorHAnsi" w:hAnsiTheme="minorHAnsi"/>
              <w:noProof/>
              <w:sz w:val="22"/>
            </w:rPr>
          </w:pPr>
          <w:hyperlink w:anchor="_Toc256000002" w:history="1">
            <w:r>
              <w:rPr>
                <w:rStyle w:val="Hyperlink"/>
                <w:rFonts w:asciiTheme="majorHAnsi" w:hAnsiTheme="majorHAnsi"/>
                <w:b/>
                <w:bCs/>
              </w:rPr>
              <w:t>3.</w:t>
            </w:r>
            <w:r>
              <w:rPr>
                <w:rFonts w:asciiTheme="minorHAnsi" w:hAnsiTheme="minorHAnsi"/>
                <w:b/>
                <w:bCs/>
                <w:noProof/>
                <w:sz w:val="22"/>
              </w:rPr>
              <w:tab/>
            </w:r>
            <w:r w:rsidRPr="00161947">
              <w:rPr>
                <w:rStyle w:val="Hyperlink"/>
                <w:rFonts w:asciiTheme="majorHAnsi" w:hAnsiTheme="majorHAnsi"/>
                <w:b/>
                <w:bCs/>
              </w:rPr>
              <w:t>Förvaring</w:t>
            </w:r>
            <w:r>
              <w:tab/>
            </w:r>
            <w:r>
              <w:fldChar w:fldCharType="begin"/>
            </w:r>
            <w:r>
              <w:instrText xml:space="preserve"> PAGEREF _Toc256000002 \h </w:instrText>
            </w:r>
            <w:r>
              <w:fldChar w:fldCharType="separate"/>
            </w:r>
            <w:r>
              <w:t>2</w:t>
            </w:r>
            <w:r>
              <w:fldChar w:fldCharType="end"/>
            </w:r>
          </w:hyperlink>
        </w:p>
        <w:p>
          <w:pPr>
            <w:pStyle w:val="TOC1"/>
            <w:tabs>
              <w:tab w:val="left" w:pos="660"/>
            </w:tabs>
            <w:rPr>
              <w:rFonts w:asciiTheme="minorHAnsi" w:hAnsiTheme="minorHAnsi"/>
              <w:noProof/>
              <w:sz w:val="22"/>
            </w:rPr>
          </w:pPr>
          <w:hyperlink w:anchor="_Toc256000003" w:history="1">
            <w:r>
              <w:rPr>
                <w:rStyle w:val="Hyperlink"/>
                <w:rFonts w:asciiTheme="majorHAnsi" w:hAnsiTheme="majorHAnsi"/>
                <w:b/>
                <w:bCs/>
              </w:rPr>
              <w:t>4.</w:t>
            </w:r>
            <w:r>
              <w:rPr>
                <w:rFonts w:asciiTheme="minorHAnsi" w:hAnsiTheme="minorHAnsi"/>
                <w:b/>
                <w:bCs/>
                <w:noProof/>
                <w:sz w:val="22"/>
              </w:rPr>
              <w:tab/>
            </w:r>
            <w:r w:rsidRPr="00161947">
              <w:rPr>
                <w:rStyle w:val="Hyperlink"/>
                <w:rFonts w:asciiTheme="majorHAnsi" w:hAnsiTheme="majorHAnsi"/>
                <w:b/>
                <w:bCs/>
              </w:rPr>
              <w:t>Läkemedelsvagn</w:t>
            </w:r>
            <w:r>
              <w:tab/>
            </w:r>
            <w:r>
              <w:fldChar w:fldCharType="begin"/>
            </w:r>
            <w:r>
              <w:instrText xml:space="preserve"> PAGEREF _Toc256000003 \h </w:instrText>
            </w:r>
            <w:r>
              <w:fldChar w:fldCharType="separate"/>
            </w:r>
            <w:r>
              <w:t>2</w:t>
            </w:r>
            <w:r>
              <w:fldChar w:fldCharType="end"/>
            </w:r>
          </w:hyperlink>
        </w:p>
        <w:p>
          <w:pPr>
            <w:pStyle w:val="TOC1"/>
            <w:tabs>
              <w:tab w:val="left" w:pos="660"/>
            </w:tabs>
            <w:rPr>
              <w:rFonts w:asciiTheme="minorHAnsi" w:hAnsiTheme="minorHAnsi"/>
              <w:noProof/>
              <w:sz w:val="22"/>
            </w:rPr>
          </w:pPr>
          <w:hyperlink w:anchor="_Toc256000004" w:history="1">
            <w:r>
              <w:rPr>
                <w:rStyle w:val="Hyperlink"/>
                <w:rFonts w:asciiTheme="majorHAnsi" w:hAnsiTheme="majorHAnsi"/>
                <w:b/>
                <w:bCs/>
              </w:rPr>
              <w:t>5.</w:t>
            </w:r>
            <w:r>
              <w:rPr>
                <w:rFonts w:asciiTheme="minorHAnsi" w:hAnsiTheme="minorHAnsi"/>
                <w:b/>
                <w:bCs/>
                <w:noProof/>
                <w:sz w:val="22"/>
              </w:rPr>
              <w:tab/>
            </w:r>
            <w:r w:rsidRPr="00161947">
              <w:rPr>
                <w:rStyle w:val="Hyperlink"/>
                <w:rFonts w:asciiTheme="majorHAnsi" w:hAnsiTheme="majorHAnsi"/>
                <w:b/>
                <w:bCs/>
              </w:rPr>
              <w:t>Narkotika</w:t>
            </w:r>
            <w:r w:rsidRPr="00161947">
              <w:rPr>
                <w:rStyle w:val="Hyperlink"/>
                <w:rFonts w:asciiTheme="majorHAnsi" w:hAnsiTheme="majorHAnsi"/>
                <w:b/>
                <w:bCs/>
              </w:rPr>
              <w:t>kontroll</w:t>
            </w:r>
            <w:r>
              <w:tab/>
            </w:r>
            <w:r>
              <w:fldChar w:fldCharType="begin"/>
            </w:r>
            <w:r>
              <w:instrText xml:space="preserve"> PAGEREF _Toc256000004 \h </w:instrText>
            </w:r>
            <w:r>
              <w:fldChar w:fldCharType="separate"/>
            </w:r>
            <w:r>
              <w:t>2</w:t>
            </w:r>
            <w:r>
              <w:fldChar w:fldCharType="end"/>
            </w:r>
          </w:hyperlink>
        </w:p>
        <w:p>
          <w:pPr>
            <w:pStyle w:val="TOC1"/>
            <w:tabs>
              <w:tab w:val="left" w:pos="660"/>
            </w:tabs>
            <w:rPr>
              <w:rFonts w:asciiTheme="minorHAnsi" w:hAnsiTheme="minorHAnsi"/>
              <w:noProof/>
              <w:sz w:val="22"/>
            </w:rPr>
          </w:pPr>
          <w:hyperlink w:anchor="_Toc256000005" w:history="1">
            <w:r>
              <w:rPr>
                <w:rStyle w:val="Hyperlink"/>
                <w:rFonts w:asciiTheme="majorHAnsi" w:hAnsiTheme="majorHAnsi"/>
                <w:b/>
                <w:bCs/>
              </w:rPr>
              <w:t>6.</w:t>
            </w:r>
            <w:r>
              <w:rPr>
                <w:rFonts w:asciiTheme="minorHAnsi" w:hAnsiTheme="minorHAnsi"/>
                <w:b/>
                <w:bCs/>
                <w:noProof/>
                <w:sz w:val="22"/>
              </w:rPr>
              <w:tab/>
            </w:r>
            <w:r w:rsidRPr="00161947">
              <w:rPr>
                <w:rStyle w:val="Hyperlink"/>
                <w:rFonts w:asciiTheme="majorHAnsi" w:hAnsiTheme="majorHAnsi"/>
                <w:b/>
                <w:bCs/>
              </w:rPr>
              <w:t>Åtgärder vid svinn</w:t>
            </w:r>
            <w:r>
              <w:tab/>
            </w:r>
            <w:r>
              <w:fldChar w:fldCharType="begin"/>
            </w:r>
            <w:r>
              <w:instrText xml:space="preserve"> PAGEREF _Toc256000005 \h </w:instrText>
            </w:r>
            <w:r>
              <w:fldChar w:fldCharType="separate"/>
            </w:r>
            <w:r>
              <w:t>3</w:t>
            </w:r>
            <w:r>
              <w:fldChar w:fldCharType="end"/>
            </w:r>
          </w:hyperlink>
        </w:p>
        <w:p>
          <w:pPr>
            <w:pStyle w:val="TOC1"/>
            <w:tabs>
              <w:tab w:val="left" w:pos="660"/>
            </w:tabs>
            <w:rPr>
              <w:rFonts w:asciiTheme="minorHAnsi" w:hAnsiTheme="minorHAnsi"/>
              <w:noProof/>
              <w:sz w:val="22"/>
            </w:rPr>
          </w:pPr>
          <w:hyperlink w:anchor="_Toc256000006" w:history="1">
            <w:r>
              <w:rPr>
                <w:rStyle w:val="Hyperlink"/>
                <w:rFonts w:asciiTheme="majorHAnsi" w:hAnsiTheme="majorHAnsi"/>
                <w:b/>
                <w:bCs/>
              </w:rPr>
              <w:t>7.</w:t>
            </w:r>
            <w:r>
              <w:rPr>
                <w:rFonts w:asciiTheme="minorHAnsi" w:hAnsiTheme="minorHAnsi"/>
                <w:b/>
                <w:bCs/>
                <w:noProof/>
                <w:sz w:val="22"/>
              </w:rPr>
              <w:tab/>
            </w:r>
            <w:r w:rsidRPr="00161947">
              <w:rPr>
                <w:rStyle w:val="Hyperlink"/>
                <w:rFonts w:asciiTheme="majorHAnsi" w:hAnsiTheme="majorHAnsi"/>
                <w:b/>
                <w:bCs/>
              </w:rPr>
              <w:t xml:space="preserve">Lån mellan </w:t>
            </w:r>
            <w:r w:rsidRPr="00161947">
              <w:rPr>
                <w:rStyle w:val="Hyperlink"/>
                <w:rFonts w:asciiTheme="majorHAnsi" w:hAnsiTheme="majorHAnsi"/>
                <w:b/>
                <w:bCs/>
              </w:rPr>
              <w:t>avdelningar</w:t>
            </w:r>
            <w:r>
              <w:tab/>
            </w:r>
            <w:r>
              <w:fldChar w:fldCharType="begin"/>
            </w:r>
            <w:r>
              <w:instrText xml:space="preserve"> PAGEREF _Toc256000006 \h </w:instrText>
            </w:r>
            <w:r>
              <w:fldChar w:fldCharType="separate"/>
            </w:r>
            <w:r>
              <w:t>4</w:t>
            </w:r>
            <w:r>
              <w:fldChar w:fldCharType="end"/>
            </w:r>
          </w:hyperlink>
        </w:p>
        <w:p>
          <w:pPr>
            <w:pStyle w:val="TOC1"/>
            <w:tabs>
              <w:tab w:val="left" w:pos="660"/>
            </w:tabs>
            <w:rPr>
              <w:rFonts w:asciiTheme="minorHAnsi" w:hAnsiTheme="minorHAnsi"/>
              <w:noProof/>
              <w:sz w:val="22"/>
            </w:rPr>
          </w:pPr>
          <w:hyperlink w:anchor="_Toc256000007" w:history="1">
            <w:r>
              <w:rPr>
                <w:rStyle w:val="Hyperlink"/>
                <w:rFonts w:asciiTheme="majorHAnsi" w:hAnsiTheme="majorHAnsi"/>
                <w:b/>
                <w:bCs/>
              </w:rPr>
              <w:t>8.</w:t>
            </w:r>
            <w:r>
              <w:rPr>
                <w:rFonts w:asciiTheme="minorHAnsi" w:hAnsiTheme="minorHAnsi"/>
                <w:b/>
                <w:bCs/>
                <w:noProof/>
                <w:sz w:val="22"/>
              </w:rPr>
              <w:tab/>
            </w:r>
            <w:r w:rsidRPr="00161947">
              <w:rPr>
                <w:rStyle w:val="Hyperlink"/>
                <w:rFonts w:asciiTheme="majorHAnsi" w:hAnsiTheme="majorHAnsi"/>
                <w:b/>
                <w:bCs/>
              </w:rPr>
              <w:t>Kassation</w:t>
            </w:r>
            <w:r>
              <w:tab/>
            </w:r>
            <w:r>
              <w:fldChar w:fldCharType="begin"/>
            </w:r>
            <w:r>
              <w:instrText xml:space="preserve"> PAGEREF _Toc256000007 \h </w:instrText>
            </w:r>
            <w:r>
              <w:fldChar w:fldCharType="separate"/>
            </w:r>
            <w:r>
              <w:t>4</w:t>
            </w:r>
            <w:r>
              <w:fldChar w:fldCharType="end"/>
            </w:r>
          </w:hyperlink>
        </w:p>
        <w:p>
          <w:pPr>
            <w:pStyle w:val="TOC1"/>
            <w:tabs>
              <w:tab w:val="left" w:pos="660"/>
            </w:tabs>
            <w:rPr>
              <w:rFonts w:asciiTheme="minorHAnsi" w:hAnsiTheme="minorHAnsi"/>
              <w:noProof/>
              <w:sz w:val="22"/>
            </w:rPr>
          </w:pPr>
          <w:hyperlink w:anchor="_Toc256000008" w:history="1">
            <w:r>
              <w:rPr>
                <w:rStyle w:val="Hyperlink"/>
                <w:rFonts w:asciiTheme="majorHAnsi" w:hAnsiTheme="majorHAnsi"/>
                <w:b/>
                <w:bCs/>
              </w:rPr>
              <w:t>9.</w:t>
            </w:r>
            <w:r>
              <w:rPr>
                <w:rFonts w:asciiTheme="minorHAnsi" w:hAnsiTheme="minorHAnsi"/>
                <w:b/>
                <w:bCs/>
                <w:noProof/>
                <w:sz w:val="22"/>
              </w:rPr>
              <w:tab/>
            </w:r>
            <w:r w:rsidRPr="00161947">
              <w:rPr>
                <w:rStyle w:val="Hyperlink"/>
                <w:rFonts w:asciiTheme="majorHAnsi" w:hAnsiTheme="majorHAnsi"/>
                <w:b/>
                <w:bCs/>
              </w:rPr>
              <w:t xml:space="preserve">Patientens </w:t>
            </w:r>
            <w:r w:rsidRPr="00161947" w:rsidR="00F85480">
              <w:rPr>
                <w:rStyle w:val="Hyperlink"/>
                <w:rFonts w:asciiTheme="majorHAnsi" w:hAnsiTheme="majorHAnsi"/>
                <w:b/>
                <w:bCs/>
              </w:rPr>
              <w:t>egna</w:t>
            </w:r>
            <w:r w:rsidRPr="00161947">
              <w:rPr>
                <w:rStyle w:val="Hyperlink"/>
                <w:rFonts w:asciiTheme="majorHAnsi" w:hAnsiTheme="majorHAnsi"/>
                <w:b/>
                <w:bCs/>
              </w:rPr>
              <w:t xml:space="preserve"> läkemedel</w:t>
            </w:r>
            <w:r>
              <w:tab/>
            </w:r>
            <w:r>
              <w:fldChar w:fldCharType="begin"/>
            </w:r>
            <w:r>
              <w:instrText xml:space="preserve"> PAGEREF _Toc256000008 \h </w:instrText>
            </w:r>
            <w:r>
              <w:fldChar w:fldCharType="separate"/>
            </w:r>
            <w:r>
              <w:t>4</w:t>
            </w:r>
            <w:r>
              <w:fldChar w:fldCharType="end"/>
            </w:r>
          </w:hyperlink>
        </w:p>
        <w:p>
          <w:pPr>
            <w:pStyle w:val="TOC1"/>
            <w:tabs>
              <w:tab w:val="left" w:pos="660"/>
            </w:tabs>
            <w:rPr>
              <w:rFonts w:asciiTheme="minorHAnsi" w:hAnsiTheme="minorHAnsi"/>
              <w:noProof/>
              <w:sz w:val="22"/>
            </w:rPr>
          </w:pPr>
          <w:hyperlink w:anchor="_Toc256000009" w:history="1">
            <w:r>
              <w:rPr>
                <w:rStyle w:val="Hyperlink"/>
                <w:rFonts w:asciiTheme="majorHAnsi" w:hAnsiTheme="majorHAnsi"/>
                <w:b/>
                <w:bCs/>
              </w:rPr>
              <w:t>10.</w:t>
            </w:r>
            <w:r>
              <w:rPr>
                <w:rFonts w:asciiTheme="minorHAnsi" w:hAnsiTheme="minorHAnsi"/>
                <w:b/>
                <w:bCs/>
                <w:noProof/>
                <w:sz w:val="22"/>
              </w:rPr>
              <w:tab/>
            </w:r>
            <w:r w:rsidRPr="00161947">
              <w:rPr>
                <w:rStyle w:val="Hyperlink"/>
                <w:rFonts w:asciiTheme="majorHAnsi" w:hAnsiTheme="majorHAnsi"/>
                <w:b/>
                <w:bCs/>
              </w:rPr>
              <w:t>Stängd avdelning</w:t>
            </w:r>
            <w:r>
              <w:tab/>
            </w:r>
            <w:r>
              <w:fldChar w:fldCharType="begin"/>
            </w:r>
            <w:r>
              <w:instrText xml:space="preserve"> PAGEREF _Toc256000009 \h </w:instrText>
            </w:r>
            <w:r>
              <w:fldChar w:fldCharType="separate"/>
            </w:r>
            <w:r>
              <w:t>4</w:t>
            </w:r>
            <w:r>
              <w:fldChar w:fldCharType="end"/>
            </w:r>
          </w:hyperlink>
        </w:p>
        <w:p w:rsidR="00060E88" w:rsidP="00B97336">
          <w:pPr>
            <w:jc w:val="center"/>
          </w:pPr>
          <w:r w:rsidRPr="00F300DF">
            <w:rPr>
              <w:sz w:val="24"/>
              <w:szCs w:val="24"/>
            </w:rPr>
            <w:fldChar w:fldCharType="end"/>
          </w:r>
        </w:p>
      </w:sdtContent>
    </w:sdt>
    <w:p w:rsidR="00060E88" w:rsidP="00156A15" w14:paraId="029861F1" w14:textId="77777777">
      <w:pPr>
        <w:rPr>
          <w:sz w:val="22"/>
        </w:rPr>
      </w:pPr>
    </w:p>
    <w:p w:rsidR="00355402" w:rsidP="00156A15" w14:paraId="2AF1FCB8" w14:textId="77777777">
      <w:pPr>
        <w:rPr>
          <w:sz w:val="22"/>
        </w:rPr>
      </w:pPr>
    </w:p>
    <w:p w:rsidR="00355402" w:rsidP="00156A15" w14:paraId="2078F218" w14:textId="77777777">
      <w:pPr>
        <w:rPr>
          <w:sz w:val="22"/>
        </w:rPr>
      </w:pPr>
    </w:p>
    <w:p w:rsidR="00355402" w:rsidP="00156A15" w14:paraId="5AEC45A1" w14:textId="77777777">
      <w:pPr>
        <w:rPr>
          <w:sz w:val="22"/>
        </w:rPr>
      </w:pPr>
    </w:p>
    <w:p w:rsidR="00355402" w:rsidP="00156A15" w14:paraId="35381332" w14:textId="77777777">
      <w:pPr>
        <w:rPr>
          <w:sz w:val="22"/>
        </w:rPr>
      </w:pPr>
    </w:p>
    <w:p w:rsidR="00AA0C3A" w:rsidP="00156A15" w14:paraId="4345399C" w14:textId="77777777">
      <w:pPr>
        <w:rPr>
          <w:sz w:val="22"/>
        </w:rPr>
      </w:pPr>
    </w:p>
    <w:p w:rsidR="00AA0C3A" w:rsidP="00156A15" w14:paraId="51BFE459" w14:textId="77777777">
      <w:pPr>
        <w:rPr>
          <w:sz w:val="22"/>
        </w:rPr>
      </w:pPr>
    </w:p>
    <w:p w:rsidR="00AA0C3A" w:rsidP="00156A15" w14:paraId="49A7F988" w14:textId="77777777">
      <w:pPr>
        <w:rPr>
          <w:sz w:val="22"/>
        </w:rPr>
      </w:pPr>
    </w:p>
    <w:p w:rsidR="00AA0C3A" w:rsidP="00156A15" w14:paraId="4C1CB005" w14:textId="77777777">
      <w:pPr>
        <w:rPr>
          <w:sz w:val="22"/>
        </w:rPr>
      </w:pPr>
    </w:p>
    <w:p w:rsidR="00A724A6" w:rsidP="00156A15" w14:paraId="039992F3" w14:textId="77777777">
      <w:pPr>
        <w:rPr>
          <w:sz w:val="22"/>
        </w:rPr>
      </w:pPr>
    </w:p>
    <w:p w:rsidR="00C24068" w:rsidP="00156A15" w14:paraId="35A733AB" w14:textId="77777777">
      <w:pPr>
        <w:rPr>
          <w:sz w:val="22"/>
        </w:rPr>
      </w:pPr>
    </w:p>
    <w:p w:rsidR="00C24068" w:rsidP="00156A15" w14:paraId="6A75F438" w14:textId="77777777">
      <w:pPr>
        <w:rPr>
          <w:sz w:val="22"/>
        </w:rPr>
      </w:pPr>
    </w:p>
    <w:p w:rsidR="00355402" w:rsidP="00156A15" w14:paraId="4A270506" w14:textId="77777777">
      <w:pPr>
        <w:rPr>
          <w:sz w:val="22"/>
        </w:rPr>
      </w:pPr>
    </w:p>
    <w:p w:rsidR="005C541A" w:rsidP="00156A15" w14:paraId="55F89A9C" w14:textId="77777777">
      <w:pPr>
        <w:rPr>
          <w:sz w:val="22"/>
        </w:rPr>
      </w:pPr>
    </w:p>
    <w:p w:rsidR="00156A15" w:rsidP="00156A15" w14:paraId="3D502DEF" w14:textId="77777777">
      <w:pPr>
        <w:rPr>
          <w:sz w:val="22"/>
        </w:rPr>
      </w:pPr>
    </w:p>
    <w:p w:rsidR="00342147" w:rsidRPr="00737B3A" w:rsidP="00156A15" w14:paraId="47FF0CCE" w14:textId="77777777">
      <w:pPr>
        <w:rPr>
          <w:sz w:val="22"/>
        </w:rPr>
      </w:pPr>
    </w:p>
    <w:p w:rsidR="00156A15" w:rsidRPr="008207BD" w:rsidP="00161947" w14:paraId="1E9B12A7" w14:textId="7A88E508">
      <w:pPr>
        <w:pStyle w:val="Heading1"/>
        <w:numPr>
          <w:ilvl w:val="0"/>
          <w:numId w:val="22"/>
        </w:numPr>
        <w:rPr>
          <w:rStyle w:val="Hyperlink"/>
          <w:sz w:val="22"/>
        </w:rPr>
      </w:pPr>
      <w:bookmarkStart w:id="0" w:name="_Toc256000000"/>
      <w:r w:rsidRPr="00B97336">
        <w:rPr>
          <w:rStyle w:val="Rubrik1Char2"/>
          <w:rFonts w:asciiTheme="majorHAnsi" w:hAnsiTheme="majorHAnsi"/>
          <w:b/>
          <w:bCs/>
          <w:sz w:val="28"/>
          <w:szCs w:val="28"/>
        </w:rPr>
        <w:t>Narkotikaansvarig sjuksköterska</w:t>
      </w:r>
      <w:r w:rsidRPr="00B97336">
        <w:rPr>
          <w:b/>
          <w:sz w:val="24"/>
          <w:szCs w:val="24"/>
        </w:rPr>
        <w:t>,</w:t>
      </w:r>
      <w:r w:rsidRPr="00B97336">
        <w:rPr>
          <w:sz w:val="24"/>
          <w:szCs w:val="24"/>
        </w:rPr>
        <w:t xml:space="preserve">  </w:t>
      </w:r>
      <w:r>
        <w:rPr>
          <w:rFonts w:asciiTheme="majorHAnsi" w:hAnsiTheme="majorHAnsi"/>
          <w:sz w:val="22"/>
        </w:rPr>
        <w:fldChar w:fldCharType="begin"/>
      </w:r>
      <w:r>
        <w:rPr>
          <w:rFonts w:asciiTheme="majorHAnsi" w:hAnsiTheme="majorHAnsi"/>
          <w:sz w:val="22"/>
        </w:rPr>
        <w:instrText xml:space="preserve"> HYPERLINK "</w:instrText>
      </w:r>
      <w:r>
        <w:rPr>
          <w:rFonts w:asciiTheme="majorHAnsi" w:hAnsiTheme="majorHAnsi"/>
          <w:sz w:val="22"/>
        </w:rPr>
        <w:instrText>https://rjh.centuri.se/RegNo/</w:instrText>
      </w:r>
      <w:r>
        <w:rPr>
          <w:rFonts w:asciiTheme="majorHAnsi" w:hAnsiTheme="majorHAnsi"/>
          <w:sz w:val="22"/>
        </w:rPr>
        <w:instrText xml:space="preserve">74039" </w:instrText>
      </w:r>
      <w:r>
        <w:rPr>
          <w:rFonts w:asciiTheme="majorHAnsi" w:hAnsiTheme="majorHAnsi"/>
          <w:sz w:val="22"/>
        </w:rPr>
        <w:fldChar w:fldCharType="separate"/>
      </w:r>
      <w:r w:rsidRPr="008207BD">
        <w:rPr>
          <w:rStyle w:val="Hyperlink"/>
          <w:rFonts w:asciiTheme="majorHAnsi" w:hAnsiTheme="majorHAnsi"/>
          <w:sz w:val="22"/>
        </w:rPr>
        <w:t>Delegeringsblankett</w:t>
      </w:r>
      <w:bookmarkEnd w:id="0"/>
    </w:p>
    <w:p w:rsidR="00C24068" w:rsidRPr="00A724A6" w:rsidP="00161947" w14:paraId="3E276603" w14:textId="28E730BA">
      <w:pPr>
        <w:ind w:left="360"/>
        <w:rPr>
          <w:rFonts w:asciiTheme="majorHAnsi" w:hAnsiTheme="majorHAnsi"/>
          <w:sz w:val="22"/>
        </w:rPr>
      </w:pPr>
      <w:r>
        <w:rPr>
          <w:rFonts w:asciiTheme="majorHAnsi" w:eastAsiaTheme="majorEastAsia" w:hAnsiTheme="majorHAnsi" w:cstheme="majorBidi"/>
          <w:sz w:val="22"/>
          <w:szCs w:val="32"/>
        </w:rPr>
        <w:fldChar w:fldCharType="end"/>
      </w:r>
      <w:r w:rsidRPr="00A724A6">
        <w:rPr>
          <w:rFonts w:asciiTheme="majorHAnsi" w:hAnsiTheme="majorHAnsi"/>
          <w:sz w:val="22"/>
        </w:rPr>
        <w:t>Innebär ett delegerat ansvar för övergripande kontroll av narkotikaläkemedel på enheten.</w:t>
      </w:r>
      <w:r w:rsidRPr="00A724A6" w:rsidR="00355402">
        <w:rPr>
          <w:rFonts w:asciiTheme="majorHAnsi" w:hAnsiTheme="majorHAnsi"/>
          <w:sz w:val="22"/>
        </w:rPr>
        <w:t xml:space="preserve"> </w:t>
      </w:r>
      <w:r w:rsidRPr="00A724A6">
        <w:rPr>
          <w:rFonts w:asciiTheme="majorHAnsi" w:hAnsiTheme="majorHAnsi"/>
          <w:sz w:val="22"/>
        </w:rPr>
        <w:t xml:space="preserve">Narkotikaansvarig sjuksköterska får ej ha behörighet att rekvirera läkemedel. </w:t>
      </w:r>
    </w:p>
    <w:p w:rsidR="00355402" w:rsidRPr="00FA0583" w:rsidP="00161947" w14:paraId="088156A9" w14:textId="77777777">
      <w:pPr>
        <w:pStyle w:val="Heading1"/>
        <w:numPr>
          <w:ilvl w:val="0"/>
          <w:numId w:val="22"/>
        </w:numPr>
      </w:pPr>
      <w:bookmarkStart w:id="1" w:name="_Toc256000001"/>
      <w:r w:rsidRPr="00FA0583">
        <w:rPr>
          <w:rStyle w:val="Rubrik1Char"/>
          <w:rFonts w:asciiTheme="majorHAnsi" w:hAnsiTheme="majorHAnsi"/>
          <w:b/>
          <w:bCs/>
          <w:sz w:val="28"/>
          <w:szCs w:val="28"/>
        </w:rPr>
        <w:t>Narkotikajournal</w:t>
      </w:r>
      <w:bookmarkEnd w:id="1"/>
    </w:p>
    <w:p w:rsidR="00156A15" w:rsidRPr="00A724A6" w:rsidP="00355402" w14:paraId="64E65581" w14:textId="77777777">
      <w:pPr>
        <w:ind w:left="360"/>
        <w:rPr>
          <w:rFonts w:asciiTheme="majorHAnsi" w:hAnsiTheme="majorHAnsi"/>
          <w:sz w:val="22"/>
        </w:rPr>
      </w:pPr>
      <w:r w:rsidRPr="00A724A6">
        <w:rPr>
          <w:rFonts w:asciiTheme="majorHAnsi" w:hAnsiTheme="majorHAnsi"/>
          <w:sz w:val="22"/>
        </w:rPr>
        <w:t>Förbrukningsjournal för narkotika r</w:t>
      </w:r>
      <w:r w:rsidRPr="00A724A6">
        <w:rPr>
          <w:rFonts w:asciiTheme="majorHAnsi" w:hAnsiTheme="majorHAnsi"/>
          <w:sz w:val="22"/>
        </w:rPr>
        <w:t xml:space="preserve">ekvireras via förrådet, finns både i A4- </w:t>
      </w:r>
      <w:r w:rsidRPr="00A724A6" w:rsidR="00A724A6">
        <w:rPr>
          <w:rFonts w:asciiTheme="majorHAnsi" w:hAnsiTheme="majorHAnsi"/>
          <w:i/>
          <w:iCs/>
          <w:sz w:val="22"/>
        </w:rPr>
        <w:t>(artikelnummer</w:t>
      </w:r>
      <w:r w:rsidRPr="00A724A6" w:rsidR="00A724A6">
        <w:rPr>
          <w:rFonts w:asciiTheme="majorHAnsi" w:hAnsiTheme="majorHAnsi"/>
          <w:sz w:val="22"/>
        </w:rPr>
        <w:t xml:space="preserve"> </w:t>
      </w:r>
      <w:r w:rsidRPr="00A724A6" w:rsidR="00A724A6">
        <w:rPr>
          <w:rFonts w:asciiTheme="majorHAnsi" w:hAnsiTheme="majorHAnsi"/>
          <w:i/>
          <w:iCs/>
          <w:sz w:val="22"/>
        </w:rPr>
        <w:t>33 694)</w:t>
      </w:r>
      <w:r w:rsidRPr="00A724A6" w:rsidR="00A724A6">
        <w:rPr>
          <w:rFonts w:asciiTheme="majorHAnsi" w:hAnsiTheme="majorHAnsi"/>
          <w:sz w:val="22"/>
        </w:rPr>
        <w:t xml:space="preserve"> </w:t>
      </w:r>
      <w:r w:rsidRPr="00A724A6">
        <w:rPr>
          <w:rFonts w:asciiTheme="majorHAnsi" w:hAnsiTheme="majorHAnsi"/>
          <w:sz w:val="22"/>
        </w:rPr>
        <w:t>och A5-format</w:t>
      </w:r>
      <w:r w:rsidRPr="00A724A6" w:rsidR="00A724A6">
        <w:rPr>
          <w:rFonts w:asciiTheme="majorHAnsi" w:hAnsiTheme="majorHAnsi"/>
          <w:sz w:val="22"/>
        </w:rPr>
        <w:t xml:space="preserve"> </w:t>
      </w:r>
      <w:r w:rsidRPr="00A724A6" w:rsidR="00A724A6">
        <w:rPr>
          <w:rFonts w:asciiTheme="majorHAnsi" w:hAnsiTheme="majorHAnsi"/>
          <w:i/>
          <w:iCs/>
          <w:sz w:val="22"/>
        </w:rPr>
        <w:t>(artikelnummer 33 695)</w:t>
      </w:r>
      <w:r w:rsidRPr="00A724A6">
        <w:rPr>
          <w:rFonts w:asciiTheme="majorHAnsi" w:hAnsiTheme="majorHAnsi"/>
          <w:sz w:val="22"/>
        </w:rPr>
        <w:t>. Tillförsel, uttag sam</w:t>
      </w:r>
      <w:r w:rsidRPr="00A724A6">
        <w:rPr>
          <w:rFonts w:asciiTheme="majorHAnsi" w:hAnsiTheme="majorHAnsi"/>
          <w:sz w:val="22"/>
        </w:rPr>
        <w:t xml:space="preserve">t kontrollräkning av saldo ska dokumenteras och signeras för varje tillfälle. Patientens namn ska anges. </w:t>
      </w:r>
      <w:r w:rsidRPr="00A724A6" w:rsidR="005C541A">
        <w:rPr>
          <w:rFonts w:asciiTheme="majorHAnsi" w:hAnsiTheme="majorHAnsi"/>
          <w:sz w:val="22"/>
        </w:rPr>
        <w:t>På www.fass.se finns information om läkemedel är narkotikaklassade.</w:t>
      </w:r>
    </w:p>
    <w:p w:rsidR="00355402" w:rsidRPr="00A724A6" w:rsidP="00355402" w14:paraId="736B13F8" w14:textId="77777777">
      <w:pPr>
        <w:ind w:left="360"/>
        <w:rPr>
          <w:rFonts w:asciiTheme="majorHAnsi" w:hAnsiTheme="majorHAnsi"/>
          <w:sz w:val="22"/>
        </w:rPr>
      </w:pPr>
    </w:p>
    <w:p w:rsidR="00156A15" w:rsidRPr="00A724A6" w:rsidP="00355402" w14:paraId="6DEA16B0" w14:textId="77777777">
      <w:pPr>
        <w:ind w:left="360"/>
        <w:rPr>
          <w:rFonts w:asciiTheme="majorHAnsi" w:hAnsiTheme="majorHAnsi"/>
          <w:sz w:val="22"/>
        </w:rPr>
      </w:pPr>
      <w:r w:rsidRPr="00A724A6">
        <w:rPr>
          <w:rFonts w:asciiTheme="majorHAnsi" w:hAnsiTheme="majorHAnsi"/>
          <w:sz w:val="22"/>
        </w:rPr>
        <w:t xml:space="preserve">För flytande narkotika görs en uppskattning av kvarvarande volym i flaskan. </w:t>
      </w:r>
      <w:r w:rsidRPr="00A724A6">
        <w:rPr>
          <w:rFonts w:asciiTheme="majorHAnsi" w:hAnsiTheme="majorHAnsi" w:cs="Arial"/>
          <w:color w:val="000000"/>
          <w:sz w:val="24"/>
          <w:szCs w:val="24"/>
        </w:rPr>
        <w:t>En vit</w:t>
      </w:r>
      <w:r w:rsidRPr="00A724A6">
        <w:rPr>
          <w:rFonts w:asciiTheme="majorHAnsi" w:hAnsiTheme="majorHAnsi" w:cs="Arial"/>
          <w:color w:val="000000"/>
          <w:sz w:val="24"/>
          <w:szCs w:val="24"/>
        </w:rPr>
        <w:t xml:space="preserve"> tejpremsa kan sättas på flaskan, dra ett streck för nivån vid obruten flaska, skriv datum. Narkotikaansvarig sjuksköterska kan dra ett nytt streck vid kontrollen och uppskatta om volymen stämmer utifrån uttagen volym. Vid misstanke om brist görs mätning.</w:t>
      </w:r>
    </w:p>
    <w:p w:rsidR="00355402" w:rsidRPr="00A724A6" w:rsidP="00355402" w14:paraId="4875590B" w14:textId="77777777">
      <w:pPr>
        <w:ind w:left="360"/>
        <w:rPr>
          <w:rFonts w:asciiTheme="majorHAnsi" w:hAnsiTheme="majorHAnsi"/>
          <w:sz w:val="22"/>
        </w:rPr>
      </w:pPr>
    </w:p>
    <w:p w:rsidR="00156A15" w:rsidRPr="00A724A6" w:rsidP="00355402" w14:paraId="58E5E59E" w14:textId="77777777">
      <w:pPr>
        <w:ind w:left="360"/>
        <w:rPr>
          <w:rFonts w:asciiTheme="majorHAnsi" w:hAnsiTheme="majorHAnsi"/>
          <w:sz w:val="22"/>
        </w:rPr>
      </w:pPr>
      <w:r w:rsidRPr="00A724A6">
        <w:rPr>
          <w:rFonts w:asciiTheme="majorHAnsi" w:hAnsiTheme="majorHAnsi"/>
          <w:sz w:val="22"/>
        </w:rPr>
        <w:t xml:space="preserve">Om endast en del av en ampull/tablett ges eller vid kross ska kasserad mängd föras in. </w:t>
      </w:r>
    </w:p>
    <w:p w:rsidR="00355402" w:rsidRPr="00A724A6" w:rsidP="00355402" w14:paraId="06A6CA73" w14:textId="77777777">
      <w:pPr>
        <w:ind w:left="360"/>
        <w:rPr>
          <w:rFonts w:asciiTheme="majorHAnsi" w:hAnsiTheme="majorHAnsi"/>
          <w:sz w:val="22"/>
        </w:rPr>
      </w:pPr>
    </w:p>
    <w:p w:rsidR="00156A15" w:rsidRPr="00A724A6" w:rsidP="00355402" w14:paraId="47B14E68" w14:textId="77777777">
      <w:pPr>
        <w:ind w:left="360"/>
        <w:rPr>
          <w:rFonts w:asciiTheme="majorHAnsi" w:hAnsiTheme="majorHAnsi"/>
          <w:sz w:val="22"/>
        </w:rPr>
      </w:pPr>
      <w:r w:rsidRPr="00A724A6">
        <w:rPr>
          <w:rFonts w:asciiTheme="majorHAnsi" w:hAnsiTheme="majorHAnsi"/>
          <w:sz w:val="22"/>
        </w:rPr>
        <w:t>Fulltecknad journal sparas 1 år från senaste anteckning och slängs därefter i sekretesstunnan av ansvarig sjuksköterska.</w:t>
      </w:r>
    </w:p>
    <w:p w:rsidR="00355402" w:rsidRPr="00A724A6" w:rsidP="00355402" w14:paraId="7819C132" w14:textId="77777777">
      <w:pPr>
        <w:ind w:left="360"/>
        <w:rPr>
          <w:rFonts w:asciiTheme="majorHAnsi" w:hAnsiTheme="majorHAnsi"/>
          <w:sz w:val="22"/>
        </w:rPr>
      </w:pPr>
    </w:p>
    <w:p w:rsidR="00156A15" w:rsidRPr="00A724A6" w:rsidP="00355402" w14:paraId="0F159E11" w14:textId="77777777">
      <w:pPr>
        <w:ind w:left="426"/>
        <w:rPr>
          <w:rFonts w:asciiTheme="majorHAnsi" w:hAnsiTheme="majorHAnsi"/>
          <w:i/>
          <w:sz w:val="22"/>
        </w:rPr>
      </w:pPr>
      <w:r w:rsidRPr="00A724A6">
        <w:rPr>
          <w:rFonts w:asciiTheme="majorHAnsi" w:hAnsiTheme="majorHAnsi"/>
          <w:i/>
          <w:sz w:val="22"/>
        </w:rPr>
        <w:t xml:space="preserve">Region Jämtland Härjedalen har beslutat att </w:t>
      </w:r>
      <w:r w:rsidRPr="00A724A6">
        <w:rPr>
          <w:rFonts w:asciiTheme="majorHAnsi" w:hAnsiTheme="majorHAnsi"/>
          <w:i/>
          <w:sz w:val="22"/>
        </w:rPr>
        <w:t>inte följa Vårdhandboken/SKL när det gäller arkivering av narkotikajournal samt att endast journalföra patientens namn, ej personnummer.</w:t>
      </w:r>
    </w:p>
    <w:p w:rsidR="00060E88" w:rsidRPr="00161947" w:rsidP="00161947" w14:paraId="4B5DB23D" w14:textId="77777777">
      <w:pPr>
        <w:pStyle w:val="Heading1"/>
        <w:numPr>
          <w:ilvl w:val="0"/>
          <w:numId w:val="22"/>
        </w:numPr>
        <w:rPr>
          <w:rFonts w:asciiTheme="majorHAnsi" w:hAnsiTheme="majorHAnsi"/>
          <w:b/>
          <w:bCs/>
          <w:sz w:val="28"/>
          <w:szCs w:val="28"/>
        </w:rPr>
      </w:pPr>
      <w:bookmarkStart w:id="2" w:name="_Toc256000002"/>
      <w:r w:rsidRPr="00161947">
        <w:rPr>
          <w:rFonts w:asciiTheme="majorHAnsi" w:hAnsiTheme="majorHAnsi"/>
          <w:b/>
          <w:bCs/>
          <w:sz w:val="28"/>
          <w:szCs w:val="28"/>
        </w:rPr>
        <w:t>Förvaring</w:t>
      </w:r>
      <w:bookmarkEnd w:id="2"/>
      <w:r w:rsidRPr="00161947">
        <w:rPr>
          <w:rFonts w:asciiTheme="majorHAnsi" w:hAnsiTheme="majorHAnsi"/>
          <w:b/>
          <w:bCs/>
          <w:sz w:val="28"/>
          <w:szCs w:val="28"/>
        </w:rPr>
        <w:t xml:space="preserve"> </w:t>
      </w:r>
    </w:p>
    <w:p w:rsidR="00060E88" w:rsidRPr="00A724A6" w:rsidP="00355402" w14:paraId="648BB39C" w14:textId="77777777">
      <w:pPr>
        <w:ind w:left="360"/>
        <w:rPr>
          <w:rFonts w:asciiTheme="majorHAnsi" w:hAnsiTheme="majorHAnsi"/>
          <w:sz w:val="22"/>
        </w:rPr>
      </w:pPr>
      <w:r w:rsidRPr="00A724A6">
        <w:rPr>
          <w:rFonts w:asciiTheme="majorHAnsi" w:hAnsiTheme="majorHAnsi"/>
          <w:sz w:val="22"/>
        </w:rPr>
        <w:t>Narkotikaläkemedel förvaras åtskilt från övriga läkemedel i läkemedelsförrådet.</w:t>
      </w:r>
    </w:p>
    <w:p w:rsidR="00060E88" w:rsidRPr="00161947" w:rsidP="00161947" w14:paraId="5E7665A0" w14:textId="77777777">
      <w:pPr>
        <w:pStyle w:val="Heading1"/>
        <w:numPr>
          <w:ilvl w:val="0"/>
          <w:numId w:val="22"/>
        </w:numPr>
        <w:rPr>
          <w:rFonts w:asciiTheme="majorHAnsi" w:hAnsiTheme="majorHAnsi"/>
          <w:b/>
          <w:bCs/>
          <w:sz w:val="28"/>
          <w:szCs w:val="28"/>
        </w:rPr>
      </w:pPr>
      <w:bookmarkStart w:id="3" w:name="_Toc256000003"/>
      <w:r w:rsidRPr="00161947">
        <w:rPr>
          <w:rFonts w:asciiTheme="majorHAnsi" w:hAnsiTheme="majorHAnsi"/>
          <w:b/>
          <w:bCs/>
          <w:sz w:val="28"/>
          <w:szCs w:val="28"/>
        </w:rPr>
        <w:t>Läkemedelsvagn</w:t>
      </w:r>
      <w:bookmarkEnd w:id="3"/>
    </w:p>
    <w:p w:rsidR="00060E88" w:rsidRPr="00A724A6" w:rsidP="0066362A" w14:paraId="7F2591EC" w14:textId="77777777">
      <w:pPr>
        <w:ind w:left="360" w:right="-285"/>
        <w:rPr>
          <w:rFonts w:asciiTheme="majorHAnsi" w:hAnsiTheme="majorHAnsi"/>
          <w:sz w:val="22"/>
        </w:rPr>
      </w:pPr>
      <w:r w:rsidRPr="00A724A6">
        <w:rPr>
          <w:rFonts w:asciiTheme="majorHAnsi" w:hAnsiTheme="majorHAnsi"/>
          <w:sz w:val="22"/>
        </w:rPr>
        <w:t xml:space="preserve">Vid stående ordination läggs läkemedlen i respektive patients låda. Ange i den lokala instruktionen vad som är lämplig mängd för att kunna spåra uttag/användning. Ex. </w:t>
      </w:r>
      <w:r w:rsidRPr="00A724A6" w:rsidR="0066362A">
        <w:rPr>
          <w:rFonts w:asciiTheme="majorHAnsi" w:hAnsiTheme="majorHAnsi"/>
          <w:sz w:val="22"/>
        </w:rPr>
        <w:t>n</w:t>
      </w:r>
      <w:r w:rsidRPr="00A724A6">
        <w:rPr>
          <w:rFonts w:asciiTheme="majorHAnsi" w:hAnsiTheme="majorHAnsi"/>
          <w:sz w:val="22"/>
        </w:rPr>
        <w:t>arkotika</w:t>
      </w:r>
      <w:r w:rsidRPr="00A724A6" w:rsidR="00346B2C">
        <w:rPr>
          <w:rFonts w:asciiTheme="majorHAnsi" w:hAnsiTheme="majorHAnsi"/>
          <w:sz w:val="22"/>
        </w:rPr>
        <w:t xml:space="preserve"> </w:t>
      </w:r>
      <w:r w:rsidRPr="00A724A6">
        <w:rPr>
          <w:rFonts w:asciiTheme="majorHAnsi" w:hAnsiTheme="majorHAnsi"/>
          <w:sz w:val="22"/>
        </w:rPr>
        <w:t>grupp</w:t>
      </w:r>
      <w:r w:rsidRPr="00A724A6">
        <w:rPr>
          <w:rFonts w:asciiTheme="majorHAnsi" w:hAnsiTheme="majorHAnsi"/>
          <w:sz w:val="22"/>
        </w:rPr>
        <w:t xml:space="preserve"> IV o V för tre dygns bruk, narkotika grupp II o III för ett dygns bruk.</w:t>
      </w:r>
    </w:p>
    <w:p w:rsidR="0066362A" w:rsidRPr="00A724A6" w:rsidP="0066362A" w14:paraId="5F5C1307" w14:textId="77777777">
      <w:pPr>
        <w:ind w:left="360" w:right="-285"/>
        <w:rPr>
          <w:rFonts w:asciiTheme="majorHAnsi" w:hAnsiTheme="majorHAnsi"/>
          <w:sz w:val="22"/>
        </w:rPr>
      </w:pPr>
    </w:p>
    <w:p w:rsidR="00AA0C3A" w:rsidRPr="00A724A6" w:rsidP="00AA0C3A" w14:paraId="6A52DCF7" w14:textId="77777777">
      <w:pPr>
        <w:ind w:left="360"/>
        <w:rPr>
          <w:rFonts w:asciiTheme="majorHAnsi" w:hAnsiTheme="majorHAnsi"/>
          <w:sz w:val="22"/>
        </w:rPr>
      </w:pPr>
      <w:r w:rsidRPr="00A724A6">
        <w:rPr>
          <w:rFonts w:asciiTheme="majorHAnsi" w:hAnsiTheme="majorHAnsi"/>
          <w:sz w:val="22"/>
        </w:rPr>
        <w:t>Narkotikajournal ska föras för uttag ur respektive vagn om läkemedel för generellt bruk förvaras där</w:t>
      </w:r>
      <w:r w:rsidR="004D0658">
        <w:rPr>
          <w:rFonts w:asciiTheme="majorHAnsi" w:hAnsiTheme="majorHAnsi"/>
          <w:sz w:val="22"/>
        </w:rPr>
        <w:t>, t</w:t>
      </w:r>
      <w:r w:rsidRPr="00A724A6">
        <w:rPr>
          <w:rFonts w:asciiTheme="majorHAnsi" w:hAnsiTheme="majorHAnsi"/>
          <w:sz w:val="22"/>
        </w:rPr>
        <w:t xml:space="preserve">. ex sömnmedel och smärtstillande som ges enligt generella direktiv. </w:t>
      </w:r>
    </w:p>
    <w:p w:rsidR="00060E88" w:rsidRPr="00161947" w:rsidP="00161947" w14:paraId="07F3DF61" w14:textId="77777777">
      <w:pPr>
        <w:pStyle w:val="Heading1"/>
        <w:numPr>
          <w:ilvl w:val="0"/>
          <w:numId w:val="22"/>
        </w:numPr>
        <w:rPr>
          <w:rFonts w:asciiTheme="majorHAnsi" w:hAnsiTheme="majorHAnsi"/>
          <w:b/>
          <w:bCs/>
          <w:sz w:val="28"/>
          <w:szCs w:val="28"/>
        </w:rPr>
      </w:pPr>
      <w:bookmarkStart w:id="4" w:name="_Toc256000004"/>
      <w:r w:rsidRPr="00161947">
        <w:rPr>
          <w:rFonts w:asciiTheme="majorHAnsi" w:hAnsiTheme="majorHAnsi"/>
          <w:b/>
          <w:bCs/>
          <w:sz w:val="28"/>
          <w:szCs w:val="28"/>
        </w:rPr>
        <w:t>Narkotika</w:t>
      </w:r>
      <w:r w:rsidRPr="00161947">
        <w:rPr>
          <w:rFonts w:asciiTheme="majorHAnsi" w:hAnsiTheme="majorHAnsi"/>
          <w:b/>
          <w:bCs/>
          <w:sz w:val="28"/>
          <w:szCs w:val="28"/>
        </w:rPr>
        <w:t>kontroll</w:t>
      </w:r>
      <w:bookmarkEnd w:id="4"/>
    </w:p>
    <w:p w:rsidR="00DF77B8" w:rsidRPr="00A724A6" w:rsidP="005271BA" w14:paraId="31CD3214" w14:textId="77777777">
      <w:pPr>
        <w:pStyle w:val="ListParagraph"/>
        <w:numPr>
          <w:ilvl w:val="0"/>
          <w:numId w:val="23"/>
        </w:numPr>
        <w:spacing w:after="0"/>
        <w:ind w:left="993" w:right="283" w:firstLine="0"/>
        <w:rPr>
          <w:rFonts w:asciiTheme="majorHAnsi" w:hAnsiTheme="majorHAnsi"/>
          <w:sz w:val="22"/>
        </w:rPr>
      </w:pPr>
      <w:r w:rsidRPr="00A724A6">
        <w:rPr>
          <w:rFonts w:asciiTheme="majorHAnsi" w:hAnsiTheme="majorHAnsi"/>
          <w:sz w:val="22"/>
        </w:rPr>
        <w:t>Kontrollräkning av alla narkotikaklassade läkemedel ska</w:t>
      </w:r>
      <w:r w:rsidRPr="00A724A6" w:rsidR="005271BA">
        <w:rPr>
          <w:rFonts w:asciiTheme="majorHAnsi" w:hAnsiTheme="majorHAnsi"/>
          <w:sz w:val="22"/>
        </w:rPr>
        <w:t xml:space="preserve"> </w:t>
      </w:r>
      <w:r w:rsidRPr="00A724A6">
        <w:rPr>
          <w:rFonts w:asciiTheme="majorHAnsi" w:hAnsiTheme="majorHAnsi"/>
          <w:sz w:val="22"/>
        </w:rPr>
        <w:t xml:space="preserve">ske </w:t>
      </w:r>
      <w:r w:rsidRPr="00A724A6">
        <w:rPr>
          <w:rFonts w:asciiTheme="majorHAnsi" w:hAnsiTheme="majorHAnsi"/>
          <w:b/>
          <w:bCs/>
          <w:sz w:val="22"/>
        </w:rPr>
        <w:t>minst</w:t>
      </w:r>
      <w:r w:rsidRPr="00A724A6">
        <w:rPr>
          <w:rFonts w:asciiTheme="majorHAnsi" w:hAnsiTheme="majorHAnsi"/>
          <w:sz w:val="22"/>
        </w:rPr>
        <w:t xml:space="preserve"> en gång per månad. På enheter med stor omsättning av läkemedel och vid svinn är det lämpligt med tätare kontroller.</w:t>
      </w:r>
    </w:p>
    <w:p w:rsidR="00DF77B8" w:rsidRPr="00A724A6" w:rsidP="005271BA" w14:paraId="2806F8B1" w14:textId="77777777">
      <w:pPr>
        <w:ind w:right="283"/>
        <w:rPr>
          <w:rFonts w:asciiTheme="majorHAnsi" w:hAnsiTheme="majorHAnsi"/>
          <w:sz w:val="22"/>
        </w:rPr>
      </w:pPr>
    </w:p>
    <w:p w:rsidR="00DF77B8" w:rsidP="005271BA" w14:paraId="2E7F6675" w14:textId="77777777">
      <w:pPr>
        <w:pStyle w:val="ListParagraph"/>
        <w:numPr>
          <w:ilvl w:val="0"/>
          <w:numId w:val="23"/>
        </w:numPr>
        <w:spacing w:after="0"/>
        <w:ind w:left="993" w:right="283" w:firstLine="0"/>
        <w:rPr>
          <w:rFonts w:asciiTheme="majorHAnsi" w:hAnsiTheme="majorHAnsi"/>
          <w:sz w:val="22"/>
        </w:rPr>
      </w:pPr>
      <w:r w:rsidRPr="00A724A6">
        <w:rPr>
          <w:rFonts w:asciiTheme="majorHAnsi" w:hAnsiTheme="majorHAnsi"/>
          <w:sz w:val="22"/>
        </w:rPr>
        <w:t>Läkemedel som används sällan bör föras över till annan avdelning</w:t>
      </w:r>
      <w:r w:rsidRPr="00A724A6">
        <w:rPr>
          <w:rFonts w:asciiTheme="majorHAnsi" w:hAnsiTheme="majorHAnsi"/>
          <w:sz w:val="22"/>
        </w:rPr>
        <w:t xml:space="preserve"> som omsätter dem eller kasseras, dvs gå igenom sortimentet av narkotikaklassade läkemedel och lagerför inte mer än nödvändigt.</w:t>
      </w:r>
    </w:p>
    <w:p w:rsidR="00DF77B8" w:rsidRPr="00A724A6" w:rsidP="00161947" w14:paraId="688A6D45" w14:textId="77777777">
      <w:pPr>
        <w:ind w:right="283"/>
        <w:rPr>
          <w:rFonts w:asciiTheme="majorHAnsi" w:hAnsiTheme="majorHAnsi"/>
          <w:sz w:val="22"/>
        </w:rPr>
      </w:pPr>
    </w:p>
    <w:p w:rsidR="00DF77B8" w:rsidRPr="004D0658" w:rsidP="005271BA" w14:paraId="218ED6F2" w14:textId="77777777">
      <w:pPr>
        <w:pStyle w:val="ListParagraph"/>
        <w:numPr>
          <w:ilvl w:val="0"/>
          <w:numId w:val="23"/>
        </w:numPr>
        <w:spacing w:after="0"/>
        <w:ind w:left="993" w:right="283" w:firstLine="0"/>
        <w:rPr>
          <w:rFonts w:asciiTheme="majorHAnsi" w:hAnsiTheme="majorHAnsi"/>
          <w:sz w:val="22"/>
        </w:rPr>
      </w:pPr>
      <w:r w:rsidRPr="00A724A6">
        <w:rPr>
          <w:rFonts w:asciiTheme="majorHAnsi" w:hAnsiTheme="majorHAnsi"/>
          <w:sz w:val="22"/>
        </w:rPr>
        <w:t>Kontroll ska göras att beställd mängd narkotika är korrekt införd i narkotikajournal. Raindance används för att jämföra rekvire</w:t>
      </w:r>
      <w:r w:rsidRPr="00A724A6">
        <w:rPr>
          <w:rFonts w:asciiTheme="majorHAnsi" w:hAnsiTheme="majorHAnsi"/>
          <w:sz w:val="22"/>
        </w:rPr>
        <w:t xml:space="preserve">rade läkemedel med införda leveranser i narkotikajournalen, se </w:t>
      </w:r>
      <w:hyperlink r:id="rId5" w:history="1">
        <w:r w:rsidRPr="00A724A6">
          <w:rPr>
            <w:rStyle w:val="Hyperlink"/>
            <w:rFonts w:asciiTheme="majorHAnsi" w:hAnsiTheme="majorHAnsi"/>
            <w:sz w:val="22"/>
          </w:rPr>
          <w:t>Sökning i Raindance efter rekvirerad narkotika</w:t>
        </w:r>
      </w:hyperlink>
      <w:r w:rsidRPr="004D0658">
        <w:rPr>
          <w:rFonts w:asciiTheme="majorHAnsi" w:hAnsiTheme="majorHAnsi"/>
          <w:sz w:val="22"/>
        </w:rPr>
        <w:t>.</w:t>
      </w:r>
      <w:r w:rsidRPr="004D0658" w:rsidR="00241C61">
        <w:rPr>
          <w:rFonts w:asciiTheme="majorHAnsi" w:hAnsiTheme="majorHAnsi"/>
          <w:sz w:val="22"/>
        </w:rPr>
        <w:t xml:space="preserve"> OBS! Endast behöriga beställare av läkemedel kan göra sökningen i Raindance.</w:t>
      </w:r>
    </w:p>
    <w:p w:rsidR="00DF77B8" w:rsidRPr="00A724A6" w:rsidP="005271BA" w14:paraId="7FD8C472" w14:textId="77777777">
      <w:pPr>
        <w:ind w:right="283"/>
        <w:rPr>
          <w:rFonts w:asciiTheme="majorHAnsi" w:hAnsiTheme="majorHAnsi"/>
          <w:sz w:val="22"/>
        </w:rPr>
      </w:pPr>
    </w:p>
    <w:p w:rsidR="00DF77B8" w:rsidRPr="00A724A6" w:rsidP="005271BA" w14:paraId="39F55502" w14:textId="77777777">
      <w:pPr>
        <w:pStyle w:val="ListParagraph"/>
        <w:numPr>
          <w:ilvl w:val="0"/>
          <w:numId w:val="23"/>
        </w:numPr>
        <w:spacing w:after="0"/>
        <w:ind w:left="993" w:right="283" w:firstLine="0"/>
        <w:rPr>
          <w:rFonts w:asciiTheme="majorHAnsi" w:hAnsiTheme="majorHAnsi"/>
          <w:sz w:val="22"/>
        </w:rPr>
      </w:pPr>
      <w:r w:rsidRPr="00A724A6">
        <w:rPr>
          <w:rFonts w:asciiTheme="majorHAnsi" w:hAnsiTheme="majorHAnsi"/>
          <w:sz w:val="22"/>
        </w:rPr>
        <w:t>Rimligheten i förbrukningen ska bedömas för varje enskilt preparat.</w:t>
      </w:r>
    </w:p>
    <w:p w:rsidR="00DF77B8" w:rsidRPr="00A724A6" w:rsidP="005271BA" w14:paraId="13CAF07E" w14:textId="77777777">
      <w:pPr>
        <w:pStyle w:val="ListParagraph"/>
        <w:ind w:right="283"/>
        <w:rPr>
          <w:rFonts w:asciiTheme="majorHAnsi" w:hAnsiTheme="majorHAnsi"/>
          <w:sz w:val="22"/>
        </w:rPr>
      </w:pPr>
    </w:p>
    <w:p w:rsidR="00AA0C3A" w:rsidRPr="00A724A6" w:rsidP="00AA0C3A" w14:paraId="6B78BF2D" w14:textId="77777777">
      <w:pPr>
        <w:pStyle w:val="ListParagraph"/>
        <w:numPr>
          <w:ilvl w:val="0"/>
          <w:numId w:val="23"/>
        </w:numPr>
        <w:spacing w:after="0"/>
        <w:ind w:right="283" w:firstLine="273"/>
        <w:rPr>
          <w:rFonts w:asciiTheme="majorHAnsi" w:hAnsiTheme="majorHAnsi"/>
          <w:sz w:val="22"/>
        </w:rPr>
      </w:pPr>
      <w:r w:rsidRPr="00A724A6">
        <w:rPr>
          <w:rFonts w:asciiTheme="majorHAnsi" w:hAnsiTheme="majorHAnsi"/>
          <w:sz w:val="22"/>
        </w:rPr>
        <w:t>Kontroll att alla signaturer är kända ska göras.</w:t>
      </w:r>
    </w:p>
    <w:p w:rsidR="00AA0C3A" w:rsidRPr="00A724A6" w:rsidP="00AA0C3A" w14:paraId="124B2466" w14:textId="77777777">
      <w:pPr>
        <w:pStyle w:val="ListParagraph"/>
        <w:rPr>
          <w:rFonts w:asciiTheme="majorHAnsi" w:hAnsiTheme="majorHAnsi"/>
          <w:sz w:val="22"/>
        </w:rPr>
      </w:pPr>
    </w:p>
    <w:p w:rsidR="00AA0C3A" w:rsidRPr="00A724A6" w:rsidP="00AA0C3A" w14:paraId="67C02B0E" w14:textId="77777777">
      <w:pPr>
        <w:pStyle w:val="ListParagraph"/>
        <w:numPr>
          <w:ilvl w:val="0"/>
          <w:numId w:val="23"/>
        </w:numPr>
        <w:spacing w:after="0"/>
        <w:ind w:left="993" w:right="283" w:firstLine="0"/>
        <w:rPr>
          <w:rFonts w:asciiTheme="majorHAnsi" w:hAnsiTheme="majorHAnsi"/>
          <w:sz w:val="22"/>
        </w:rPr>
      </w:pPr>
      <w:r w:rsidRPr="00A724A6">
        <w:rPr>
          <w:rFonts w:asciiTheme="majorHAnsi" w:hAnsiTheme="majorHAnsi"/>
          <w:sz w:val="22"/>
        </w:rPr>
        <w:t xml:space="preserve">Stickprov på lån mellan enheter ska göras. Kontrollera om </w:t>
      </w:r>
      <w:r w:rsidRPr="00A724A6">
        <w:rPr>
          <w:rFonts w:asciiTheme="majorHAnsi" w:hAnsiTheme="majorHAnsi"/>
          <w:sz w:val="22"/>
        </w:rPr>
        <w:t>lån har förekommit. Om ja, tas narkotikajournalen med till utlånande enhet för kontroll att lånet finns dokumenterat även i den enhetens narkotikajournal. Kontrollera att signaturer är kända.</w:t>
      </w:r>
    </w:p>
    <w:p w:rsidR="00DF77B8" w:rsidRPr="00A724A6" w:rsidP="005271BA" w14:paraId="5240954C" w14:textId="77777777">
      <w:pPr>
        <w:rPr>
          <w:rFonts w:asciiTheme="majorHAnsi" w:hAnsiTheme="majorHAnsi"/>
          <w:sz w:val="22"/>
        </w:rPr>
      </w:pPr>
    </w:p>
    <w:p w:rsidR="00342147" w:rsidRPr="00A724A6" w:rsidP="00342147" w14:paraId="12AC5CF4" w14:textId="77777777">
      <w:pPr>
        <w:ind w:left="360"/>
        <w:rPr>
          <w:rFonts w:asciiTheme="majorHAnsi" w:hAnsiTheme="majorHAnsi"/>
          <w:sz w:val="22"/>
        </w:rPr>
      </w:pPr>
      <w:r w:rsidRPr="00A724A6">
        <w:rPr>
          <w:rFonts w:asciiTheme="majorHAnsi" w:hAnsiTheme="majorHAnsi"/>
          <w:sz w:val="22"/>
        </w:rPr>
        <w:t xml:space="preserve">Som en extra säkerhetsåtgärd och för att underlätta </w:t>
      </w:r>
      <w:r w:rsidRPr="00A724A6">
        <w:rPr>
          <w:rFonts w:asciiTheme="majorHAnsi" w:hAnsiTheme="majorHAnsi"/>
          <w:sz w:val="22"/>
        </w:rPr>
        <w:t xml:space="preserve">kontrollen kan hela förpackningar plomberas med särskild plomberingsetikett. Etiketten kan inte dras bort utan att förpackningen går sönder. Etiketten beställs från BarCode Print, använd </w:t>
      </w:r>
      <w:hyperlink r:id="rId6" w:history="1">
        <w:r w:rsidRPr="00A724A6">
          <w:rPr>
            <w:rStyle w:val="Hyperlink"/>
            <w:rFonts w:asciiTheme="majorHAnsi" w:hAnsiTheme="majorHAnsi"/>
            <w:sz w:val="22"/>
          </w:rPr>
          <w:t>Sprutetiketter</w:t>
        </w:r>
        <w:r w:rsidRPr="00A724A6">
          <w:rPr>
            <w:rStyle w:val="Hyperlink"/>
            <w:rFonts w:asciiTheme="majorHAnsi" w:hAnsiTheme="majorHAnsi"/>
            <w:sz w:val="22"/>
          </w:rPr>
          <w:t>, beställningsmall</w:t>
        </w:r>
      </w:hyperlink>
      <w:r w:rsidRPr="00A724A6">
        <w:rPr>
          <w:rFonts w:asciiTheme="majorHAnsi" w:hAnsiTheme="majorHAnsi"/>
          <w:sz w:val="22"/>
        </w:rPr>
        <w:t>.</w:t>
      </w:r>
    </w:p>
    <w:p w:rsidR="00342147" w:rsidRPr="00A724A6" w:rsidP="00342147" w14:paraId="7976B608" w14:textId="77777777">
      <w:pPr>
        <w:ind w:left="360"/>
        <w:rPr>
          <w:rFonts w:asciiTheme="majorHAnsi" w:hAnsiTheme="majorHAnsi"/>
          <w:sz w:val="22"/>
        </w:rPr>
      </w:pPr>
    </w:p>
    <w:p w:rsidR="00237485" w:rsidRPr="00A724A6" w:rsidP="00342147" w14:paraId="5A32565A" w14:textId="77777777">
      <w:pPr>
        <w:ind w:left="360"/>
        <w:rPr>
          <w:rFonts w:asciiTheme="majorHAnsi" w:hAnsiTheme="majorHAnsi"/>
          <w:sz w:val="22"/>
        </w:rPr>
      </w:pPr>
      <w:r w:rsidRPr="00A724A6">
        <w:rPr>
          <w:rFonts w:asciiTheme="majorHAnsi" w:hAnsiTheme="majorHAnsi"/>
          <w:sz w:val="22"/>
        </w:rPr>
        <w:t xml:space="preserve">Utförd narkotikakontroll ska dokumenteras i varje narkotikajournal. Som ett stöd vid kontroll </w:t>
      </w:r>
      <w:r w:rsidRPr="00A724A6" w:rsidR="00D14BDB">
        <w:rPr>
          <w:rFonts w:asciiTheme="majorHAnsi" w:hAnsiTheme="majorHAnsi"/>
          <w:sz w:val="22"/>
        </w:rPr>
        <w:t>ska</w:t>
      </w:r>
      <w:r w:rsidRPr="00A724A6">
        <w:rPr>
          <w:rFonts w:asciiTheme="majorHAnsi" w:hAnsiTheme="majorHAnsi"/>
          <w:sz w:val="22"/>
        </w:rPr>
        <w:t xml:space="preserve"> checklista  </w:t>
      </w:r>
      <w:hyperlink r:id="rId7" w:history="1">
        <w:r w:rsidRPr="00A724A6">
          <w:rPr>
            <w:rStyle w:val="Hyperlink"/>
            <w:rFonts w:asciiTheme="majorHAnsi" w:hAnsiTheme="majorHAnsi"/>
            <w:color w:val="auto"/>
            <w:sz w:val="22"/>
          </w:rPr>
          <w:t>Narkotikakontroll – Dokumentation</w:t>
        </w:r>
      </w:hyperlink>
      <w:r w:rsidRPr="00A724A6">
        <w:rPr>
          <w:rFonts w:asciiTheme="majorHAnsi" w:hAnsiTheme="majorHAnsi"/>
          <w:sz w:val="22"/>
        </w:rPr>
        <w:t xml:space="preserve"> användas.</w:t>
      </w:r>
      <w:r w:rsidRPr="00A724A6" w:rsidR="00D14BDB">
        <w:rPr>
          <w:rFonts w:asciiTheme="majorHAnsi" w:hAnsiTheme="majorHAnsi"/>
          <w:sz w:val="22"/>
        </w:rPr>
        <w:t xml:space="preserve"> Dessa sparas till nästa fysiska kvalitetsgranskning.</w:t>
      </w:r>
    </w:p>
    <w:p w:rsidR="00F300DF" w:rsidRPr="00161947" w:rsidP="00161947" w14:paraId="5827A7DD" w14:textId="77777777">
      <w:pPr>
        <w:pStyle w:val="Heading1"/>
        <w:numPr>
          <w:ilvl w:val="0"/>
          <w:numId w:val="22"/>
        </w:numPr>
        <w:rPr>
          <w:rFonts w:asciiTheme="majorHAnsi" w:hAnsiTheme="majorHAnsi"/>
          <w:b/>
          <w:bCs/>
          <w:sz w:val="28"/>
          <w:szCs w:val="28"/>
        </w:rPr>
      </w:pPr>
      <w:bookmarkStart w:id="5" w:name="_Toc256000005"/>
      <w:r w:rsidRPr="00161947">
        <w:rPr>
          <w:rFonts w:asciiTheme="majorHAnsi" w:hAnsiTheme="majorHAnsi"/>
          <w:b/>
          <w:bCs/>
          <w:sz w:val="28"/>
          <w:szCs w:val="28"/>
        </w:rPr>
        <w:t>Åtgärder vid svinn</w:t>
      </w:r>
      <w:bookmarkEnd w:id="5"/>
    </w:p>
    <w:p w:rsidR="0066362A" w:rsidRPr="00A724A6" w:rsidP="0066362A" w14:paraId="045FBC14" w14:textId="77777777">
      <w:pPr>
        <w:ind w:left="360"/>
        <w:rPr>
          <w:rFonts w:asciiTheme="majorHAnsi" w:hAnsiTheme="majorHAnsi"/>
          <w:b/>
          <w:sz w:val="22"/>
        </w:rPr>
      </w:pPr>
      <w:r w:rsidRPr="00A724A6">
        <w:rPr>
          <w:rFonts w:asciiTheme="majorHAnsi" w:hAnsiTheme="majorHAnsi"/>
          <w:sz w:val="22"/>
        </w:rPr>
        <w:t xml:space="preserve">Som svinn räknas också när enstaka doser narkotika försvinner. Om inte sådant svinn kan spåras som ofullständig journalföring ska </w:t>
      </w:r>
      <w:r w:rsidRPr="00A724A6">
        <w:rPr>
          <w:rFonts w:asciiTheme="majorHAnsi" w:hAnsiTheme="majorHAnsi"/>
          <w:sz w:val="22"/>
        </w:rPr>
        <w:t>nedanstående punkter följas.</w:t>
      </w:r>
    </w:p>
    <w:p w:rsidR="0066362A" w:rsidRPr="00A724A6" w:rsidP="0066362A" w14:paraId="67BF093B" w14:textId="77777777">
      <w:pPr>
        <w:pStyle w:val="ListParagraph"/>
        <w:spacing w:after="0"/>
        <w:rPr>
          <w:rFonts w:asciiTheme="majorHAnsi" w:hAnsiTheme="majorHAnsi"/>
          <w:b/>
          <w:sz w:val="22"/>
        </w:rPr>
      </w:pPr>
    </w:p>
    <w:p w:rsidR="00DF77B8" w:rsidRPr="00A724A6" w:rsidP="00342147" w14:paraId="26D1FE97" w14:textId="77777777">
      <w:pPr>
        <w:ind w:left="360"/>
        <w:rPr>
          <w:rFonts w:asciiTheme="majorHAnsi" w:hAnsiTheme="majorHAnsi"/>
          <w:sz w:val="22"/>
        </w:rPr>
      </w:pPr>
      <w:r w:rsidRPr="00A724A6">
        <w:rPr>
          <w:rFonts w:asciiTheme="majorHAnsi" w:hAnsiTheme="majorHAnsi"/>
          <w:sz w:val="22"/>
        </w:rPr>
        <w:t>Enhetschef ska informeras liksom verksamhetschef. Enhetschef ansvarar för att avvikelse dokumenteras i Centuri avvikelsesystem.</w:t>
      </w:r>
    </w:p>
    <w:p w:rsidR="00DF77B8" w:rsidRPr="00A724A6" w:rsidP="0066362A" w14:paraId="6120BEBF" w14:textId="77777777">
      <w:pPr>
        <w:rPr>
          <w:rFonts w:asciiTheme="majorHAnsi" w:hAnsiTheme="majorHAnsi"/>
          <w:sz w:val="22"/>
        </w:rPr>
      </w:pPr>
    </w:p>
    <w:p w:rsidR="00F300DF" w:rsidRPr="00A724A6" w:rsidP="0066362A" w14:paraId="404281B3" w14:textId="77777777">
      <w:pPr>
        <w:ind w:left="360"/>
        <w:rPr>
          <w:rFonts w:asciiTheme="majorHAnsi" w:hAnsiTheme="majorHAnsi"/>
          <w:sz w:val="22"/>
        </w:rPr>
      </w:pPr>
      <w:r w:rsidRPr="00A724A6">
        <w:rPr>
          <w:rFonts w:asciiTheme="majorHAnsi" w:hAnsiTheme="majorHAnsi"/>
          <w:sz w:val="22"/>
        </w:rPr>
        <w:t>Enhetschef ansvarar för att internutredning genomförs. Internutredning ska innehålla:</w:t>
      </w:r>
    </w:p>
    <w:p w:rsidR="005271BA" w:rsidRPr="00A724A6" w:rsidP="0066362A" w14:paraId="52768179" w14:textId="77777777">
      <w:pPr>
        <w:ind w:left="360"/>
        <w:rPr>
          <w:rFonts w:asciiTheme="majorHAnsi" w:hAnsiTheme="majorHAnsi"/>
          <w:sz w:val="22"/>
        </w:rPr>
      </w:pPr>
    </w:p>
    <w:p w:rsidR="00F300DF" w:rsidRPr="00A724A6" w:rsidP="0066362A" w14:paraId="2751E9CE"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Beskrivnin</w:t>
      </w:r>
      <w:r w:rsidRPr="00A724A6">
        <w:rPr>
          <w:rFonts w:asciiTheme="majorHAnsi" w:hAnsiTheme="majorHAnsi"/>
          <w:sz w:val="22"/>
        </w:rPr>
        <w:t>g av vad som har hänt.</w:t>
      </w:r>
    </w:p>
    <w:p w:rsidR="00F300DF" w:rsidRPr="00A724A6" w:rsidP="0066362A" w14:paraId="0C835E6D"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När skedde händelsen.</w:t>
      </w:r>
    </w:p>
    <w:p w:rsidR="00F300DF" w:rsidRPr="00A724A6" w:rsidP="0066362A" w14:paraId="26CA463A"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Vem/vilka kan känna till händelsen.</w:t>
      </w:r>
    </w:p>
    <w:p w:rsidR="00F300DF" w:rsidRPr="00A724A6" w:rsidP="0066362A" w14:paraId="38F4F59D"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Hur hände detta.</w:t>
      </w:r>
    </w:p>
    <w:p w:rsidR="00F300DF" w:rsidRPr="00A724A6" w:rsidP="0066362A" w14:paraId="287F5A02"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Faktaunderlag från system.</w:t>
      </w:r>
    </w:p>
    <w:p w:rsidR="00F300DF" w:rsidRPr="00A724A6" w:rsidP="0066362A" w14:paraId="38ACCDA0"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Bakomliggande orsaker.</w:t>
      </w:r>
    </w:p>
    <w:p w:rsidR="00F300DF" w:rsidRPr="00A724A6" w:rsidP="0066362A" w14:paraId="5859573A" w14:textId="77777777">
      <w:pPr>
        <w:pStyle w:val="ListParagraph"/>
        <w:numPr>
          <w:ilvl w:val="0"/>
          <w:numId w:val="24"/>
        </w:numPr>
        <w:spacing w:after="0"/>
        <w:rPr>
          <w:rFonts w:asciiTheme="majorHAnsi" w:hAnsiTheme="majorHAnsi"/>
          <w:sz w:val="22"/>
        </w:rPr>
      </w:pPr>
      <w:r w:rsidRPr="00A724A6">
        <w:rPr>
          <w:rFonts w:asciiTheme="majorHAnsi" w:hAnsiTheme="majorHAnsi"/>
          <w:sz w:val="22"/>
        </w:rPr>
        <w:t>Förklaringar.</w:t>
      </w:r>
    </w:p>
    <w:p w:rsidR="00F300DF" w:rsidRPr="00A724A6" w:rsidP="00F300DF" w14:paraId="76743FAF" w14:textId="77777777">
      <w:pPr>
        <w:rPr>
          <w:rFonts w:asciiTheme="majorHAnsi" w:hAnsiTheme="majorHAnsi"/>
          <w:sz w:val="22"/>
        </w:rPr>
      </w:pPr>
    </w:p>
    <w:p w:rsidR="00F300DF" w:rsidRPr="00A724A6" w:rsidP="0066362A" w14:paraId="64BC00D4" w14:textId="77777777">
      <w:pPr>
        <w:ind w:left="360"/>
        <w:rPr>
          <w:rFonts w:asciiTheme="majorHAnsi" w:hAnsiTheme="majorHAnsi"/>
          <w:sz w:val="22"/>
        </w:rPr>
      </w:pPr>
      <w:r w:rsidRPr="00A724A6">
        <w:rPr>
          <w:rFonts w:asciiTheme="majorHAnsi" w:hAnsiTheme="majorHAnsi"/>
          <w:sz w:val="22"/>
        </w:rPr>
        <w:t>Enhetschef kontaktar säkerhetssamordnare, personalavdelningen samt läkemedels</w:t>
      </w:r>
      <w:r w:rsidRPr="00A724A6" w:rsidR="006E5ABF">
        <w:rPr>
          <w:rFonts w:asciiTheme="majorHAnsi" w:hAnsiTheme="majorHAnsi"/>
          <w:sz w:val="22"/>
        </w:rPr>
        <w:t>enheten</w:t>
      </w:r>
      <w:r w:rsidRPr="00A724A6">
        <w:rPr>
          <w:rFonts w:asciiTheme="majorHAnsi" w:hAnsiTheme="majorHAnsi"/>
          <w:sz w:val="22"/>
        </w:rPr>
        <w:t xml:space="preserve"> som tar </w:t>
      </w:r>
      <w:r w:rsidRPr="00A724A6">
        <w:rPr>
          <w:rFonts w:asciiTheme="majorHAnsi" w:hAnsiTheme="majorHAnsi"/>
          <w:sz w:val="22"/>
        </w:rPr>
        <w:t>ställning till utredningen och eventuell polisanmälan.</w:t>
      </w:r>
    </w:p>
    <w:p w:rsidR="0066362A" w:rsidRPr="00A724A6" w:rsidP="0066362A" w14:paraId="1B78A05B" w14:textId="77777777">
      <w:pPr>
        <w:pStyle w:val="ListParagraph"/>
        <w:spacing w:after="0"/>
        <w:rPr>
          <w:rFonts w:asciiTheme="majorHAnsi" w:hAnsiTheme="majorHAnsi"/>
          <w:sz w:val="22"/>
        </w:rPr>
      </w:pPr>
    </w:p>
    <w:p w:rsidR="00F300DF" w:rsidRPr="00A724A6" w:rsidP="0066362A" w14:paraId="7DAC86A4" w14:textId="77777777">
      <w:pPr>
        <w:ind w:left="360"/>
        <w:rPr>
          <w:rFonts w:asciiTheme="majorHAnsi" w:hAnsiTheme="majorHAnsi"/>
          <w:sz w:val="22"/>
        </w:rPr>
      </w:pPr>
      <w:r w:rsidRPr="00A724A6">
        <w:rPr>
          <w:rFonts w:asciiTheme="majorHAnsi" w:hAnsiTheme="majorHAnsi"/>
          <w:sz w:val="22"/>
        </w:rPr>
        <w:t xml:space="preserve">Vid brist/misstanke om tillgrepp beslutas om extraordinära kontroller med dubbelsignering. Kan innebära dagliga kontroller eller </w:t>
      </w:r>
      <w:r w:rsidRPr="00A724A6" w:rsidR="006E5ABF">
        <w:rPr>
          <w:rFonts w:asciiTheme="majorHAnsi" w:hAnsiTheme="majorHAnsi"/>
          <w:sz w:val="22"/>
        </w:rPr>
        <w:t xml:space="preserve">kontroll </w:t>
      </w:r>
      <w:r w:rsidRPr="00A724A6">
        <w:rPr>
          <w:rFonts w:asciiTheme="majorHAnsi" w:hAnsiTheme="majorHAnsi"/>
          <w:sz w:val="22"/>
        </w:rPr>
        <w:t>vid varje arbetspass.</w:t>
      </w:r>
    </w:p>
    <w:p w:rsidR="0066362A" w:rsidRPr="00A724A6" w:rsidP="0066362A" w14:paraId="5EB63BA3" w14:textId="77777777">
      <w:pPr>
        <w:rPr>
          <w:rFonts w:asciiTheme="majorHAnsi" w:hAnsiTheme="majorHAnsi"/>
          <w:sz w:val="22"/>
        </w:rPr>
      </w:pPr>
    </w:p>
    <w:p w:rsidR="00F300DF" w:rsidRPr="00A724A6" w:rsidP="0066362A" w14:paraId="101AB203" w14:textId="77777777">
      <w:pPr>
        <w:ind w:left="360"/>
        <w:rPr>
          <w:rFonts w:asciiTheme="majorHAnsi" w:hAnsiTheme="majorHAnsi"/>
          <w:sz w:val="22"/>
        </w:rPr>
      </w:pPr>
      <w:r w:rsidRPr="00A724A6">
        <w:rPr>
          <w:rFonts w:asciiTheme="majorHAnsi" w:hAnsiTheme="majorHAnsi"/>
          <w:sz w:val="22"/>
        </w:rPr>
        <w:t>Stickprovskontroller i läkemedelsjournalen utförs för att kontrollera narkotikauttag mot givna doser till patient.</w:t>
      </w:r>
    </w:p>
    <w:p w:rsidR="0066362A" w:rsidRPr="00A724A6" w:rsidP="0066362A" w14:paraId="6B2BCFBD" w14:textId="77777777">
      <w:pPr>
        <w:ind w:left="360"/>
        <w:rPr>
          <w:rFonts w:asciiTheme="majorHAnsi" w:hAnsiTheme="majorHAnsi"/>
          <w:sz w:val="22"/>
        </w:rPr>
      </w:pPr>
    </w:p>
    <w:p w:rsidR="0066362A" w:rsidRPr="00A724A6" w:rsidP="007561C1" w14:paraId="0ACD7DC6" w14:textId="77777777">
      <w:pPr>
        <w:pStyle w:val="ListParagraph"/>
        <w:spacing w:after="0"/>
        <w:ind w:left="426"/>
        <w:rPr>
          <w:rFonts w:asciiTheme="majorHAnsi" w:hAnsiTheme="majorHAnsi"/>
          <w:sz w:val="22"/>
        </w:rPr>
      </w:pPr>
      <w:r w:rsidRPr="00A724A6">
        <w:rPr>
          <w:rFonts w:asciiTheme="majorHAnsi" w:hAnsiTheme="majorHAnsi"/>
          <w:sz w:val="22"/>
        </w:rPr>
        <w:t>Vid upprepade problem med hantering och svinn rekommenderas ett narkotikaskåp med kortlås och loggfunktion i läkemedelsförrådet.</w:t>
      </w:r>
    </w:p>
    <w:p w:rsidR="00F300DF" w:rsidRPr="00161947" w:rsidP="00161947" w14:paraId="085ECF01" w14:textId="77777777">
      <w:pPr>
        <w:pStyle w:val="Heading1"/>
        <w:numPr>
          <w:ilvl w:val="0"/>
          <w:numId w:val="22"/>
        </w:numPr>
        <w:rPr>
          <w:rFonts w:asciiTheme="majorHAnsi" w:hAnsiTheme="majorHAnsi"/>
          <w:b/>
          <w:bCs/>
          <w:sz w:val="28"/>
          <w:szCs w:val="28"/>
        </w:rPr>
      </w:pPr>
      <w:bookmarkStart w:id="6" w:name="_Toc256000006"/>
      <w:r w:rsidRPr="00161947">
        <w:rPr>
          <w:rFonts w:asciiTheme="majorHAnsi" w:hAnsiTheme="majorHAnsi"/>
          <w:b/>
          <w:bCs/>
          <w:sz w:val="28"/>
          <w:szCs w:val="28"/>
        </w:rPr>
        <w:t xml:space="preserve">Lån mellan </w:t>
      </w:r>
      <w:r w:rsidRPr="00161947">
        <w:rPr>
          <w:rFonts w:asciiTheme="majorHAnsi" w:hAnsiTheme="majorHAnsi"/>
          <w:b/>
          <w:bCs/>
          <w:sz w:val="28"/>
          <w:szCs w:val="28"/>
        </w:rPr>
        <w:t>avdelningar</w:t>
      </w:r>
      <w:bookmarkEnd w:id="6"/>
    </w:p>
    <w:p w:rsidR="00F300DF" w:rsidRPr="00A724A6" w:rsidP="003C1B26" w14:paraId="38380413" w14:textId="77777777">
      <w:pPr>
        <w:ind w:left="360"/>
        <w:rPr>
          <w:rFonts w:asciiTheme="majorHAnsi" w:hAnsiTheme="majorHAnsi"/>
          <w:sz w:val="22"/>
        </w:rPr>
      </w:pPr>
      <w:r w:rsidRPr="00A724A6">
        <w:rPr>
          <w:rFonts w:asciiTheme="majorHAnsi" w:hAnsiTheme="majorHAnsi"/>
          <w:sz w:val="22"/>
        </w:rPr>
        <w:t>Uttag och tillförsel av läkemedel ska kontrasigneras i båda journalerna. Säkerställ att det är en känd/behörig person som lånar. Region Jämtland Härjedalens ID-kort och telefon-motringning kan vara ett sätt för kontroll.</w:t>
      </w:r>
    </w:p>
    <w:p w:rsidR="0066362A" w:rsidRPr="00A724A6" w:rsidP="003C1B26" w14:paraId="580114E8" w14:textId="77777777">
      <w:pPr>
        <w:pStyle w:val="ListParagraph"/>
        <w:spacing w:after="0"/>
        <w:rPr>
          <w:rFonts w:asciiTheme="majorHAnsi" w:hAnsiTheme="majorHAnsi"/>
          <w:sz w:val="22"/>
        </w:rPr>
      </w:pPr>
    </w:p>
    <w:p w:rsidR="00F300DF" w:rsidRPr="00A724A6" w:rsidP="003C1B26" w14:paraId="3C8BF77A" w14:textId="77777777">
      <w:pPr>
        <w:ind w:left="360"/>
        <w:rPr>
          <w:rFonts w:asciiTheme="majorHAnsi" w:hAnsiTheme="majorHAnsi"/>
          <w:sz w:val="22"/>
        </w:rPr>
      </w:pPr>
      <w:r w:rsidRPr="00A724A6">
        <w:rPr>
          <w:rFonts w:asciiTheme="majorHAnsi" w:hAnsiTheme="majorHAnsi"/>
          <w:sz w:val="22"/>
        </w:rPr>
        <w:t>Enstaka tabletter åter</w:t>
      </w:r>
      <w:r w:rsidRPr="00A724A6">
        <w:rPr>
          <w:rFonts w:asciiTheme="majorHAnsi" w:hAnsiTheme="majorHAnsi"/>
          <w:sz w:val="22"/>
        </w:rPr>
        <w:t>lämnas ej, endast hela originalförpackningar.</w:t>
      </w:r>
    </w:p>
    <w:p w:rsidR="00342147" w:rsidRPr="00A724A6" w:rsidP="003C1B26" w14:paraId="60A1CC13" w14:textId="77777777">
      <w:pPr>
        <w:rPr>
          <w:rFonts w:asciiTheme="majorHAnsi" w:hAnsiTheme="majorHAnsi"/>
          <w:sz w:val="22"/>
        </w:rPr>
      </w:pPr>
    </w:p>
    <w:p w:rsidR="00DF77B8" w:rsidRPr="00A724A6" w:rsidP="00342147" w14:paraId="3A1EDD0E" w14:textId="77777777">
      <w:pPr>
        <w:ind w:left="360"/>
        <w:rPr>
          <w:rFonts w:asciiTheme="majorHAnsi" w:hAnsiTheme="majorHAnsi"/>
          <w:sz w:val="22"/>
        </w:rPr>
      </w:pPr>
      <w:r w:rsidRPr="00A724A6">
        <w:rPr>
          <w:rFonts w:asciiTheme="majorHAnsi" w:hAnsiTheme="majorHAnsi"/>
          <w:sz w:val="22"/>
        </w:rPr>
        <w:t>Vid lån från enhet utanför sjukhuset, tex Remonthagen, kan kontrasignering frångås då detta inte alltid är praktiskt möjligt. Mottagande enhet ska ringa till utlånande sjuksköterska och bekräfta att läkemedlet</w:t>
      </w:r>
      <w:r w:rsidRPr="00A724A6">
        <w:rPr>
          <w:rFonts w:asciiTheme="majorHAnsi" w:hAnsiTheme="majorHAnsi"/>
          <w:sz w:val="22"/>
        </w:rPr>
        <w:t xml:space="preserve"> har anlänt.</w:t>
      </w:r>
    </w:p>
    <w:p w:rsidR="00156A15" w:rsidRPr="00161947" w:rsidP="00161947" w14:paraId="4D1327FE" w14:textId="77777777">
      <w:pPr>
        <w:pStyle w:val="Heading1"/>
        <w:numPr>
          <w:ilvl w:val="0"/>
          <w:numId w:val="22"/>
        </w:numPr>
        <w:rPr>
          <w:rFonts w:asciiTheme="majorHAnsi" w:hAnsiTheme="majorHAnsi"/>
          <w:b/>
          <w:bCs/>
          <w:sz w:val="28"/>
          <w:szCs w:val="28"/>
        </w:rPr>
      </w:pPr>
      <w:bookmarkStart w:id="7" w:name="_Toc256000007"/>
      <w:r w:rsidRPr="00161947">
        <w:rPr>
          <w:rFonts w:asciiTheme="majorHAnsi" w:hAnsiTheme="majorHAnsi"/>
          <w:b/>
          <w:bCs/>
          <w:sz w:val="28"/>
          <w:szCs w:val="28"/>
        </w:rPr>
        <w:t>Kassation</w:t>
      </w:r>
      <w:bookmarkEnd w:id="7"/>
      <w:r w:rsidRPr="00161947">
        <w:rPr>
          <w:rFonts w:asciiTheme="majorHAnsi" w:hAnsiTheme="majorHAnsi"/>
          <w:b/>
          <w:bCs/>
          <w:sz w:val="28"/>
          <w:szCs w:val="28"/>
        </w:rPr>
        <w:t xml:space="preserve"> </w:t>
      </w:r>
    </w:p>
    <w:p w:rsidR="00F03691" w:rsidRPr="00A724A6" w:rsidP="003C1B26" w14:paraId="72F2272B" w14:textId="77777777">
      <w:pPr>
        <w:ind w:left="360"/>
        <w:rPr>
          <w:rFonts w:asciiTheme="majorHAnsi" w:hAnsiTheme="majorHAnsi"/>
          <w:sz w:val="22"/>
        </w:rPr>
      </w:pPr>
      <w:r w:rsidRPr="00A724A6">
        <w:rPr>
          <w:rFonts w:asciiTheme="majorHAnsi" w:hAnsiTheme="majorHAnsi"/>
          <w:sz w:val="22"/>
        </w:rPr>
        <w:t>Narkotikaklassade läkemedel ska avidenti</w:t>
      </w:r>
      <w:r w:rsidRPr="00A724A6" w:rsidR="003325C2">
        <w:rPr>
          <w:rFonts w:asciiTheme="majorHAnsi" w:hAnsiTheme="majorHAnsi"/>
          <w:sz w:val="22"/>
        </w:rPr>
        <w:t xml:space="preserve">fieras före kassation, dvs tas ur förpackning respektive blister så att inte läkemedelsnamn syns.  </w:t>
      </w:r>
    </w:p>
    <w:p w:rsidR="00F03691" w:rsidRPr="00A724A6" w:rsidP="003C1B26" w14:paraId="4ED58C0A" w14:textId="77777777">
      <w:pPr>
        <w:ind w:left="360"/>
        <w:rPr>
          <w:rFonts w:asciiTheme="majorHAnsi" w:hAnsiTheme="majorHAnsi"/>
          <w:sz w:val="22"/>
        </w:rPr>
      </w:pPr>
    </w:p>
    <w:p w:rsidR="00156A15" w:rsidRPr="00A724A6" w:rsidP="003C1B26" w14:paraId="716A395E" w14:textId="77777777">
      <w:pPr>
        <w:ind w:left="360"/>
        <w:rPr>
          <w:rFonts w:asciiTheme="majorHAnsi" w:hAnsiTheme="majorHAnsi"/>
          <w:sz w:val="22"/>
        </w:rPr>
      </w:pPr>
      <w:r w:rsidRPr="00A724A6">
        <w:rPr>
          <w:rFonts w:asciiTheme="majorHAnsi" w:hAnsiTheme="majorHAnsi"/>
          <w:sz w:val="22"/>
        </w:rPr>
        <w:t>Läkemedlet kasseras i behållaren för lösa tabletter/flytande läkemedel av sjuksköterska samt kontrasigneras av kollega.</w:t>
      </w:r>
    </w:p>
    <w:p w:rsidR="003C1B26" w:rsidRPr="00A724A6" w:rsidP="003C1B26" w14:paraId="1327ADE8" w14:textId="77777777">
      <w:pPr>
        <w:pStyle w:val="ListParagraph"/>
        <w:spacing w:after="0"/>
        <w:rPr>
          <w:rFonts w:asciiTheme="majorHAnsi" w:hAnsiTheme="majorHAnsi"/>
          <w:sz w:val="22"/>
        </w:rPr>
      </w:pPr>
    </w:p>
    <w:p w:rsidR="005B38F1" w:rsidRPr="00A724A6" w:rsidP="003850D5" w14:paraId="74476057" w14:textId="77777777">
      <w:pPr>
        <w:ind w:left="360"/>
        <w:rPr>
          <w:rFonts w:asciiTheme="majorHAnsi" w:hAnsiTheme="majorHAnsi"/>
          <w:sz w:val="22"/>
        </w:rPr>
      </w:pPr>
      <w:r w:rsidRPr="00A724A6">
        <w:rPr>
          <w:rFonts w:asciiTheme="majorHAnsi" w:hAnsiTheme="majorHAnsi"/>
          <w:sz w:val="22"/>
        </w:rPr>
        <w:t>Utgångna läkemedel kasseras av nar</w:t>
      </w:r>
      <w:r w:rsidRPr="00A724A6">
        <w:rPr>
          <w:rFonts w:asciiTheme="majorHAnsi" w:hAnsiTheme="majorHAnsi"/>
          <w:sz w:val="22"/>
        </w:rPr>
        <w:t xml:space="preserve">kotika-/läkemedelsansvarig sjuksköterska och kontrasigneras i narkotikajournalen. Läkemedlen läggs i kärlet för toxiska läkemedel som försluts direkt enligt rutin. </w:t>
      </w:r>
    </w:p>
    <w:p w:rsidR="00692694" w:rsidRPr="00A724A6" w:rsidP="003850D5" w14:paraId="7147D93F" w14:textId="77777777">
      <w:pPr>
        <w:ind w:left="360"/>
        <w:rPr>
          <w:rFonts w:asciiTheme="majorHAnsi" w:hAnsiTheme="majorHAnsi"/>
          <w:sz w:val="22"/>
        </w:rPr>
      </w:pPr>
    </w:p>
    <w:p w:rsidR="00692694" w:rsidRPr="00A724A6" w:rsidP="003850D5" w14:paraId="6C663899" w14:textId="77777777">
      <w:pPr>
        <w:ind w:left="360"/>
        <w:rPr>
          <w:rFonts w:asciiTheme="majorHAnsi" w:hAnsiTheme="majorHAnsi"/>
          <w:sz w:val="22"/>
        </w:rPr>
      </w:pPr>
      <w:r w:rsidRPr="00A724A6">
        <w:rPr>
          <w:rFonts w:asciiTheme="majorHAnsi" w:hAnsiTheme="majorHAnsi"/>
          <w:sz w:val="22"/>
        </w:rPr>
        <w:t>När dosförpackad narkotika kasseras ska det dokumenteras i patientens journal.</w:t>
      </w:r>
    </w:p>
    <w:p w:rsidR="00F300DF" w:rsidRPr="00161947" w:rsidP="00161947" w14:paraId="28964962" w14:textId="77777777">
      <w:pPr>
        <w:pStyle w:val="Heading1"/>
        <w:numPr>
          <w:ilvl w:val="0"/>
          <w:numId w:val="22"/>
        </w:numPr>
        <w:rPr>
          <w:rFonts w:asciiTheme="majorHAnsi" w:hAnsiTheme="majorHAnsi"/>
          <w:b/>
          <w:bCs/>
          <w:sz w:val="28"/>
          <w:szCs w:val="28"/>
        </w:rPr>
      </w:pPr>
      <w:bookmarkStart w:id="8" w:name="_Toc256000008"/>
      <w:r w:rsidRPr="00161947">
        <w:rPr>
          <w:rFonts w:asciiTheme="majorHAnsi" w:hAnsiTheme="majorHAnsi"/>
          <w:b/>
          <w:bCs/>
          <w:sz w:val="28"/>
          <w:szCs w:val="28"/>
        </w:rPr>
        <w:t xml:space="preserve">Patientens </w:t>
      </w:r>
      <w:r w:rsidRPr="00161947" w:rsidR="00F85480">
        <w:rPr>
          <w:rFonts w:asciiTheme="majorHAnsi" w:hAnsiTheme="majorHAnsi"/>
          <w:b/>
          <w:bCs/>
          <w:sz w:val="28"/>
          <w:szCs w:val="28"/>
        </w:rPr>
        <w:t>egna</w:t>
      </w:r>
      <w:r w:rsidRPr="00161947">
        <w:rPr>
          <w:rFonts w:asciiTheme="majorHAnsi" w:hAnsiTheme="majorHAnsi"/>
          <w:b/>
          <w:bCs/>
          <w:sz w:val="28"/>
          <w:szCs w:val="28"/>
        </w:rPr>
        <w:t xml:space="preserve"> läkemedel</w:t>
      </w:r>
      <w:bookmarkEnd w:id="8"/>
    </w:p>
    <w:p w:rsidR="003850D5" w:rsidRPr="00A724A6" w:rsidP="00C24068" w14:paraId="2889FB8F" w14:textId="77777777">
      <w:pPr>
        <w:ind w:left="360"/>
        <w:rPr>
          <w:rFonts w:asciiTheme="majorHAnsi" w:hAnsiTheme="majorHAnsi"/>
          <w:sz w:val="24"/>
          <w:szCs w:val="24"/>
        </w:rPr>
      </w:pPr>
      <w:r w:rsidRPr="00A724A6">
        <w:rPr>
          <w:rFonts w:asciiTheme="majorHAnsi" w:hAnsiTheme="majorHAnsi"/>
          <w:sz w:val="22"/>
          <w:szCs w:val="24"/>
        </w:rPr>
        <w:t>Undvik att använda patientens medhavda narkotika.</w:t>
      </w:r>
    </w:p>
    <w:p w:rsidR="003850D5" w:rsidRPr="00A724A6" w:rsidP="00C24068" w14:paraId="50847750" w14:textId="77777777">
      <w:pPr>
        <w:ind w:left="360"/>
        <w:rPr>
          <w:rFonts w:asciiTheme="majorHAnsi" w:hAnsiTheme="majorHAnsi"/>
          <w:sz w:val="22"/>
        </w:rPr>
      </w:pPr>
      <w:r w:rsidRPr="00A724A6">
        <w:rPr>
          <w:rFonts w:asciiTheme="majorHAnsi" w:hAnsiTheme="majorHAnsi"/>
          <w:sz w:val="22"/>
        </w:rPr>
        <w:t xml:space="preserve">Läkemedel </w:t>
      </w:r>
      <w:r w:rsidRPr="00A724A6" w:rsidR="00F85480">
        <w:rPr>
          <w:rFonts w:asciiTheme="majorHAnsi" w:hAnsiTheme="majorHAnsi"/>
          <w:sz w:val="22"/>
        </w:rPr>
        <w:t xml:space="preserve">ska i första hand tas tillbaka till hemmet alternativt </w:t>
      </w:r>
      <w:r w:rsidRPr="00A724A6">
        <w:rPr>
          <w:rFonts w:asciiTheme="majorHAnsi" w:hAnsiTheme="majorHAnsi"/>
          <w:sz w:val="22"/>
        </w:rPr>
        <w:t>o</w:t>
      </w:r>
      <w:r w:rsidRPr="00A724A6" w:rsidR="005442FA">
        <w:rPr>
          <w:rFonts w:asciiTheme="majorHAnsi" w:hAnsiTheme="majorHAnsi"/>
          <w:sz w:val="22"/>
        </w:rPr>
        <w:t>mhändertas</w:t>
      </w:r>
      <w:r w:rsidRPr="00A724A6">
        <w:rPr>
          <w:rFonts w:asciiTheme="majorHAnsi" w:hAnsiTheme="majorHAnsi"/>
          <w:sz w:val="22"/>
        </w:rPr>
        <w:t xml:space="preserve"> och förvaras </w:t>
      </w:r>
      <w:r w:rsidRPr="00A724A6" w:rsidR="00F85480">
        <w:rPr>
          <w:rFonts w:asciiTheme="majorHAnsi" w:hAnsiTheme="majorHAnsi"/>
          <w:sz w:val="22"/>
        </w:rPr>
        <w:t>inlåst</w:t>
      </w:r>
      <w:r w:rsidRPr="00A724A6" w:rsidR="005442FA">
        <w:rPr>
          <w:rFonts w:asciiTheme="majorHAnsi" w:hAnsiTheme="majorHAnsi"/>
          <w:sz w:val="22"/>
        </w:rPr>
        <w:t xml:space="preserve"> enligt avdelningens rutin.</w:t>
      </w:r>
      <w:r w:rsidRPr="00A724A6" w:rsidR="006E5ABF">
        <w:rPr>
          <w:rFonts w:asciiTheme="majorHAnsi" w:hAnsiTheme="majorHAnsi"/>
          <w:sz w:val="22"/>
        </w:rPr>
        <w:t xml:space="preserve"> </w:t>
      </w:r>
      <w:r w:rsidRPr="00A724A6" w:rsidR="00692694">
        <w:rPr>
          <w:rFonts w:asciiTheme="majorHAnsi" w:hAnsiTheme="majorHAnsi"/>
          <w:sz w:val="22"/>
        </w:rPr>
        <w:t>För narkotikaklassade läkemedel ska antal räknas och dokumenteras i patientens journal, använd plomberingsetikett.</w:t>
      </w:r>
    </w:p>
    <w:p w:rsidR="00D03347" w:rsidRPr="00A724A6" w:rsidP="00C24068" w14:paraId="04E21427" w14:textId="77777777">
      <w:pPr>
        <w:ind w:left="360"/>
        <w:rPr>
          <w:rFonts w:asciiTheme="majorHAnsi" w:hAnsiTheme="majorHAnsi"/>
          <w:sz w:val="22"/>
        </w:rPr>
      </w:pPr>
    </w:p>
    <w:p w:rsidR="00D03347" w:rsidRPr="00A724A6" w:rsidP="00C24068" w14:paraId="702BD8B5" w14:textId="77777777">
      <w:pPr>
        <w:ind w:left="360"/>
        <w:rPr>
          <w:rFonts w:asciiTheme="majorHAnsi" w:hAnsiTheme="majorHAnsi"/>
          <w:sz w:val="22"/>
        </w:rPr>
      </w:pPr>
      <w:r w:rsidRPr="00A724A6">
        <w:rPr>
          <w:rFonts w:asciiTheme="majorHAnsi" w:hAnsiTheme="majorHAnsi"/>
          <w:sz w:val="22"/>
          <w:szCs w:val="20"/>
        </w:rPr>
        <w:t>Om patientens egen narkotika måste användas ska narkotikajournal föras. Narkotikajournal för enskild patient är journalhandling.</w:t>
      </w:r>
    </w:p>
    <w:p w:rsidR="00692694" w:rsidRPr="00A724A6" w:rsidP="00692694" w14:paraId="5D258EF7" w14:textId="77777777">
      <w:pPr>
        <w:pStyle w:val="Brdtext-RJH"/>
        <w:rPr>
          <w:rFonts w:asciiTheme="majorHAnsi" w:hAnsiTheme="majorHAnsi"/>
          <w:color w:val="FF0000"/>
          <w:szCs w:val="18"/>
          <w:lang w:val="sv-SE"/>
        </w:rPr>
      </w:pPr>
    </w:p>
    <w:p w:rsidR="005749FF" w:rsidRPr="00161947" w:rsidP="00161947" w14:paraId="04EA7346" w14:textId="77777777">
      <w:pPr>
        <w:pStyle w:val="Brdtext-RJH"/>
        <w:ind w:left="426"/>
        <w:rPr>
          <w:rFonts w:asciiTheme="majorHAnsi" w:hAnsiTheme="majorHAnsi"/>
          <w:sz w:val="22"/>
          <w:szCs w:val="22"/>
          <w:lang w:val="sv-SE"/>
        </w:rPr>
      </w:pPr>
      <w:r w:rsidRPr="00A724A6">
        <w:rPr>
          <w:rFonts w:asciiTheme="majorHAnsi" w:hAnsiTheme="majorHAnsi"/>
          <w:sz w:val="22"/>
          <w:szCs w:val="22"/>
          <w:lang w:val="sv-SE"/>
        </w:rPr>
        <w:t>Om dosförpackad narkotika används var uppmärksam på om läkemede</w:t>
      </w:r>
      <w:r w:rsidRPr="00A724A6">
        <w:rPr>
          <w:rFonts w:asciiTheme="majorHAnsi" w:hAnsiTheme="majorHAnsi"/>
          <w:sz w:val="22"/>
          <w:szCs w:val="22"/>
          <w:lang w:val="sv-SE"/>
        </w:rPr>
        <w:t xml:space="preserve">l saknas eller om dospåsar är öppnade. Dosförpackad narkotika behöver inte </w:t>
      </w:r>
      <w:r w:rsidRPr="00A724A6" w:rsidR="000965F7">
        <w:rPr>
          <w:rFonts w:asciiTheme="majorHAnsi" w:hAnsiTheme="majorHAnsi"/>
          <w:sz w:val="22"/>
          <w:szCs w:val="22"/>
          <w:lang w:val="sv-SE"/>
        </w:rPr>
        <w:t>dokumenteras i narkotikajournal när mottagandet av dosdispenserade läkemedel dokumenteras i patientjournalen i COSMIC</w:t>
      </w:r>
      <w:r w:rsidRPr="00A724A6">
        <w:rPr>
          <w:rFonts w:asciiTheme="majorHAnsi" w:hAnsiTheme="majorHAnsi"/>
          <w:sz w:val="22"/>
          <w:szCs w:val="22"/>
          <w:lang w:val="sv-SE"/>
        </w:rPr>
        <w:t xml:space="preserve"> men avvikelser ska rapporteras till enhetschef.</w:t>
      </w:r>
    </w:p>
    <w:p w:rsidR="00F300DF" w:rsidRPr="00A724A6" w:rsidP="00C24068" w14:paraId="3154FA3B" w14:textId="77777777">
      <w:pPr>
        <w:ind w:left="360"/>
        <w:rPr>
          <w:rFonts w:asciiTheme="majorHAnsi" w:hAnsiTheme="majorHAnsi"/>
          <w:sz w:val="22"/>
        </w:rPr>
      </w:pPr>
      <w:r w:rsidRPr="00A724A6">
        <w:rPr>
          <w:rFonts w:asciiTheme="majorHAnsi" w:hAnsiTheme="majorHAnsi"/>
          <w:sz w:val="22"/>
        </w:rPr>
        <w:t>Kassation enlig</w:t>
      </w:r>
      <w:r w:rsidRPr="00A724A6">
        <w:rPr>
          <w:rFonts w:asciiTheme="majorHAnsi" w:hAnsiTheme="majorHAnsi"/>
          <w:sz w:val="22"/>
        </w:rPr>
        <w:t>t ovan.</w:t>
      </w:r>
      <w:r w:rsidRPr="00A724A6" w:rsidR="006E5ABF">
        <w:rPr>
          <w:rFonts w:asciiTheme="majorHAnsi" w:hAnsiTheme="majorHAnsi"/>
          <w:sz w:val="22"/>
        </w:rPr>
        <w:t xml:space="preserve"> </w:t>
      </w:r>
      <w:r w:rsidRPr="00A724A6">
        <w:rPr>
          <w:rFonts w:asciiTheme="majorHAnsi" w:hAnsiTheme="majorHAnsi"/>
          <w:sz w:val="22"/>
        </w:rPr>
        <w:t>Vid dödsfall informeras anhöriga om kassationen. Dokumentera</w:t>
      </w:r>
      <w:r w:rsidRPr="00A724A6" w:rsidR="003850D5">
        <w:rPr>
          <w:rFonts w:asciiTheme="majorHAnsi" w:hAnsiTheme="majorHAnsi"/>
          <w:sz w:val="22"/>
        </w:rPr>
        <w:t xml:space="preserve"> kassation</w:t>
      </w:r>
      <w:r w:rsidRPr="00A724A6">
        <w:rPr>
          <w:rFonts w:asciiTheme="majorHAnsi" w:hAnsiTheme="majorHAnsi"/>
          <w:sz w:val="22"/>
        </w:rPr>
        <w:t xml:space="preserve"> i journalen. </w:t>
      </w:r>
    </w:p>
    <w:p w:rsidR="00156A15" w:rsidRPr="00161947" w:rsidP="00161947" w14:paraId="24106CF2" w14:textId="77777777">
      <w:pPr>
        <w:pStyle w:val="Heading1"/>
        <w:numPr>
          <w:ilvl w:val="0"/>
          <w:numId w:val="22"/>
        </w:numPr>
        <w:rPr>
          <w:rFonts w:asciiTheme="majorHAnsi" w:hAnsiTheme="majorHAnsi"/>
          <w:b/>
          <w:bCs/>
          <w:sz w:val="28"/>
          <w:szCs w:val="28"/>
        </w:rPr>
      </w:pPr>
      <w:bookmarkStart w:id="9" w:name="_Toc256000009"/>
      <w:r w:rsidRPr="00161947">
        <w:rPr>
          <w:rFonts w:asciiTheme="majorHAnsi" w:hAnsiTheme="majorHAnsi"/>
          <w:b/>
          <w:bCs/>
          <w:sz w:val="28"/>
          <w:szCs w:val="28"/>
        </w:rPr>
        <w:t>Stängd avdelning</w:t>
      </w:r>
      <w:bookmarkEnd w:id="9"/>
      <w:r w:rsidRPr="00161947">
        <w:rPr>
          <w:rFonts w:asciiTheme="majorHAnsi" w:hAnsiTheme="majorHAnsi"/>
          <w:b/>
          <w:bCs/>
          <w:sz w:val="28"/>
          <w:szCs w:val="28"/>
        </w:rPr>
        <w:t xml:space="preserve"> </w:t>
      </w:r>
    </w:p>
    <w:p w:rsidR="00F45001" w:rsidRPr="00A724A6" w:rsidP="00481BCE" w14:paraId="25304CA5" w14:textId="77777777">
      <w:pPr>
        <w:ind w:left="360"/>
        <w:rPr>
          <w:rFonts w:asciiTheme="majorHAnsi" w:hAnsiTheme="majorHAnsi"/>
          <w:sz w:val="22"/>
        </w:rPr>
      </w:pPr>
      <w:r w:rsidRPr="00A724A6">
        <w:rPr>
          <w:rFonts w:asciiTheme="majorHAnsi" w:hAnsiTheme="majorHAnsi"/>
          <w:sz w:val="22"/>
        </w:rPr>
        <w:t>Narkotika och nycklar/extra passerkort förvaras på annan avdelning. Överväg att spärra passerkort.</w:t>
      </w:r>
      <w:r w:rsidRPr="00A724A6" w:rsidR="006E5ABF">
        <w:rPr>
          <w:rFonts w:asciiTheme="majorHAnsi" w:hAnsiTheme="majorHAnsi"/>
          <w:sz w:val="22"/>
        </w:rPr>
        <w:t xml:space="preserve"> </w:t>
      </w:r>
      <w:r w:rsidRPr="00A724A6">
        <w:rPr>
          <w:rFonts w:asciiTheme="majorHAnsi" w:hAnsiTheme="majorHAnsi"/>
          <w:sz w:val="22"/>
        </w:rPr>
        <w:t xml:space="preserve">Läkemedlen ska förvaras på annan enhet som </w:t>
      </w:r>
      <w:r w:rsidRPr="00A724A6">
        <w:rPr>
          <w:rFonts w:asciiTheme="majorHAnsi" w:hAnsiTheme="majorHAnsi"/>
          <w:sz w:val="22"/>
        </w:rPr>
        <w:t>har öppet för uppsikt.</w:t>
      </w:r>
    </w:p>
    <w:sectPr w:rsidSect="00B97336">
      <w:headerReference w:type="even" r:id="rId8"/>
      <w:headerReference w:type="default" r:id="rId9"/>
      <w:footerReference w:type="even" r:id="rId10"/>
      <w:footerReference w:type="default" r:id="rId11"/>
      <w:headerReference w:type="first" r:id="rId12"/>
      <w:footerReference w:type="first" r:id="rId13"/>
      <w:type w:val="continuous"/>
      <w:pgSz w:w="11906" w:h="16838"/>
      <w:pgMar w:top="2438" w:right="964" w:bottom="1134" w:left="964"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4AA88E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
      <w:gridCol w:w="3420"/>
      <w:gridCol w:w="2970"/>
      <w:gridCol w:w="2250"/>
      <w:gridCol w:w="210"/>
    </w:tblGrid>
    <w:tr w14:paraId="25A5A3DC" w14:textId="77777777" w:rsidTr="00BF51FC">
      <w:tblPrEx>
        <w:tblW w:w="89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90" w:type="dxa"/>
        <w:wAfter w:w="210" w:type="dxa"/>
        <w:trHeight w:val="264"/>
      </w:trPr>
      <w:tc>
        <w:tcPr>
          <w:tcW w:w="3420" w:type="dxa"/>
          <w:shd w:val="clear" w:color="auto" w:fill="FFFFFF"/>
          <w:tcMar>
            <w:left w:w="0" w:type="dxa"/>
            <w:right w:w="0" w:type="dxa"/>
          </w:tcMar>
        </w:tcPr>
        <w:p w:rsidR="00F45001" w:rsidRPr="003F7D79" w:rsidP="007C405C" w14:paraId="78B5A473" w14:textId="77777777">
          <w:pPr>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GODKÄNT AV</w:t>
          </w:r>
        </w:p>
      </w:tc>
      <w:tc>
        <w:tcPr>
          <w:tcW w:w="2970" w:type="dxa"/>
          <w:shd w:val="clear" w:color="auto" w:fill="FFFFFF"/>
        </w:tcPr>
        <w:p w:rsidR="00F45001" w:rsidRPr="003F7D79" w:rsidP="00AC1F24" w14:paraId="6B72C50A"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GRANSKAD AV</w:t>
          </w:r>
        </w:p>
      </w:tc>
      <w:tc>
        <w:tcPr>
          <w:tcW w:w="2250" w:type="dxa"/>
          <w:shd w:val="clear" w:color="auto" w:fill="FFFFFF"/>
        </w:tcPr>
        <w:p w:rsidR="00F45001" w:rsidRPr="003F7D79" w:rsidP="00AC1F24" w14:paraId="2CFDF4D0" w14:textId="77777777">
          <w:pPr>
            <w:tabs>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GILTIGT FR O M</w:t>
          </w:r>
        </w:p>
      </w:tc>
    </w:tr>
    <w:tr w14:paraId="3D94165C" w14:textId="77777777" w:rsidTr="00BF51FC">
      <w:tblPrEx>
        <w:tblW w:w="8940" w:type="dxa"/>
        <w:tblInd w:w="-360" w:type="dxa"/>
        <w:tblLook w:val="04A0"/>
      </w:tblPrEx>
      <w:trPr>
        <w:gridBefore w:val="1"/>
        <w:gridAfter w:val="1"/>
        <w:wBefore w:w="90" w:type="dxa"/>
        <w:wAfter w:w="210" w:type="dxa"/>
        <w:trHeight w:val="263"/>
      </w:trPr>
      <w:tc>
        <w:tcPr>
          <w:tcW w:w="3420" w:type="dxa"/>
          <w:shd w:val="clear" w:color="auto" w:fill="FFFFFF"/>
          <w:tcMar>
            <w:left w:w="0" w:type="dxa"/>
            <w:right w:w="0" w:type="dxa"/>
          </w:tcMar>
        </w:tcPr>
        <w:p w:rsidR="00F45001" w:rsidRPr="003F7D79" w:rsidP="00F45001" w14:paraId="5E8BEFA9" w14:textId="77777777">
          <w:pPr>
            <w:tabs>
              <w:tab w:val="center" w:pos="4536"/>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C_Approvers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Anna Granevärn</w:t>
          </w:r>
          <w:r w:rsidRPr="003F7D79">
            <w:rPr>
              <w:rFonts w:asciiTheme="minorHAnsi" w:hAnsiTheme="minorHAnsi" w:cstheme="minorHAnsi"/>
              <w:color w:val="7F7F7F"/>
              <w:sz w:val="13"/>
              <w:szCs w:val="13"/>
              <w:lang w:eastAsia="sv-SE"/>
            </w:rPr>
            <w:fldChar w:fldCharType="end"/>
          </w:r>
        </w:p>
        <w:p w:rsidR="00F45001" w:rsidRPr="003F7D79" w:rsidP="00F45001" w14:paraId="3975FDD6" w14:textId="77777777">
          <w:pPr>
            <w:spacing w:after="100" w:line="260" w:lineRule="atLeast"/>
            <w:jc w:val="center"/>
            <w:rPr>
              <w:rFonts w:asciiTheme="minorHAnsi" w:hAnsiTheme="minorHAnsi" w:cstheme="minorHAnsi"/>
              <w:color w:val="7F7F7F"/>
              <w:sz w:val="13"/>
              <w:szCs w:val="13"/>
              <w:lang w:eastAsia="sv-SE"/>
            </w:rPr>
          </w:pPr>
        </w:p>
      </w:tc>
      <w:tc>
        <w:tcPr>
          <w:tcW w:w="2970" w:type="dxa"/>
          <w:shd w:val="clear" w:color="auto" w:fill="FFFFFF"/>
        </w:tcPr>
        <w:p w:rsidR="00F45001" w:rsidRPr="003F7D79" w:rsidP="00AC1F24" w14:paraId="7E97D39B" w14:textId="77777777">
          <w:pPr>
            <w:tabs>
              <w:tab w:val="right" w:pos="9072"/>
            </w:tabs>
            <w:spacing w:line="230" w:lineRule="atLeas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C_Reviewers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Carina Träskvik</w:t>
          </w:r>
          <w:r w:rsidRPr="003F7D79">
            <w:rPr>
              <w:rFonts w:asciiTheme="minorHAnsi" w:hAnsiTheme="minorHAnsi" w:cstheme="minorHAnsi"/>
              <w:color w:val="7F7F7F"/>
              <w:sz w:val="13"/>
              <w:szCs w:val="13"/>
              <w:lang w:eastAsia="sv-SE"/>
            </w:rPr>
            <w:fldChar w:fldCharType="end"/>
          </w:r>
        </w:p>
      </w:tc>
      <w:tc>
        <w:tcPr>
          <w:tcW w:w="2250" w:type="dxa"/>
          <w:shd w:val="clear" w:color="auto" w:fill="FFFFFF"/>
        </w:tcPr>
        <w:p w:rsidR="00F45001" w:rsidRPr="003F7D79" w:rsidP="00AC1F24" w14:paraId="219DCB7C" w14:textId="77777777">
          <w:pPr>
            <w:tabs>
              <w:tab w:val="right" w:pos="2970"/>
              <w:tab w:val="right" w:pos="9072"/>
            </w:tabs>
            <w:spacing w:line="230" w:lineRule="atLeast"/>
            <w:jc w:val="right"/>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rPr>
            <w:fldChar w:fldCharType="begin"/>
          </w:r>
          <w:r w:rsidRPr="003F7D79">
            <w:rPr>
              <w:rFonts w:asciiTheme="minorHAnsi" w:hAnsiTheme="minorHAnsi" w:cstheme="minorHAnsi"/>
              <w:color w:val="7F7F7F"/>
              <w:sz w:val="13"/>
              <w:szCs w:val="13"/>
            </w:rPr>
            <w:instrText xml:space="preserve"> DOCPROPERTY C_ValidFrom \* MERGEFORMAT  </w:instrText>
          </w:r>
          <w:r>
            <w:rPr>
              <w:rFonts w:asciiTheme="minorHAnsi" w:hAnsiTheme="minorHAnsi" w:cstheme="minorHAnsi"/>
              <w:color w:val="7F7F7F"/>
              <w:sz w:val="13"/>
              <w:szCs w:val="13"/>
            </w:rPr>
            <w:fldChar w:fldCharType="separate"/>
          </w:r>
          <w:r w:rsidRPr="003F7D79">
            <w:rPr>
              <w:rFonts w:asciiTheme="minorHAnsi" w:hAnsiTheme="minorHAnsi" w:cstheme="minorHAnsi"/>
              <w:color w:val="7F7F7F"/>
              <w:sz w:val="13"/>
              <w:szCs w:val="13"/>
            </w:rPr>
            <w:t>2023-04-26</w:t>
          </w:r>
          <w:r w:rsidRPr="003F7D79">
            <w:rPr>
              <w:rFonts w:asciiTheme="minorHAnsi" w:hAnsiTheme="minorHAnsi" w:cstheme="minorHAnsi"/>
              <w:color w:val="7F7F7F"/>
              <w:sz w:val="13"/>
              <w:szCs w:val="13"/>
              <w:lang w:eastAsia="sv-SE"/>
            </w:rPr>
            <w:fldChar w:fldCharType="end"/>
          </w:r>
        </w:p>
      </w:tc>
    </w:tr>
    <w:tr w14:paraId="7E0C496F" w14:textId="77777777" w:rsidTr="00BF51FC">
      <w:tblPrEx>
        <w:tblW w:w="8940" w:type="dxa"/>
        <w:tblInd w:w="-360" w:type="dxa"/>
        <w:tblLook w:val="04A0"/>
      </w:tblPrEx>
      <w:tc>
        <w:tcPr>
          <w:tcW w:w="8940" w:type="dxa"/>
          <w:gridSpan w:val="5"/>
          <w:tcMar>
            <w:left w:w="0" w:type="dxa"/>
            <w:right w:w="0" w:type="dxa"/>
          </w:tcMar>
        </w:tcPr>
        <w:p w:rsidR="00F45001" w:rsidRPr="003F7D79" w:rsidP="00F45001" w14:paraId="752A97BE"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3F7D79">
            <w:rPr>
              <w:rFonts w:asciiTheme="minorHAnsi" w:hAnsiTheme="minorHAnsi" w:cstheme="minorHAnsi"/>
              <w:color w:val="7F7F7F"/>
              <w:sz w:val="13"/>
              <w:szCs w:val="13"/>
              <w:lang w:eastAsia="sv-SE"/>
            </w:rPr>
            <w:t xml:space="preserve">Original lagras och godkänns elektroniskt. Utskrifter gäller endast efter verifiering mot systemet att utgåvan </w:t>
          </w:r>
          <w:r w:rsidRPr="003F7D79">
            <w:rPr>
              <w:rFonts w:asciiTheme="minorHAnsi" w:hAnsiTheme="minorHAnsi" w:cstheme="minorHAnsi"/>
              <w:color w:val="7F7F7F"/>
              <w:sz w:val="13"/>
              <w:szCs w:val="13"/>
              <w:lang w:eastAsia="sv-SE"/>
            </w:rPr>
            <w:t>fortfarande är giltig.</w:t>
          </w:r>
        </w:p>
      </w:tc>
    </w:tr>
  </w:tbl>
  <w:p w:rsidR="00F45001" w:rsidRPr="00F45001" w:rsidP="00F45001" w14:paraId="386A19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66740BB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75" w14:paraId="2DCEF8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4340B8B9" w14:textId="77777777">
    <w:pPr>
      <w:pStyle w:val="Sidhuvudsidnumrering-RJH"/>
      <w:ind w:right="-907"/>
      <w:rPr>
        <w:color w:val="4D4D4D"/>
      </w:rPr>
    </w:pPr>
  </w:p>
  <w:tbl>
    <w:tblPr>
      <w:tblStyle w:val="TableGrid2"/>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4410"/>
      <w:gridCol w:w="990"/>
    </w:tblGrid>
    <w:tr w14:paraId="3CE8C877" w14:textId="77777777" w:rsidTr="00BB2D20">
      <w:tblPrEx>
        <w:tblW w:w="88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3420" w:type="dxa"/>
          <w:tcMar>
            <w:left w:w="0" w:type="dxa"/>
            <w:right w:w="0" w:type="dxa"/>
          </w:tcMar>
        </w:tcPr>
        <w:p w:rsidR="005A7792" w:rsidRPr="00B56871" w:rsidP="007C405C" w14:paraId="24FB70E4" w14:textId="77777777">
          <w:pPr>
            <w:pStyle w:val="Header"/>
            <w:tabs>
              <w:tab w:val="clear" w:pos="4536"/>
              <w:tab w:val="clear" w:pos="9072"/>
            </w:tabs>
            <w:rPr>
              <w:rFonts w:asciiTheme="minorHAnsi" w:hAnsiTheme="minorHAnsi" w:cstheme="minorHAnsi"/>
              <w:color w:val="7F7F7F"/>
              <w:sz w:val="13"/>
            </w:rPr>
          </w:pPr>
          <w:r>
            <w:rPr>
              <w:noProof/>
              <w:lang w:eastAsia="sv-SE"/>
            </w:rPr>
            <w:drawing>
              <wp:anchor distT="0" distB="0" distL="114300" distR="114300" simplePos="0" relativeHeight="251659264" behindDoc="0" locked="0" layoutInCell="1" allowOverlap="1">
                <wp:simplePos x="0" y="0"/>
                <wp:positionH relativeFrom="page">
                  <wp:posOffset>-120015</wp:posOffset>
                </wp:positionH>
                <wp:positionV relativeFrom="page">
                  <wp:posOffset>-204470</wp:posOffset>
                </wp:positionV>
                <wp:extent cx="1752600" cy="6731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c>
      <w:tc>
        <w:tcPr>
          <w:tcW w:w="4410" w:type="dxa"/>
          <w:vMerge w:val="restart"/>
          <w:tcMar>
            <w:left w:w="0" w:type="dxa"/>
            <w:right w:w="0" w:type="dxa"/>
          </w:tcMar>
        </w:tcPr>
        <w:p w:rsidR="002043A6" w:rsidRPr="00B56871" w:rsidP="007C405C" w14:paraId="5D26B2F1" w14:textId="77777777">
          <w:pPr>
            <w:pStyle w:val="Header"/>
            <w:tabs>
              <w:tab w:val="clear" w:pos="4536"/>
            </w:tabs>
            <w:rPr>
              <w:color w:val="7F7F7F"/>
              <w:sz w:val="13"/>
            </w:rPr>
          </w:pPr>
          <w:r w:rsidRPr="00B56871">
            <w:rPr>
              <w:color w:val="7F7F7F"/>
              <w:sz w:val="13"/>
            </w:rPr>
            <w:fldChar w:fldCharType="begin"/>
          </w:r>
          <w:r w:rsidRPr="00B56871">
            <w:rPr>
              <w:color w:val="7F7F7F"/>
              <w:sz w:val="13"/>
            </w:rPr>
            <w:instrText xml:space="preserve"> DOCPROPERTY C_Workflow \* MERGEFORMAT \*Upper </w:instrText>
          </w:r>
          <w:r w:rsidRPr="00B56871">
            <w:rPr>
              <w:color w:val="7F7F7F"/>
              <w:sz w:val="13"/>
            </w:rPr>
            <w:fldChar w:fldCharType="separate"/>
          </w:r>
          <w:r w:rsidRPr="00B56871">
            <w:rPr>
              <w:rFonts w:asciiTheme="minorHAnsi" w:hAnsiTheme="minorHAnsi" w:cstheme="minorHAnsi"/>
              <w:caps w:val="0"/>
              <w:color w:val="7F7F7F"/>
              <w:sz w:val="13"/>
            </w:rPr>
            <w:t>RUTIN</w:t>
          </w:r>
          <w:r w:rsidRPr="00B56871">
            <w:rPr>
              <w:rFonts w:asciiTheme="minorHAnsi" w:hAnsiTheme="minorHAnsi" w:cstheme="minorHAnsi"/>
              <w:caps w:val="0"/>
              <w:color w:val="7F7F7F"/>
              <w:sz w:val="13"/>
            </w:rPr>
            <w:fldChar w:fldCharType="end"/>
          </w:r>
        </w:p>
        <w:p w:rsidR="004D76C0" w:rsidRPr="00B56871" w:rsidP="004D76C0" w14:paraId="30ABB8C5" w14:textId="77777777">
          <w:pPr>
            <w:pStyle w:val="Header"/>
            <w:rPr>
              <w:color w:val="7F7F7F"/>
              <w:sz w:val="13"/>
            </w:rPr>
          </w:pPr>
          <w:r w:rsidRPr="00B56871">
            <w:rPr>
              <w:color w:val="7F7F7F"/>
              <w:sz w:val="13"/>
            </w:rPr>
            <w:fldChar w:fldCharType="begin"/>
          </w:r>
          <w:r w:rsidRPr="00B56871">
            <w:rPr>
              <w:color w:val="7F7F7F"/>
              <w:sz w:val="13"/>
            </w:rPr>
            <w:instrText xml:space="preserve"> DOCPROPERTY C_Title \* MERGEFORMAT  </w:instrText>
          </w:r>
          <w:r w:rsidRPr="00B56871">
            <w:rPr>
              <w:color w:val="7F7F7F"/>
              <w:sz w:val="13"/>
            </w:rPr>
            <w:fldChar w:fldCharType="separate"/>
          </w:r>
          <w:r w:rsidRPr="00B56871">
            <w:rPr>
              <w:color w:val="7F7F7F"/>
              <w:sz w:val="13"/>
            </w:rPr>
            <w:t>Narkotikahantering</w:t>
          </w:r>
          <w:r w:rsidRPr="00B56871">
            <w:rPr>
              <w:color w:val="7F7F7F"/>
              <w:sz w:val="13"/>
            </w:rPr>
            <w:fldChar w:fldCharType="end"/>
          </w:r>
        </w:p>
        <w:p w:rsidR="0017789C" w:rsidRPr="00B56871" w:rsidP="007C405C" w14:paraId="46DC22A6" w14:textId="77777777">
          <w:pPr>
            <w:pStyle w:val="Header"/>
            <w:tabs>
              <w:tab w:val="clear" w:pos="4536"/>
            </w:tabs>
            <w:rPr>
              <w:color w:val="7F7F7F"/>
              <w:sz w:val="13"/>
            </w:rPr>
          </w:pPr>
        </w:p>
      </w:tc>
      <w:tc>
        <w:tcPr>
          <w:tcW w:w="990" w:type="dxa"/>
          <w:vMerge w:val="restart"/>
          <w:tcMar>
            <w:left w:w="0" w:type="dxa"/>
            <w:right w:w="0" w:type="dxa"/>
          </w:tcMar>
        </w:tcPr>
        <w:p w:rsidR="005A7792" w:rsidRPr="00B56871" w:rsidP="00001224" w14:paraId="062A2648" w14:textId="77777777">
          <w:pPr>
            <w:pStyle w:val="Header"/>
            <w:jc w:val="right"/>
            <w:rPr>
              <w:rFonts w:cstheme="minorHAnsi"/>
              <w:color w:val="7F7F7F"/>
              <w:sz w:val="13"/>
            </w:rPr>
          </w:pPr>
          <w:r w:rsidRPr="00B56871">
            <w:rPr>
              <w:rFonts w:cstheme="minorHAnsi"/>
              <w:color w:val="7F7F7F"/>
              <w:sz w:val="13"/>
            </w:rPr>
            <w:fldChar w:fldCharType="begin"/>
          </w:r>
          <w:r w:rsidRPr="00B56871">
            <w:rPr>
              <w:rFonts w:cstheme="minorHAnsi"/>
              <w:color w:val="7F7F7F"/>
              <w:sz w:val="13"/>
            </w:rPr>
            <w:instrText xml:space="preserve"> PAGE  \* Arabic  \* MERGEFORMAT </w:instrText>
          </w:r>
          <w:r w:rsidRPr="00B56871">
            <w:rPr>
              <w:rFonts w:cstheme="minorHAnsi"/>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4</w:t>
          </w:r>
          <w:r w:rsidRPr="00B56871">
            <w:rPr>
              <w:rFonts w:cstheme="minorHAnsi"/>
              <w:color w:val="7F7F7F"/>
              <w:sz w:val="13"/>
            </w:rPr>
            <w:fldChar w:fldCharType="end"/>
          </w:r>
          <w:r w:rsidRPr="00B56871">
            <w:rPr>
              <w:rFonts w:cstheme="minorHAnsi"/>
              <w:color w:val="7F7F7F"/>
              <w:sz w:val="13"/>
            </w:rPr>
            <w:t>(</w:t>
          </w:r>
          <w:r w:rsidRPr="00B56871" w:rsidR="0017789C">
            <w:rPr>
              <w:color w:val="7F7F7F"/>
              <w:sz w:val="13"/>
            </w:rPr>
            <w:fldChar w:fldCharType="begin"/>
          </w:r>
          <w:r w:rsidRPr="00B56871" w:rsidR="0017789C">
            <w:rPr>
              <w:color w:val="7F7F7F"/>
              <w:sz w:val="13"/>
            </w:rPr>
            <w:instrText xml:space="preserve"> NUMPAGES  \* Arabic  \* MERGEFORMAT </w:instrText>
          </w:r>
          <w:r w:rsidRPr="00B56871" w:rsidR="0017789C">
            <w:rPr>
              <w:color w:val="7F7F7F"/>
              <w:sz w:val="13"/>
            </w:rPr>
            <w:fldChar w:fldCharType="separate"/>
          </w:r>
          <w:r w:rsidRPr="00B56871" w:rsidR="009550DA">
            <w:rPr>
              <w:rFonts w:ascii="Arial" w:eastAsia="Times New Roman" w:hAnsi="Arial" w:cstheme="minorHAnsi"/>
              <w:caps/>
              <w:noProof/>
              <w:color w:val="7F7F7F"/>
              <w:sz w:val="13"/>
              <w:szCs w:val="13"/>
              <w:lang w:val="sv-SE" w:eastAsia="en-US" w:bidi="ar-SA"/>
            </w:rPr>
            <w:t>4</w:t>
          </w:r>
          <w:r w:rsidRPr="00B56871" w:rsidR="0017789C">
            <w:rPr>
              <w:rFonts w:cstheme="minorHAnsi"/>
              <w:noProof/>
              <w:color w:val="7F7F7F"/>
              <w:sz w:val="13"/>
            </w:rPr>
            <w:fldChar w:fldCharType="end"/>
          </w:r>
          <w:r w:rsidRPr="00B56871">
            <w:rPr>
              <w:rFonts w:cstheme="minorHAnsi"/>
              <w:color w:val="7F7F7F"/>
              <w:sz w:val="13"/>
            </w:rPr>
            <w:t>)</w:t>
          </w:r>
        </w:p>
        <w:p w:rsidR="005A7792" w:rsidRPr="00B56871" w:rsidP="00001224" w14:paraId="1A0B41D2" w14:textId="77777777">
          <w:pPr>
            <w:pStyle w:val="Header"/>
            <w:jc w:val="right"/>
            <w:rPr>
              <w:rFonts w:asciiTheme="minorHAnsi" w:hAnsiTheme="minorHAnsi" w:cstheme="minorHAnsi"/>
              <w:color w:val="7F7F7F"/>
              <w:sz w:val="13"/>
            </w:rPr>
          </w:pPr>
          <w:r w:rsidRPr="00B56871">
            <w:rPr>
              <w:color w:val="7F7F7F"/>
              <w:sz w:val="13"/>
            </w:rPr>
            <w:fldChar w:fldCharType="begin"/>
          </w:r>
          <w:r w:rsidRPr="00B56871">
            <w:rPr>
              <w:color w:val="7F7F7F"/>
              <w:sz w:val="13"/>
            </w:rPr>
            <w:instrText xml:space="preserve"> DOCPROPERTY C_DocumentNumber </w:instrText>
          </w:r>
          <w:r w:rsidRPr="00B56871">
            <w:rPr>
              <w:color w:val="7F7F7F"/>
              <w:sz w:val="13"/>
            </w:rPr>
            <w:fldChar w:fldCharType="separate"/>
          </w:r>
          <w:r w:rsidRPr="00B56871">
            <w:rPr>
              <w:color w:val="7F7F7F"/>
              <w:sz w:val="13"/>
            </w:rPr>
            <w:t>10606-13</w:t>
          </w:r>
          <w:r w:rsidRPr="00B56871">
            <w:rPr>
              <w:rFonts w:cstheme="minorHAnsi"/>
              <w:color w:val="7F7F7F"/>
              <w:sz w:val="13"/>
            </w:rPr>
            <w:fldChar w:fldCharType="end"/>
          </w:r>
        </w:p>
      </w:tc>
    </w:tr>
    <w:tr w14:paraId="3704D7AF" w14:textId="77777777" w:rsidTr="00BB2D20">
      <w:tblPrEx>
        <w:tblW w:w="8820" w:type="dxa"/>
        <w:tblInd w:w="-450" w:type="dxa"/>
        <w:tblLook w:val="04A0"/>
      </w:tblPrEx>
      <w:trPr>
        <w:trHeight w:val="983"/>
      </w:trPr>
      <w:tc>
        <w:tcPr>
          <w:tcW w:w="3420" w:type="dxa"/>
          <w:tcMar>
            <w:left w:w="0" w:type="dxa"/>
            <w:right w:w="0" w:type="dxa"/>
          </w:tcMar>
        </w:tcPr>
        <w:p w:rsidR="005A7792" w:rsidRPr="00B56871" w:rsidP="007C405C" w14:paraId="495F5964" w14:textId="77777777">
          <w:pPr>
            <w:pStyle w:val="Header"/>
            <w:tabs>
              <w:tab w:val="clear" w:pos="9072"/>
            </w:tabs>
            <w:rPr>
              <w:rFonts w:cstheme="minorHAnsi"/>
              <w:color w:val="7F7F7F"/>
              <w:sz w:val="13"/>
            </w:rPr>
          </w:pPr>
          <w:r w:rsidRPr="00B56871">
            <w:rPr>
              <w:color w:val="7F7F7F"/>
              <w:sz w:val="13"/>
            </w:rPr>
            <w:fldChar w:fldCharType="begin"/>
          </w:r>
          <w:r w:rsidRPr="00B56871">
            <w:rPr>
              <w:color w:val="7F7F7F"/>
              <w:sz w:val="13"/>
            </w:rPr>
            <w:instrText xml:space="preserve"> DOCPROPERTY C_WorkUnit </w:instrText>
          </w:r>
          <w:r w:rsidRPr="00B56871">
            <w:rPr>
              <w:color w:val="7F7F7F"/>
              <w:sz w:val="13"/>
            </w:rPr>
            <w:fldChar w:fldCharType="separate"/>
          </w:r>
          <w:r w:rsidRPr="00B56871">
            <w:rPr>
              <w:color w:val="7F7F7F"/>
              <w:sz w:val="13"/>
            </w:rPr>
            <w:t>Läkemedelsenheten</w:t>
          </w:r>
          <w:r w:rsidRPr="00B56871">
            <w:rPr>
              <w:rFonts w:cstheme="minorHAnsi"/>
              <w:color w:val="7F7F7F"/>
              <w:sz w:val="13"/>
            </w:rPr>
            <w:fldChar w:fldCharType="end"/>
          </w:r>
        </w:p>
        <w:p w:rsidR="005A7792" w:rsidRPr="00B56871" w:rsidP="005A7792" w14:paraId="69F53B33" w14:textId="77777777">
          <w:pPr>
            <w:pStyle w:val="Header"/>
            <w:rPr>
              <w:rFonts w:cstheme="minorHAnsi"/>
              <w:color w:val="7F7F7F"/>
              <w:sz w:val="13"/>
            </w:rPr>
          </w:pPr>
          <w:r w:rsidRPr="00B56871">
            <w:rPr>
              <w:rFonts w:cstheme="minorHAnsi"/>
              <w:color w:val="7F7F7F"/>
              <w:sz w:val="13"/>
            </w:rPr>
            <w:fldChar w:fldCharType="begin"/>
          </w:r>
          <w:r w:rsidRPr="00B56871" w:rsidR="00A67FE1">
            <w:rPr>
              <w:rFonts w:cstheme="minorHAnsi"/>
              <w:color w:val="7F7F7F"/>
              <w:sz w:val="13"/>
            </w:rPr>
            <w:instrText xml:space="preserve"> DOCPROPERTY C_Owner </w:instrText>
          </w:r>
          <w:r w:rsidRPr="00B56871">
            <w:rPr>
              <w:rFonts w:cstheme="minorHAnsi"/>
              <w:color w:val="7F7F7F"/>
              <w:sz w:val="13"/>
            </w:rPr>
            <w:fldChar w:fldCharType="separate"/>
          </w:r>
          <w:r w:rsidRPr="00B56871" w:rsidR="00A67FE1">
            <w:rPr>
              <w:rFonts w:cstheme="minorHAnsi"/>
              <w:color w:val="7F7F7F"/>
              <w:sz w:val="13"/>
            </w:rPr>
            <w:t>Annelie de Sinegube</w:t>
          </w:r>
          <w:r w:rsidRPr="00B56871">
            <w:rPr>
              <w:rFonts w:cstheme="minorHAnsi"/>
              <w:color w:val="7F7F7F"/>
              <w:sz w:val="13"/>
            </w:rPr>
            <w:fldChar w:fldCharType="end"/>
          </w:r>
        </w:p>
        <w:p w:rsidR="005A7792" w:rsidRPr="00B56871" w:rsidP="007C405C" w14:paraId="7FED069D" w14:textId="77777777">
          <w:pPr>
            <w:pStyle w:val="Sidhuvud9"/>
            <w:tabs>
              <w:tab w:val="clear" w:pos="4536"/>
              <w:tab w:val="clear" w:pos="9072"/>
            </w:tabs>
            <w:rPr>
              <w:rFonts w:asciiTheme="minorHAnsi" w:hAnsiTheme="minorHAnsi" w:cstheme="minorHAnsi"/>
              <w:color w:val="7F7F7F"/>
              <w:sz w:val="13"/>
              <w:szCs w:val="13"/>
            </w:rPr>
          </w:pPr>
        </w:p>
        <w:p w:rsidR="00E33AE4" w:rsidRPr="00B56871" w:rsidP="00982122" w14:paraId="4323B53D" w14:textId="77777777">
          <w:pPr>
            <w:pStyle w:val="Sidhuvud9"/>
            <w:rPr>
              <w:rFonts w:asciiTheme="minorHAnsi" w:hAnsiTheme="minorHAnsi" w:cstheme="minorHAnsi"/>
              <w:color w:val="7F7F7F"/>
              <w:sz w:val="13"/>
              <w:szCs w:val="13"/>
            </w:rPr>
          </w:pPr>
        </w:p>
      </w:tc>
      <w:tc>
        <w:tcPr>
          <w:tcW w:w="4410" w:type="dxa"/>
          <w:vMerge/>
          <w:tcMar>
            <w:left w:w="0" w:type="dxa"/>
            <w:right w:w="0" w:type="dxa"/>
          </w:tcMar>
        </w:tcPr>
        <w:p w:rsidR="005A7792" w:rsidRPr="00B56871" w:rsidP="00982122" w14:paraId="4BECB6E8" w14:textId="77777777">
          <w:pPr>
            <w:pStyle w:val="Sidhuvud7vnster"/>
            <w:rPr>
              <w:rFonts w:asciiTheme="minorHAnsi" w:hAnsiTheme="minorHAnsi" w:cstheme="minorHAnsi"/>
              <w:color w:val="7F7F7F"/>
              <w:sz w:val="13"/>
              <w:szCs w:val="13"/>
            </w:rPr>
          </w:pPr>
        </w:p>
      </w:tc>
      <w:tc>
        <w:tcPr>
          <w:tcW w:w="990" w:type="dxa"/>
          <w:vMerge/>
          <w:tcMar>
            <w:left w:w="0" w:type="dxa"/>
            <w:right w:w="0" w:type="dxa"/>
          </w:tcMar>
        </w:tcPr>
        <w:p w:rsidR="005A7792" w:rsidRPr="00B56871" w:rsidP="005C5B00" w14:paraId="5331C2A3" w14:textId="77777777">
          <w:pPr>
            <w:pStyle w:val="Header"/>
            <w:rPr>
              <w:rFonts w:asciiTheme="minorHAnsi" w:hAnsiTheme="minorHAnsi" w:cstheme="minorHAnsi"/>
              <w:color w:val="7F7F7F"/>
              <w:sz w:val="13"/>
            </w:rPr>
          </w:pPr>
        </w:p>
      </w:tc>
    </w:tr>
  </w:tbl>
  <w:p w:rsidR="00E47EFD" w:rsidRPr="00AB5EA8" w:rsidP="00982122" w14:paraId="4FD320B3" w14:textId="77777777">
    <w:pPr>
      <w:pStyle w:val="Sidhuvudsidnumrering-RJH"/>
      <w:ind w:right="-907"/>
      <w:rPr>
        <w:color w:val="4D4D4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25625D4C"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8240"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1B0390A"/>
    <w:multiLevelType w:val="hybridMultilevel"/>
    <w:tmpl w:val="E4369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8FC7ACF"/>
    <w:multiLevelType w:val="hybridMultilevel"/>
    <w:tmpl w:val="4B9ADEDE"/>
    <w:lvl w:ilvl="0">
      <w:start w:val="1"/>
      <w:numFmt w:val="bullet"/>
      <w:lvlText w:val=""/>
      <w:lvlJc w:val="left"/>
      <w:pPr>
        <w:ind w:left="2384" w:hanging="360"/>
      </w:pPr>
      <w:rPr>
        <w:rFonts w:ascii="Symbol" w:hAnsi="Symbol" w:hint="default"/>
      </w:rPr>
    </w:lvl>
    <w:lvl w:ilvl="1" w:tentative="1">
      <w:start w:val="1"/>
      <w:numFmt w:val="bullet"/>
      <w:lvlText w:val="o"/>
      <w:lvlJc w:val="left"/>
      <w:pPr>
        <w:ind w:left="3104" w:hanging="360"/>
      </w:pPr>
      <w:rPr>
        <w:rFonts w:ascii="Courier New" w:hAnsi="Courier New" w:cs="Courier New" w:hint="default"/>
      </w:rPr>
    </w:lvl>
    <w:lvl w:ilvl="2" w:tentative="1">
      <w:start w:val="1"/>
      <w:numFmt w:val="bullet"/>
      <w:lvlText w:val=""/>
      <w:lvlJc w:val="left"/>
      <w:pPr>
        <w:ind w:left="3824" w:hanging="360"/>
      </w:pPr>
      <w:rPr>
        <w:rFonts w:ascii="Wingdings" w:hAnsi="Wingdings" w:hint="default"/>
      </w:rPr>
    </w:lvl>
    <w:lvl w:ilvl="3" w:tentative="1">
      <w:start w:val="1"/>
      <w:numFmt w:val="bullet"/>
      <w:lvlText w:val=""/>
      <w:lvlJc w:val="left"/>
      <w:pPr>
        <w:ind w:left="4544" w:hanging="360"/>
      </w:pPr>
      <w:rPr>
        <w:rFonts w:ascii="Symbol" w:hAnsi="Symbol" w:hint="default"/>
      </w:rPr>
    </w:lvl>
    <w:lvl w:ilvl="4" w:tentative="1">
      <w:start w:val="1"/>
      <w:numFmt w:val="bullet"/>
      <w:lvlText w:val="o"/>
      <w:lvlJc w:val="left"/>
      <w:pPr>
        <w:ind w:left="5264" w:hanging="360"/>
      </w:pPr>
      <w:rPr>
        <w:rFonts w:ascii="Courier New" w:hAnsi="Courier New" w:cs="Courier New" w:hint="default"/>
      </w:rPr>
    </w:lvl>
    <w:lvl w:ilvl="5" w:tentative="1">
      <w:start w:val="1"/>
      <w:numFmt w:val="bullet"/>
      <w:lvlText w:val=""/>
      <w:lvlJc w:val="left"/>
      <w:pPr>
        <w:ind w:left="5984" w:hanging="360"/>
      </w:pPr>
      <w:rPr>
        <w:rFonts w:ascii="Wingdings" w:hAnsi="Wingdings" w:hint="default"/>
      </w:rPr>
    </w:lvl>
    <w:lvl w:ilvl="6" w:tentative="1">
      <w:start w:val="1"/>
      <w:numFmt w:val="bullet"/>
      <w:lvlText w:val=""/>
      <w:lvlJc w:val="left"/>
      <w:pPr>
        <w:ind w:left="6704" w:hanging="360"/>
      </w:pPr>
      <w:rPr>
        <w:rFonts w:ascii="Symbol" w:hAnsi="Symbol" w:hint="default"/>
      </w:rPr>
    </w:lvl>
    <w:lvl w:ilvl="7" w:tentative="1">
      <w:start w:val="1"/>
      <w:numFmt w:val="bullet"/>
      <w:lvlText w:val="o"/>
      <w:lvlJc w:val="left"/>
      <w:pPr>
        <w:ind w:left="7424" w:hanging="360"/>
      </w:pPr>
      <w:rPr>
        <w:rFonts w:ascii="Courier New" w:hAnsi="Courier New" w:cs="Courier New" w:hint="default"/>
      </w:rPr>
    </w:lvl>
    <w:lvl w:ilvl="8" w:tentative="1">
      <w:start w:val="1"/>
      <w:numFmt w:val="bullet"/>
      <w:lvlText w:val=""/>
      <w:lvlJc w:val="left"/>
      <w:pPr>
        <w:ind w:left="8144" w:hanging="360"/>
      </w:pPr>
      <w:rPr>
        <w:rFonts w:ascii="Wingdings" w:hAnsi="Wingdings" w:hint="default"/>
      </w:rPr>
    </w:lvl>
  </w:abstractNum>
  <w:abstractNum w:abstractNumId="15">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BF64C94"/>
    <w:multiLevelType w:val="hybridMultilevel"/>
    <w:tmpl w:val="1C124DB8"/>
    <w:lvl w:ilvl="0">
      <w:start w:val="1"/>
      <w:numFmt w:val="decimal"/>
      <w:lvlText w:val="%1."/>
      <w:lvlJc w:val="left"/>
      <w:pPr>
        <w:ind w:left="720" w:hanging="360"/>
      </w:pPr>
      <w:rPr>
        <w:rFonts w:asciiTheme="majorHAnsi" w:hAnsiTheme="majorHAnsi" w:hint="default"/>
        <w:b/>
        <w:bCs/>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17"/>
  </w:num>
  <w:num w:numId="5">
    <w:abstractNumId w:val="12"/>
  </w:num>
  <w:num w:numId="6">
    <w:abstractNumId w:val="12"/>
  </w:num>
  <w:num w:numId="7">
    <w:abstractNumId w:val="12"/>
  </w:num>
  <w:num w:numId="8">
    <w:abstractNumId w:val="12"/>
  </w:num>
  <w:num w:numId="9">
    <w:abstractNumId w:val="15"/>
  </w:num>
  <w:num w:numId="10">
    <w:abstractNumId w:val="13"/>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9C"/>
    <w:rsid w:val="00001224"/>
    <w:rsid w:val="00003DD7"/>
    <w:rsid w:val="000364F5"/>
    <w:rsid w:val="0004443D"/>
    <w:rsid w:val="000559F7"/>
    <w:rsid w:val="00060C2E"/>
    <w:rsid w:val="00060E88"/>
    <w:rsid w:val="00077AB2"/>
    <w:rsid w:val="0009433F"/>
    <w:rsid w:val="000956D3"/>
    <w:rsid w:val="000965F7"/>
    <w:rsid w:val="000A38B7"/>
    <w:rsid w:val="000B7CDE"/>
    <w:rsid w:val="000C2EF5"/>
    <w:rsid w:val="000C4469"/>
    <w:rsid w:val="00104041"/>
    <w:rsid w:val="00110472"/>
    <w:rsid w:val="001121C1"/>
    <w:rsid w:val="00117EB6"/>
    <w:rsid w:val="00121764"/>
    <w:rsid w:val="00136754"/>
    <w:rsid w:val="00156A15"/>
    <w:rsid w:val="00161947"/>
    <w:rsid w:val="0017789C"/>
    <w:rsid w:val="0018483D"/>
    <w:rsid w:val="00190C5E"/>
    <w:rsid w:val="001A08A5"/>
    <w:rsid w:val="001B0D52"/>
    <w:rsid w:val="001B1282"/>
    <w:rsid w:val="001B58E8"/>
    <w:rsid w:val="001B7097"/>
    <w:rsid w:val="001B71DC"/>
    <w:rsid w:val="001E1BEB"/>
    <w:rsid w:val="002043A6"/>
    <w:rsid w:val="00217CC4"/>
    <w:rsid w:val="0022259F"/>
    <w:rsid w:val="00225FFD"/>
    <w:rsid w:val="00237485"/>
    <w:rsid w:val="00241C61"/>
    <w:rsid w:val="0024266E"/>
    <w:rsid w:val="00242BFD"/>
    <w:rsid w:val="0025598C"/>
    <w:rsid w:val="0025719F"/>
    <w:rsid w:val="0026281E"/>
    <w:rsid w:val="00275969"/>
    <w:rsid w:val="00275CC7"/>
    <w:rsid w:val="00280384"/>
    <w:rsid w:val="00293FE9"/>
    <w:rsid w:val="002E598A"/>
    <w:rsid w:val="002E7947"/>
    <w:rsid w:val="002F00BE"/>
    <w:rsid w:val="00306959"/>
    <w:rsid w:val="00310DCB"/>
    <w:rsid w:val="0031484C"/>
    <w:rsid w:val="003151F4"/>
    <w:rsid w:val="003270B9"/>
    <w:rsid w:val="003325C2"/>
    <w:rsid w:val="00342147"/>
    <w:rsid w:val="00346B2C"/>
    <w:rsid w:val="0035326B"/>
    <w:rsid w:val="00355402"/>
    <w:rsid w:val="00360B84"/>
    <w:rsid w:val="00375A00"/>
    <w:rsid w:val="003841CF"/>
    <w:rsid w:val="003850D5"/>
    <w:rsid w:val="003B00D6"/>
    <w:rsid w:val="003C1B26"/>
    <w:rsid w:val="003F5483"/>
    <w:rsid w:val="003F6EEC"/>
    <w:rsid w:val="003F700D"/>
    <w:rsid w:val="003F7D79"/>
    <w:rsid w:val="00416A86"/>
    <w:rsid w:val="004446DE"/>
    <w:rsid w:val="00447366"/>
    <w:rsid w:val="0045201F"/>
    <w:rsid w:val="0045632E"/>
    <w:rsid w:val="004569FA"/>
    <w:rsid w:val="0046708B"/>
    <w:rsid w:val="00475373"/>
    <w:rsid w:val="00481BCE"/>
    <w:rsid w:val="00486302"/>
    <w:rsid w:val="004D0658"/>
    <w:rsid w:val="004D76C0"/>
    <w:rsid w:val="004F0685"/>
    <w:rsid w:val="004F29E8"/>
    <w:rsid w:val="004F462C"/>
    <w:rsid w:val="005271BA"/>
    <w:rsid w:val="00531BB9"/>
    <w:rsid w:val="00537E25"/>
    <w:rsid w:val="00544271"/>
    <w:rsid w:val="005442FA"/>
    <w:rsid w:val="005446D5"/>
    <w:rsid w:val="00544C1D"/>
    <w:rsid w:val="00560E21"/>
    <w:rsid w:val="00562738"/>
    <w:rsid w:val="005749FF"/>
    <w:rsid w:val="005831EF"/>
    <w:rsid w:val="005939B5"/>
    <w:rsid w:val="00594684"/>
    <w:rsid w:val="005A49D5"/>
    <w:rsid w:val="005A7792"/>
    <w:rsid w:val="005B38F1"/>
    <w:rsid w:val="005B4D71"/>
    <w:rsid w:val="005C103C"/>
    <w:rsid w:val="005C541A"/>
    <w:rsid w:val="005C5B00"/>
    <w:rsid w:val="005F54A6"/>
    <w:rsid w:val="0061408B"/>
    <w:rsid w:val="00635184"/>
    <w:rsid w:val="00636904"/>
    <w:rsid w:val="006378DD"/>
    <w:rsid w:val="0064178B"/>
    <w:rsid w:val="006456FA"/>
    <w:rsid w:val="0066362A"/>
    <w:rsid w:val="006759FC"/>
    <w:rsid w:val="006869DF"/>
    <w:rsid w:val="00692694"/>
    <w:rsid w:val="006B4615"/>
    <w:rsid w:val="006D4CA5"/>
    <w:rsid w:val="006E5ABF"/>
    <w:rsid w:val="0073162A"/>
    <w:rsid w:val="00737B3A"/>
    <w:rsid w:val="0074542B"/>
    <w:rsid w:val="00747533"/>
    <w:rsid w:val="00755B00"/>
    <w:rsid w:val="007561C1"/>
    <w:rsid w:val="00765F42"/>
    <w:rsid w:val="00770681"/>
    <w:rsid w:val="00771348"/>
    <w:rsid w:val="0079072D"/>
    <w:rsid w:val="00795451"/>
    <w:rsid w:val="007C405C"/>
    <w:rsid w:val="007C6633"/>
    <w:rsid w:val="007E478A"/>
    <w:rsid w:val="007E4D01"/>
    <w:rsid w:val="007F21C4"/>
    <w:rsid w:val="007F3EEE"/>
    <w:rsid w:val="007F7906"/>
    <w:rsid w:val="0080591F"/>
    <w:rsid w:val="008207BD"/>
    <w:rsid w:val="008212A3"/>
    <w:rsid w:val="0082473C"/>
    <w:rsid w:val="00826305"/>
    <w:rsid w:val="008350E1"/>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82122"/>
    <w:rsid w:val="00985EE2"/>
    <w:rsid w:val="009B6439"/>
    <w:rsid w:val="009C60CD"/>
    <w:rsid w:val="009D3F94"/>
    <w:rsid w:val="009E07A4"/>
    <w:rsid w:val="009E5178"/>
    <w:rsid w:val="009F5473"/>
    <w:rsid w:val="00A02232"/>
    <w:rsid w:val="00A039E9"/>
    <w:rsid w:val="00A17C9B"/>
    <w:rsid w:val="00A20DC9"/>
    <w:rsid w:val="00A31534"/>
    <w:rsid w:val="00A51319"/>
    <w:rsid w:val="00A52F84"/>
    <w:rsid w:val="00A56EED"/>
    <w:rsid w:val="00A67FE1"/>
    <w:rsid w:val="00A724A6"/>
    <w:rsid w:val="00A74E39"/>
    <w:rsid w:val="00A770F3"/>
    <w:rsid w:val="00A819AD"/>
    <w:rsid w:val="00A9556D"/>
    <w:rsid w:val="00AA0C3A"/>
    <w:rsid w:val="00AB15FA"/>
    <w:rsid w:val="00AB302B"/>
    <w:rsid w:val="00AB467A"/>
    <w:rsid w:val="00AB5EA8"/>
    <w:rsid w:val="00AC1F24"/>
    <w:rsid w:val="00AC41A4"/>
    <w:rsid w:val="00AD393A"/>
    <w:rsid w:val="00AD61E2"/>
    <w:rsid w:val="00AE6EA9"/>
    <w:rsid w:val="00AF07FD"/>
    <w:rsid w:val="00AF5970"/>
    <w:rsid w:val="00AF71DC"/>
    <w:rsid w:val="00B21F90"/>
    <w:rsid w:val="00B27756"/>
    <w:rsid w:val="00B328D6"/>
    <w:rsid w:val="00B347B4"/>
    <w:rsid w:val="00B348C6"/>
    <w:rsid w:val="00B56871"/>
    <w:rsid w:val="00B6296F"/>
    <w:rsid w:val="00B87B4F"/>
    <w:rsid w:val="00B97336"/>
    <w:rsid w:val="00BB2D20"/>
    <w:rsid w:val="00BC0851"/>
    <w:rsid w:val="00BC6657"/>
    <w:rsid w:val="00BD2375"/>
    <w:rsid w:val="00BE1AD0"/>
    <w:rsid w:val="00BE2068"/>
    <w:rsid w:val="00BE39E8"/>
    <w:rsid w:val="00BE6E2C"/>
    <w:rsid w:val="00BE7284"/>
    <w:rsid w:val="00BF3283"/>
    <w:rsid w:val="00BF51FC"/>
    <w:rsid w:val="00BF74CB"/>
    <w:rsid w:val="00C010BC"/>
    <w:rsid w:val="00C1280A"/>
    <w:rsid w:val="00C24068"/>
    <w:rsid w:val="00C348DB"/>
    <w:rsid w:val="00C83701"/>
    <w:rsid w:val="00C949DA"/>
    <w:rsid w:val="00C95FF0"/>
    <w:rsid w:val="00CB5EBF"/>
    <w:rsid w:val="00CC55ED"/>
    <w:rsid w:val="00CD0A1E"/>
    <w:rsid w:val="00D03347"/>
    <w:rsid w:val="00D04789"/>
    <w:rsid w:val="00D14BDB"/>
    <w:rsid w:val="00D14DDB"/>
    <w:rsid w:val="00D21159"/>
    <w:rsid w:val="00D22B89"/>
    <w:rsid w:val="00D27B3D"/>
    <w:rsid w:val="00D46D41"/>
    <w:rsid w:val="00D5172C"/>
    <w:rsid w:val="00D553E0"/>
    <w:rsid w:val="00D57221"/>
    <w:rsid w:val="00D70829"/>
    <w:rsid w:val="00D7086E"/>
    <w:rsid w:val="00D86807"/>
    <w:rsid w:val="00D93BBF"/>
    <w:rsid w:val="00D969C7"/>
    <w:rsid w:val="00DA107F"/>
    <w:rsid w:val="00DA47E7"/>
    <w:rsid w:val="00DC2069"/>
    <w:rsid w:val="00DD0DBC"/>
    <w:rsid w:val="00DE67D1"/>
    <w:rsid w:val="00DF77B8"/>
    <w:rsid w:val="00E2003B"/>
    <w:rsid w:val="00E33AE4"/>
    <w:rsid w:val="00E42AE0"/>
    <w:rsid w:val="00E47EFD"/>
    <w:rsid w:val="00E5537A"/>
    <w:rsid w:val="00E61872"/>
    <w:rsid w:val="00E6548E"/>
    <w:rsid w:val="00E65915"/>
    <w:rsid w:val="00E65DA0"/>
    <w:rsid w:val="00E704D0"/>
    <w:rsid w:val="00E97CE5"/>
    <w:rsid w:val="00EC3D78"/>
    <w:rsid w:val="00EC5E23"/>
    <w:rsid w:val="00EC61C0"/>
    <w:rsid w:val="00EF42A6"/>
    <w:rsid w:val="00F03691"/>
    <w:rsid w:val="00F0786B"/>
    <w:rsid w:val="00F300DF"/>
    <w:rsid w:val="00F3525B"/>
    <w:rsid w:val="00F45001"/>
    <w:rsid w:val="00F61B87"/>
    <w:rsid w:val="00F74AC7"/>
    <w:rsid w:val="00F76194"/>
    <w:rsid w:val="00F85480"/>
    <w:rsid w:val="00F86032"/>
    <w:rsid w:val="00F863A9"/>
    <w:rsid w:val="00F86927"/>
    <w:rsid w:val="00F91949"/>
    <w:rsid w:val="00FA0583"/>
    <w:rsid w:val="00FA4839"/>
    <w:rsid w:val="00FA794C"/>
    <w:rsid w:val="00FB295F"/>
    <w:rsid w:val="00FC1130"/>
    <w:rsid w:val="00FD58F3"/>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B90E652F-52EA-43D7-B9DF-023E15D1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2"/>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2">
    <w:name w:val="Rubrik 1 Char2"/>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1Char1">
    <w:name w:val="Rubrik 1 Char1"/>
    <w:basedOn w:val="DefaultParagraphFont"/>
    <w:uiPriority w:val="9"/>
    <w:rsid w:val="003841CF"/>
    <w:rPr>
      <w:rFonts w:ascii="Arial Narrow" w:hAnsi="Arial Narrow" w:eastAsiaTheme="majorEastAsia" w:cstheme="majorBidi"/>
      <w:sz w:val="44"/>
      <w:szCs w:val="32"/>
    </w:rPr>
  </w:style>
  <w:style w:type="character" w:customStyle="1" w:styleId="Rubrik1Char">
    <w:name w:val="Rubrik 1 Char"/>
    <w:basedOn w:val="DefaultParagraphFont"/>
    <w:uiPriority w:val="9"/>
    <w:rsid w:val="003841CF"/>
    <w:rPr>
      <w:rFonts w:ascii="Arial Narrow" w:hAnsi="Arial Narrow" w:eastAsiaTheme="majorEastAsia" w:cstheme="majorBidi"/>
      <w:sz w:val="44"/>
      <w:szCs w:val="32"/>
    </w:rPr>
  </w:style>
  <w:style w:type="paragraph" w:styleId="ListParagraph">
    <w:name w:val="List Paragraph"/>
    <w:basedOn w:val="Normal"/>
    <w:uiPriority w:val="34"/>
    <w:qFormat/>
    <w:rsid w:val="00156A15"/>
    <w:pPr>
      <w:spacing w:after="100" w:line="260" w:lineRule="atLeast"/>
      <w:ind w:left="720"/>
      <w:contextualSpacing/>
    </w:pPr>
    <w:rPr>
      <w:rFonts w:ascii="Verdana" w:hAnsi="Verdana" w:cs="Times New Roman"/>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rsid w:val="0082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rjh.centuri.se/RegNo/61127" TargetMode="External" /><Relationship Id="rId6" Type="http://schemas.openxmlformats.org/officeDocument/2006/relationships/hyperlink" Target="https://rjh.centuri.se/RegNo/52562" TargetMode="External" /><Relationship Id="rId7" Type="http://schemas.openxmlformats.org/officeDocument/2006/relationships/hyperlink" Target="https://rjh.centuri.se/RegNo/59786" TargetMode="Externa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wmf" /></Relationships>
</file>

<file path=word/_rels/header3.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C243D2-6251-427F-A7FF-DC4E7B69482A}">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6710</Characters>
  <Application>Microsoft Office Word</Application>
  <DocSecurity>8</DocSecurity>
  <Lines>55</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Annelie de Sinegube</cp:lastModifiedBy>
  <cp:revision>12</cp:revision>
  <cp:lastPrinted>2015-10-27T14:22:00Z</cp:lastPrinted>
  <dcterms:created xsi:type="dcterms:W3CDTF">2019-03-22T12:54:00Z</dcterms:created>
  <dcterms:modified xsi:type="dcterms:W3CDTF">2023-04-24T15:17:00Z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https://rjh.centuri.se:443/command/workflow/10606/comment</vt:lpwstr>
  </property>
  <property fmtid="{D5CDD505-2E9C-101B-9397-08002B2CF9AE}" pid="3" name="C_Approved">
    <vt:lpwstr>2023-04-26</vt:lpwstr>
  </property>
  <property fmtid="{D5CDD505-2E9C-101B-9397-08002B2CF9AE}" pid="4" name="C_ApprovedDate">
    <vt:lpwstr>2023-04-26</vt:lpwstr>
  </property>
  <property fmtid="{D5CDD505-2E9C-101B-9397-08002B2CF9AE}" pid="5" name="C_Approvers">
    <vt:lpwstr>Anna Granevärn</vt:lpwstr>
  </property>
  <property fmtid="{D5CDD505-2E9C-101B-9397-08002B2CF9AE}" pid="6" name="C_Approvers_JobTitles">
    <vt:lpwstr/>
  </property>
  <property fmtid="{D5CDD505-2E9C-101B-9397-08002B2CF9AE}" pid="7" name="C_Approvers_WorkUnits">
    <vt:lpwstr>Hälso- och sjukvård</vt:lpwstr>
  </property>
  <property fmtid="{D5CDD505-2E9C-101B-9397-08002B2CF9AE}" pid="8" name="C_AuditDate">
    <vt:lpwstr>2024-04-26</vt:lpwstr>
  </property>
  <property fmtid="{D5CDD505-2E9C-101B-9397-08002B2CF9AE}" pid="9" name="C_AuditDateExtended">
    <vt:lpwstr/>
  </property>
  <property fmtid="{D5CDD505-2E9C-101B-9397-08002B2CF9AE}" pid="10" name="C_AuditFrequency">
    <vt:lpwstr>12</vt:lpwstr>
  </property>
  <property fmtid="{D5CDD505-2E9C-101B-9397-08002B2CF9AE}" pid="11" name="C_Category">
    <vt:lpwstr>Rutin</vt:lpwstr>
  </property>
  <property fmtid="{D5CDD505-2E9C-101B-9397-08002B2CF9AE}" pid="12" name="C_CategoryDescription">
    <vt:lpwstr>En rutin anger metoder och hjälpmedel som under rådande förhållanden bör användas för att lösa en viss administrativ rutin/uppgift på lämpligaste sätt. Publiceras som PDF med Lås och acceptera ändringar. Med Granskare och Godkännare.</vt:lpwstr>
  </property>
  <property fmtid="{D5CDD505-2E9C-101B-9397-08002B2CF9AE}" pid="13" name="C_CategoryId">
    <vt:lpwstr>5cd817f1-18f9-579a-ab92-c674c22bf197</vt:lpwstr>
  </property>
  <property fmtid="{D5CDD505-2E9C-101B-9397-08002B2CF9AE}" pid="14" name="C_Comparable">
    <vt:lpwstr>True</vt:lpwstr>
  </property>
  <property fmtid="{D5CDD505-2E9C-101B-9397-08002B2CF9AE}" pid="15" name="C_Created">
    <vt:lpwstr>2023-04-24</vt:lpwstr>
  </property>
  <property fmtid="{D5CDD505-2E9C-101B-9397-08002B2CF9AE}" pid="16" name="C_CreatedBy">
    <vt:lpwstr>Annelie de Sinegube</vt:lpwstr>
  </property>
  <property fmtid="{D5CDD505-2E9C-101B-9397-08002B2CF9AE}" pid="17" name="C_CreatedBy_JobTitle">
    <vt:lpwstr/>
  </property>
  <property fmtid="{D5CDD505-2E9C-101B-9397-08002B2CF9AE}" pid="18" name="C_CreatedBy_WorkUnit">
    <vt:lpwstr>Läkemedelsenheten</vt:lpwstr>
  </property>
  <property fmtid="{D5CDD505-2E9C-101B-9397-08002B2CF9AE}" pid="19" name="C_CreatedBy_WorkUnitPath">
    <vt:lpwstr>Region Jämtland Härjedalen / Regionstab / Hälso- och sjukvårdspolitiska avdelningen / Läkemedelsenheten</vt:lpwstr>
  </property>
  <property fmtid="{D5CDD505-2E9C-101B-9397-08002B2CF9AE}" pid="20" name="C_CreatedDate">
    <vt:lpwstr>2023-04-24</vt:lpwstr>
  </property>
  <property fmtid="{D5CDD505-2E9C-101B-9397-08002B2CF9AE}" pid="21" name="C_Description">
    <vt:lpwstr>Narkotikahantering narkotika narkotikasvinn narkotikakontroll</vt:lpwstr>
  </property>
  <property fmtid="{D5CDD505-2E9C-101B-9397-08002B2CF9AE}" pid="22" name="C_DocumentNumber">
    <vt:lpwstr>10606-13</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be155156-d28d-4a42-a39c-c81a89571ff0</vt:lpwstr>
  </property>
  <property fmtid="{D5CDD505-2E9C-101B-9397-08002B2CF9AE}" pid="28" name="C_FrequencyInMonths">
    <vt:lpwstr>12</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13</vt:lpwstr>
  </property>
  <property fmtid="{D5CDD505-2E9C-101B-9397-08002B2CF9AE}" pid="32" name="C_Language">
    <vt:lpwstr>sv-SE</vt:lpwstr>
  </property>
  <property fmtid="{D5CDD505-2E9C-101B-9397-08002B2CF9AE}" pid="33" name="C_Link">
    <vt:lpwstr>https://rjh.centuri.se:443/RegNo/10606</vt:lpwstr>
  </property>
  <property fmtid="{D5CDD505-2E9C-101B-9397-08002B2CF9AE}" pid="34" name="C_LinkToDoRespond">
    <vt:lpwstr>https://rjh.centuri.se:443/#/todo/dependee</vt:lpwstr>
  </property>
  <property fmtid="{D5CDD505-2E9C-101B-9397-08002B2CF9AE}" pid="35" name="C_Link_Compare">
    <vt:lpwstr>https://rjh.centuri.se:443/Compare/10606</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Annelie de Sinegube</vt:lpwstr>
  </property>
  <property fmtid="{D5CDD505-2E9C-101B-9397-08002B2CF9AE}" pid="41" name="C_Owners">
    <vt:lpwstr>Annelie de Sinegube</vt:lpwstr>
  </property>
  <property fmtid="{D5CDD505-2E9C-101B-9397-08002B2CF9AE}" pid="42" name="C_Owner_Email">
    <vt:lpwstr>annelie.desinegube@regionjh.se</vt:lpwstr>
  </property>
  <property fmtid="{D5CDD505-2E9C-101B-9397-08002B2CF9AE}" pid="43" name="C_Owner_FamilyName">
    <vt:lpwstr>de Sinegube</vt:lpwstr>
  </property>
  <property fmtid="{D5CDD505-2E9C-101B-9397-08002B2CF9AE}" pid="44" name="C_Owner_GivenName">
    <vt:lpwstr>Annelie</vt:lpwstr>
  </property>
  <property fmtid="{D5CDD505-2E9C-101B-9397-08002B2CF9AE}" pid="45" name="C_Owner_JobTitle">
    <vt:lpwstr/>
  </property>
  <property fmtid="{D5CDD505-2E9C-101B-9397-08002B2CF9AE}" pid="46" name="C_Owner_UserName">
    <vt:lpwstr>ande2</vt:lpwstr>
  </property>
  <property fmtid="{D5CDD505-2E9C-101B-9397-08002B2CF9AE}" pid="47" name="C_Owner_WorkUnit">
    <vt:lpwstr>Läkemedelsenheten</vt:lpwstr>
  </property>
  <property fmtid="{D5CDD505-2E9C-101B-9397-08002B2CF9AE}" pid="48" name="C_Owner_WorkUnitPath">
    <vt:lpwstr>Region Jämtland Härjedalen / Regionstab / Hälso- och sjukvårdspolitiska avdelningen / Läkemedelsenheten</vt:lpwstr>
  </property>
  <property fmtid="{D5CDD505-2E9C-101B-9397-08002B2CF9AE}" pid="49" name="C_Owner_WorkUnit_ExternalId">
    <vt:lpwstr/>
  </property>
  <property fmtid="{D5CDD505-2E9C-101B-9397-08002B2CF9AE}" pid="50" name="C_RegistrationNumber">
    <vt:lpwstr>10606</vt:lpwstr>
  </property>
  <property fmtid="{D5CDD505-2E9C-101B-9397-08002B2CF9AE}" pid="51" name="C_RegistrationNumberId">
    <vt:lpwstr>055b933c-3eb9-4004-94ac-e57c2b07bb0f</vt:lpwstr>
  </property>
  <property fmtid="{D5CDD505-2E9C-101B-9397-08002B2CF9AE}" pid="52" name="C_RegNo">
    <vt:lpwstr>10606-13</vt:lpwstr>
  </property>
  <property fmtid="{D5CDD505-2E9C-101B-9397-08002B2CF9AE}" pid="53" name="C_Restricted">
    <vt:lpwstr>False</vt:lpwstr>
  </property>
  <property fmtid="{D5CDD505-2E9C-101B-9397-08002B2CF9AE}" pid="54" name="C_Reviewed">
    <vt:lpwstr>2023-04-25</vt:lpwstr>
  </property>
  <property fmtid="{D5CDD505-2E9C-101B-9397-08002B2CF9AE}" pid="55" name="C_ReviewedDate">
    <vt:lpwstr>2023-04-25</vt:lpwstr>
  </property>
  <property fmtid="{D5CDD505-2E9C-101B-9397-08002B2CF9AE}" pid="56" name="C_Reviewers">
    <vt:lpwstr>Carina Träskvik</vt:lpwstr>
  </property>
  <property fmtid="{D5CDD505-2E9C-101B-9397-08002B2CF9AE}" pid="57" name="C_Reviewers_JobTitles">
    <vt:lpwstr/>
  </property>
  <property fmtid="{D5CDD505-2E9C-101B-9397-08002B2CF9AE}" pid="58" name="C_Reviewers_WorkUnits">
    <vt:lpwstr>Läkemedelsenheten</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Narkotika</vt:lpwstr>
  </property>
  <property fmtid="{D5CDD505-2E9C-101B-9397-08002B2CF9AE}" pid="64" name="C_Template">
    <vt:lpwstr>Word-dokument utan försättsblad, med granskning, godkännande och giltighetstid.</vt:lpwstr>
  </property>
  <property fmtid="{D5CDD505-2E9C-101B-9397-08002B2CF9AE}" pid="65" name="C_Title">
    <vt:lpwstr>Narkotikahantering</vt:lpwstr>
  </property>
  <property fmtid="{D5CDD505-2E9C-101B-9397-08002B2CF9AE}" pid="66" name="C_UpdatedWhen">
    <vt:lpwstr>2023-04-26</vt:lpwstr>
  </property>
  <property fmtid="{D5CDD505-2E9C-101B-9397-08002B2CF9AE}" pid="67" name="C_UpdatedWhenDate">
    <vt:lpwstr>2023-04-26</vt:lpwstr>
  </property>
  <property fmtid="{D5CDD505-2E9C-101B-9397-08002B2CF9AE}" pid="68" name="C_ValidFrom">
    <vt:lpwstr>2023-04-26</vt:lpwstr>
  </property>
  <property fmtid="{D5CDD505-2E9C-101B-9397-08002B2CF9AE}" pid="69" name="C_ValidFromDate">
    <vt:lpwstr>2023-04-26</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Rutin</vt:lpwstr>
  </property>
  <property fmtid="{D5CDD505-2E9C-101B-9397-08002B2CF9AE}" pid="74" name="C_WorkflowId">
    <vt:lpwstr>1b299021-0114-4289-a34c-4128bb8a11ea</vt:lpwstr>
  </property>
  <property fmtid="{D5CDD505-2E9C-101B-9397-08002B2CF9AE}" pid="75" name="C_WorkUnit">
    <vt:lpwstr>Läkemedelsenheten</vt:lpwstr>
  </property>
  <property fmtid="{D5CDD505-2E9C-101B-9397-08002B2CF9AE}" pid="76" name="C_WorkUnitPath">
    <vt:lpwstr>Region Jämtland Härjedalen / Regionstab / Hälso- och sjukvårdspolitiska avdelningen / Läkemedelsenheten</vt:lpwstr>
  </property>
</Properties>
</file>