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40631F" w:rsidRPr="006A5190" w:rsidP="0040631F" w14:paraId="7127BD32" w14:textId="77777777">
      <w:pPr>
        <w:pStyle w:val="Titel"/>
      </w:pPr>
      <w:r w:rsidRPr="006A5190">
        <w:t xml:space="preserve">1 Ackrediterings omfattning </w:t>
      </w:r>
    </w:p>
    <w:p w:rsidR="0040631F" w:rsidP="0040631F" w14:paraId="1C92245F" w14:textId="77777777"/>
    <w:p w:rsidR="0040631F" w:rsidRPr="00FD35D2" w:rsidP="0040631F" w14:paraId="2D8A1812" w14:textId="77777777">
      <w:pPr>
        <w:rPr>
          <w:bCs/>
        </w:rPr>
      </w:pPr>
      <w:r>
        <w:t xml:space="preserve">Den ackrediterade verksamheten </w:t>
      </w:r>
      <w:r w:rsidRPr="005A2DC5">
        <w:t>vid Laboratorieme</w:t>
      </w:r>
      <w:r>
        <w:t xml:space="preserve">dicin bedrivs utifrån de krav </w:t>
      </w:r>
      <w:r w:rsidRPr="005A2DC5">
        <w:t>som ställs i</w:t>
      </w:r>
      <w:r>
        <w:rPr>
          <w:b/>
        </w:rPr>
        <w:t xml:space="preserve"> </w:t>
      </w:r>
    </w:p>
    <w:p w:rsidR="0040631F" w:rsidP="0040631F" w14:paraId="25CA2FED" w14:textId="77777777">
      <w:pPr>
        <w:pStyle w:val="ListParagraph"/>
        <w:numPr>
          <w:ilvl w:val="0"/>
          <w:numId w:val="22"/>
        </w:numPr>
      </w:pPr>
      <w:r w:rsidRPr="00B51320">
        <w:t xml:space="preserve">SS-EN ISO </w:t>
      </w:r>
      <w:r>
        <w:t xml:space="preserve">15189:2012 </w:t>
      </w:r>
      <w:r w:rsidRPr="00BB3A56">
        <w:t>”</w:t>
      </w:r>
      <w:r>
        <w:t>Medicinska laboratorier - Krav på kvalitet och kompetens</w:t>
      </w:r>
      <w:r w:rsidRPr="00BB3A56">
        <w:t>”</w:t>
      </w:r>
    </w:p>
    <w:p w:rsidR="0040631F" w:rsidRPr="00A54BF6" w:rsidP="0040631F" w14:paraId="589D5237" w14:textId="77777777">
      <w:pPr>
        <w:pStyle w:val="ListParagraph"/>
        <w:numPr>
          <w:ilvl w:val="0"/>
          <w:numId w:val="23"/>
        </w:numPr>
      </w:pPr>
      <w:r>
        <w:t>STAFS 20</w:t>
      </w:r>
      <w:r w:rsidR="00A63530">
        <w:t>20</w:t>
      </w:r>
      <w:r>
        <w:t>:</w:t>
      </w:r>
      <w:r w:rsidR="00A63530">
        <w:t>1</w:t>
      </w:r>
      <w:r>
        <w:t xml:space="preserve"> </w:t>
      </w:r>
      <w:r w:rsidRPr="009759D1">
        <w:t>Swedac</w:t>
      </w:r>
      <w:r>
        <w:t>s</w:t>
      </w:r>
      <w:r w:rsidRPr="009759D1">
        <w:t xml:space="preserve"> föreskrifter och allmänna råd om ackreditering</w:t>
      </w:r>
    </w:p>
    <w:p w:rsidR="0040631F" w:rsidP="0040631F" w14:paraId="2667EDE3" w14:textId="77777777"/>
    <w:p w:rsidR="0040631F" w:rsidP="0040631F" w14:paraId="7C1DD223" w14:textId="77777777">
      <w:r>
        <w:t xml:space="preserve">Ackrediteringen </w:t>
      </w:r>
      <w:r w:rsidRPr="00BB3A56">
        <w:t>innebär en fortlöpande</w:t>
      </w:r>
      <w:r>
        <w:t>,</w:t>
      </w:r>
      <w:r w:rsidRPr="00BB3A56">
        <w:t xml:space="preserve"> </w:t>
      </w:r>
      <w:r>
        <w:t>opartisk kompetens</w:t>
      </w:r>
      <w:r w:rsidRPr="00BB3A56">
        <w:t xml:space="preserve">prövning </w:t>
      </w:r>
      <w:r>
        <w:t xml:space="preserve">vilken utförs </w:t>
      </w:r>
      <w:r w:rsidRPr="00BB3A56">
        <w:t xml:space="preserve">av SWEDAC (Swedish Board for Accreditation and Conformity Assessment). </w:t>
      </w:r>
    </w:p>
    <w:p w:rsidR="0040631F" w:rsidRPr="009C31C3" w:rsidP="0040631F" w14:paraId="1F137D28" w14:textId="77777777">
      <w:pPr>
        <w:rPr>
          <w:szCs w:val="20"/>
        </w:rPr>
      </w:pPr>
      <w:r>
        <w:rPr>
          <w:szCs w:val="20"/>
        </w:rPr>
        <w:t>Laboratoriemedicins k</w:t>
      </w:r>
      <w:r w:rsidRPr="00BB3A56">
        <w:rPr>
          <w:szCs w:val="20"/>
        </w:rPr>
        <w:t>valitets</w:t>
      </w:r>
      <w:r>
        <w:rPr>
          <w:szCs w:val="20"/>
        </w:rPr>
        <w:t>lednings</w:t>
      </w:r>
      <w:r w:rsidRPr="00BB3A56">
        <w:rPr>
          <w:szCs w:val="20"/>
        </w:rPr>
        <w:t xml:space="preserve">system </w:t>
      </w:r>
      <w:r>
        <w:rPr>
          <w:szCs w:val="20"/>
        </w:rPr>
        <w:t>är utveckl</w:t>
      </w:r>
      <w:r>
        <w:rPr>
          <w:szCs w:val="20"/>
        </w:rPr>
        <w:t xml:space="preserve">at utifrån ovanstående kravdokument samt utifrån </w:t>
      </w:r>
      <w:r w:rsidRPr="00BB3A56">
        <w:rPr>
          <w:szCs w:val="20"/>
        </w:rPr>
        <w:t>andra myndigheter</w:t>
      </w:r>
      <w:r>
        <w:rPr>
          <w:szCs w:val="20"/>
        </w:rPr>
        <w:t>s</w:t>
      </w:r>
      <w:r w:rsidRPr="00BB3A56">
        <w:rPr>
          <w:szCs w:val="20"/>
        </w:rPr>
        <w:t xml:space="preserve"> </w:t>
      </w:r>
      <w:r>
        <w:rPr>
          <w:szCs w:val="20"/>
        </w:rPr>
        <w:t>föreskrifter</w:t>
      </w:r>
      <w:r w:rsidRPr="00BB3A56">
        <w:rPr>
          <w:szCs w:val="20"/>
        </w:rPr>
        <w:t xml:space="preserve"> såsom Socials</w:t>
      </w:r>
      <w:r>
        <w:rPr>
          <w:szCs w:val="20"/>
        </w:rPr>
        <w:t>tyrelsen och Läkemedelsverket. </w:t>
      </w:r>
    </w:p>
    <w:p w:rsidR="0040631F" w:rsidP="0040631F" w14:paraId="49B5257F" w14:textId="767CC3F3">
      <w:r>
        <w:t xml:space="preserve">I tabellen </w:t>
      </w:r>
      <w:hyperlink r:id="rId5" w:history="1">
        <w:r w:rsidRPr="00D22104">
          <w:rPr>
            <w:rStyle w:val="Hyperlink"/>
          </w:rPr>
          <w:t>UD 1 Ackrediteringens omfattning</w:t>
        </w:r>
      </w:hyperlink>
      <w:r>
        <w:t xml:space="preserve"> framgår vilka av Laboratoriemedicins analyser som är ackrediterade.</w:t>
      </w:r>
    </w:p>
    <w:p w:rsidR="0040631F" w:rsidRPr="007068B2" w:rsidP="0040631F" w14:paraId="456C5B4B" w14:textId="77777777">
      <w:r w:rsidRPr="00BB3A56">
        <w:rPr>
          <w:szCs w:val="20"/>
        </w:rPr>
        <w:t xml:space="preserve">För den verksamhet som </w:t>
      </w:r>
      <w:r>
        <w:rPr>
          <w:szCs w:val="20"/>
        </w:rPr>
        <w:t>inte</w:t>
      </w:r>
      <w:r w:rsidRPr="00BB3A56">
        <w:rPr>
          <w:szCs w:val="20"/>
        </w:rPr>
        <w:t xml:space="preserve"> omfattas av ackrediteringen gäller att arbetet utförs på ett kvalitetssäkrat sätt enligt </w:t>
      </w:r>
      <w:r>
        <w:rPr>
          <w:szCs w:val="20"/>
        </w:rPr>
        <w:t>de rutiner som finns beskrivna i Laboratoriemedicins</w:t>
      </w:r>
      <w:r w:rsidRPr="00BB3A56">
        <w:rPr>
          <w:szCs w:val="20"/>
        </w:rPr>
        <w:t xml:space="preserve"> kvalitets</w:t>
      </w:r>
      <w:r>
        <w:rPr>
          <w:szCs w:val="20"/>
        </w:rPr>
        <w:t>ledni</w:t>
      </w:r>
      <w:r>
        <w:rPr>
          <w:szCs w:val="20"/>
        </w:rPr>
        <w:t>ngssystem.</w:t>
      </w:r>
    </w:p>
    <w:p w:rsidR="0040631F" w:rsidRPr="00BE56B3" w:rsidP="0040631F" w14:paraId="68F72423" w14:textId="77777777">
      <w:pPr>
        <w:rPr>
          <w:lang w:eastAsia="sv-SE"/>
        </w:rPr>
      </w:pPr>
    </w:p>
    <w:p w:rsidR="0040631F" w:rsidRPr="00195F11" w:rsidP="0040631F" w14:paraId="6C322F06" w14:textId="77777777">
      <w:r>
        <w:t>Laboratoriets ackrediteringsnummer: 1550</w:t>
      </w:r>
    </w:p>
    <w:p w:rsidR="007D562F" w:rsidRPr="0040631F" w:rsidP="0040631F" w14:paraId="5C42F0FD" w14:textId="77777777"/>
    <w:sectPr w:rsidSect="00E33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1F" w14:paraId="508792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89"/>
      <w:gridCol w:w="4075"/>
    </w:tblGrid>
    <w:tr w14:paraId="3DA9994F" w14:textId="77777777" w:rsidTr="00E61872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252" w:type="dxa"/>
          <w:tcMar>
            <w:left w:w="0" w:type="dxa"/>
            <w:right w:w="0" w:type="dxa"/>
          </w:tcMar>
        </w:tcPr>
        <w:p w:rsidR="00E61872" w:rsidRPr="00E61872" w:rsidP="00E61872" w14:paraId="7876AAA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color w:val="7F7F7F"/>
              <w:sz w:val="13"/>
              <w:szCs w:val="13"/>
              <w:lang w:eastAsia="sv-SE"/>
            </w:rPr>
          </w:pPr>
          <w:r w:rsidRPr="00E61872">
            <w:rPr>
              <w:color w:val="7F7F7F"/>
              <w:sz w:val="13"/>
              <w:szCs w:val="13"/>
              <w:lang w:eastAsia="sv-SE"/>
            </w:rPr>
            <w:t>GODKÄNT AV</w:t>
          </w:r>
        </w:p>
        <w:p w:rsidR="00E61872" w:rsidRPr="00E61872" w:rsidP="00E61872" w14:paraId="7B7E9618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sz w:val="14"/>
              <w:szCs w:val="14"/>
              <w:lang w:eastAsia="sv-SE"/>
            </w:rPr>
          </w:pPr>
          <w:r>
            <w:rPr>
              <w:rFonts w:ascii="Arial Narrow" w:hAnsi="Arial Narrow"/>
            </w:rPr>
            <w:fldChar w:fldCharType="begin"/>
          </w:r>
          <w:r>
            <w:instrText xml:space="preserve"> DOCPROPERTY C_Approvers \* MERGEFORMAT  </w:instrText>
          </w:r>
          <w:r>
            <w:rPr>
              <w:rFonts w:ascii="Arial Narrow" w:hAnsi="Arial Narrow"/>
            </w:rPr>
            <w:fldChar w:fldCharType="separate"/>
          </w:r>
          <w:r>
            <w:t>Bengt Hellmark</w:t>
          </w:r>
          <w:r>
            <w:rPr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4252" w:type="dxa"/>
          <w:tcMar>
            <w:left w:w="0" w:type="dxa"/>
            <w:right w:w="0" w:type="dxa"/>
          </w:tcMar>
        </w:tcPr>
        <w:p w:rsidR="00E61872" w:rsidRPr="00E61872" w:rsidP="00E61872" w14:paraId="4251229C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sz w:val="14"/>
              <w:lang w:eastAsia="sv-SE"/>
            </w:rPr>
          </w:pPr>
          <w:r w:rsidRPr="00E61872">
            <w:rPr>
              <w:color w:val="7F7F7F"/>
              <w:sz w:val="13"/>
              <w:szCs w:val="13"/>
              <w:lang w:eastAsia="sv-SE"/>
            </w:rPr>
            <w:t>GILTIGT FR O M</w:t>
          </w:r>
          <w:r w:rsidRPr="00E61872">
            <w:rPr>
              <w:color w:val="7F7F7F"/>
              <w:sz w:val="13"/>
              <w:szCs w:val="13"/>
              <w:lang w:eastAsia="sv-SE"/>
            </w:rPr>
            <w:br/>
          </w:r>
          <w:r>
            <w:fldChar w:fldCharType="begin"/>
          </w:r>
          <w:r>
            <w:instrText xml:space="preserve"> DOCPROPERTY C_ValidFrom \* MERGEFORMAT  </w:instrText>
          </w:r>
          <w:r>
            <w:fldChar w:fldCharType="separate"/>
          </w:r>
          <w:r>
            <w:t>2023-10-13</w:t>
          </w:r>
          <w:r w:rsidRPr="00E61872">
            <w:rPr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0F657BB" w14:textId="77777777" w:rsidTr="00E61872">
      <w:tblPrEx>
        <w:tblW w:w="0" w:type="auto"/>
        <w:tblLook w:val="04A0"/>
      </w:tblPrEx>
      <w:tc>
        <w:tcPr>
          <w:tcW w:w="8504" w:type="dxa"/>
          <w:gridSpan w:val="2"/>
          <w:tcMar>
            <w:left w:w="0" w:type="dxa"/>
            <w:right w:w="0" w:type="dxa"/>
          </w:tcMar>
        </w:tcPr>
        <w:p w:rsidR="00E61872" w:rsidRPr="00E61872" w:rsidP="00E61872" w14:paraId="2E6B2EFC" w14:textId="77777777">
          <w:pPr>
            <w:tabs>
              <w:tab w:val="center" w:pos="4536"/>
              <w:tab w:val="right" w:pos="9072"/>
            </w:tabs>
            <w:spacing w:line="23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E61872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4569FA" w:rsidRPr="0046708B" w:rsidP="00E61872" w14:paraId="65908722" w14:textId="77777777">
    <w:pPr>
      <w:pStyle w:val="Footer"/>
      <w:rPr>
        <w:color w:val="7F7F7F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1F" w14:paraId="1179523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631F" w14:paraId="4233FC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031735F8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01E10A00" w14:textId="77777777" w:rsidTr="00E33AE4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B4E31" w:rsidP="00982122" w14:paraId="2C7E12CF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7BA44D04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C_Workflow \* MERGEFORMAT \*Upper </w:instrText>
          </w:r>
          <w:r>
            <w:fldChar w:fldCharType="separate"/>
          </w:r>
          <w:r w:rsidR="00E61872">
            <w:rPr>
              <w:rFonts w:asciiTheme="minorHAnsi" w:hAnsiTheme="minorHAnsi" w:cstheme="minorHAnsi"/>
              <w:caps w:val="0"/>
              <w:color w:val="7F7F7F"/>
              <w:sz w:val="13"/>
            </w:rPr>
            <w:t>LAB</w:t>
          </w:r>
          <w:r>
            <w:t xml:space="preserve"> KVALITETSHANDBOK</w: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5A7792" w:rsidRPr="008877DB" w:rsidP="005C5B00" w14:paraId="692B7DAC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C_Title \* MERGEFORMAT \* FirstCap </w:instrText>
          </w:r>
          <w:r>
            <w:fldChar w:fldCharType="separate"/>
          </w:r>
          <w:r w:rsidR="00E61872">
            <w:rPr>
              <w:rFonts w:asciiTheme="minorHAnsi" w:hAnsiTheme="minorHAnsi" w:cstheme="minorHAnsi"/>
              <w:color w:val="7F7F7F"/>
              <w:sz w:val="13"/>
            </w:rPr>
            <w:t>1</w:t>
          </w:r>
          <w:r>
            <w:t xml:space="preserve"> Ackrediteringens omfattning</w: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44812CFD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7D562F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 w:rsidRPr="007D562F" w:rsidR="007D562F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7D562F" w:rsidR="007D562F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5A7792" w:rsidRPr="008877DB" w:rsidP="005C5B00" w14:paraId="2AA7C944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C_DocumentNumber \* MERGEFORMAT  </w:instrText>
          </w:r>
          <w:r>
            <w:fldChar w:fldCharType="separate"/>
          </w:r>
          <w:r w:rsidR="00E61872">
            <w:rPr>
              <w:rFonts w:cstheme="minorHAnsi"/>
              <w:color w:val="7F7F7F"/>
              <w:sz w:val="13"/>
            </w:rPr>
            <w:t>01042-10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3E0CA2C8" w14:textId="77777777" w:rsidTr="00E33AE4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877DB" w:rsidP="005C5B00" w14:paraId="314962BD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fldChar w:fldCharType="begin"/>
          </w:r>
          <w:r>
            <w:instrText xml:space="preserve"> DOCPROPERTY C_WorkUnit \* MERGEFORMAT  </w:instrText>
          </w:r>
          <w:r>
            <w:fldChar w:fldCharType="separate"/>
          </w:r>
          <w:r w:rsidR="00E61872">
            <w:rPr>
              <w:rFonts w:cstheme="minorHAnsi"/>
              <w:color w:val="7F7F7F"/>
              <w:sz w:val="13"/>
            </w:rPr>
            <w:t>Laboratoriemedicin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877DB" w:rsidP="005A7792" w14:paraId="675DC41A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 w:rsidR="00A67FE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 w:rsidR="00A67FE1">
            <w:rPr>
              <w:rFonts w:cstheme="minorHAnsi"/>
              <w:color w:val="7F7F7F"/>
              <w:sz w:val="13"/>
            </w:rPr>
            <w:t>Gunilla Linder Johannesson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B4E31" w:rsidP="00982122" w14:paraId="13390951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0E27232C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5A7792" w:rsidRPr="008B4E31" w:rsidP="00982122" w14:paraId="0E7D120C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5A7792" w:rsidRPr="008B4E31" w:rsidP="005C5B00" w14:paraId="6F2A1FA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05CDA229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A05604B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528F2"/>
    <w:multiLevelType w:val="hybridMultilevel"/>
    <w:tmpl w:val="29E47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56E04"/>
    <w:multiLevelType w:val="hybridMultilevel"/>
    <w:tmpl w:val="A126B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0"/>
  </w:compat>
  <w:rsids>
    <w:rsidRoot w:val="00E61872"/>
    <w:rsid w:val="00003DD7"/>
    <w:rsid w:val="000364F5"/>
    <w:rsid w:val="0004443D"/>
    <w:rsid w:val="000516B8"/>
    <w:rsid w:val="000559F7"/>
    <w:rsid w:val="0006079C"/>
    <w:rsid w:val="00060C2E"/>
    <w:rsid w:val="00077AB2"/>
    <w:rsid w:val="0009433F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8483D"/>
    <w:rsid w:val="00190C5E"/>
    <w:rsid w:val="00195F11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40631F"/>
    <w:rsid w:val="0041770B"/>
    <w:rsid w:val="004446DE"/>
    <w:rsid w:val="00447366"/>
    <w:rsid w:val="0045632E"/>
    <w:rsid w:val="004569FA"/>
    <w:rsid w:val="0046708B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94684"/>
    <w:rsid w:val="005A2DC5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759FC"/>
    <w:rsid w:val="006869DF"/>
    <w:rsid w:val="006A5190"/>
    <w:rsid w:val="006B4615"/>
    <w:rsid w:val="006D4CA5"/>
    <w:rsid w:val="007068B2"/>
    <w:rsid w:val="0073162A"/>
    <w:rsid w:val="0074542B"/>
    <w:rsid w:val="00755B00"/>
    <w:rsid w:val="00765F42"/>
    <w:rsid w:val="00770681"/>
    <w:rsid w:val="00771348"/>
    <w:rsid w:val="00795451"/>
    <w:rsid w:val="007C6633"/>
    <w:rsid w:val="007D562F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54E4A"/>
    <w:rsid w:val="008715B0"/>
    <w:rsid w:val="00872913"/>
    <w:rsid w:val="008877DB"/>
    <w:rsid w:val="00893966"/>
    <w:rsid w:val="008B4E31"/>
    <w:rsid w:val="009057ED"/>
    <w:rsid w:val="009112F5"/>
    <w:rsid w:val="00934B35"/>
    <w:rsid w:val="00940225"/>
    <w:rsid w:val="0095109C"/>
    <w:rsid w:val="00952645"/>
    <w:rsid w:val="00963A91"/>
    <w:rsid w:val="009759D1"/>
    <w:rsid w:val="00982122"/>
    <w:rsid w:val="00985EE2"/>
    <w:rsid w:val="009B6439"/>
    <w:rsid w:val="009C31C3"/>
    <w:rsid w:val="009C60CD"/>
    <w:rsid w:val="009D3F94"/>
    <w:rsid w:val="009E07A4"/>
    <w:rsid w:val="009F5473"/>
    <w:rsid w:val="00A02232"/>
    <w:rsid w:val="00A039E9"/>
    <w:rsid w:val="00A168E5"/>
    <w:rsid w:val="00A17C9B"/>
    <w:rsid w:val="00A20DC9"/>
    <w:rsid w:val="00A31534"/>
    <w:rsid w:val="00A52F84"/>
    <w:rsid w:val="00A54BF6"/>
    <w:rsid w:val="00A56EED"/>
    <w:rsid w:val="00A63530"/>
    <w:rsid w:val="00A64C7C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51320"/>
    <w:rsid w:val="00B6296F"/>
    <w:rsid w:val="00B87B4F"/>
    <w:rsid w:val="00BB3A56"/>
    <w:rsid w:val="00BC0851"/>
    <w:rsid w:val="00BE1AD0"/>
    <w:rsid w:val="00BE2068"/>
    <w:rsid w:val="00BE39E8"/>
    <w:rsid w:val="00BE56B3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C55ED"/>
    <w:rsid w:val="00CD0A1E"/>
    <w:rsid w:val="00D04789"/>
    <w:rsid w:val="00D14DDB"/>
    <w:rsid w:val="00D21159"/>
    <w:rsid w:val="00D22104"/>
    <w:rsid w:val="00D22B89"/>
    <w:rsid w:val="00D27B3D"/>
    <w:rsid w:val="00D46D41"/>
    <w:rsid w:val="00D553E0"/>
    <w:rsid w:val="00D57221"/>
    <w:rsid w:val="00D70829"/>
    <w:rsid w:val="00D7086E"/>
    <w:rsid w:val="00D93BBF"/>
    <w:rsid w:val="00D969C7"/>
    <w:rsid w:val="00DA107F"/>
    <w:rsid w:val="00DA47E7"/>
    <w:rsid w:val="00DC2069"/>
    <w:rsid w:val="00DC2DA9"/>
    <w:rsid w:val="00DD0DBC"/>
    <w:rsid w:val="00DE67D1"/>
    <w:rsid w:val="00E11646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35D2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41770B"/>
    <w:pPr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41770B"/>
    <w:pPr>
      <w:keepNext/>
      <w:keepLines/>
      <w:spacing w:before="480" w:after="160" w:line="240" w:lineRule="auto"/>
      <w:outlineLvl w:val="0"/>
    </w:pPr>
    <w:rPr>
      <w:rFonts w:ascii="Verdana" w:hAnsi="Verdana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41770B"/>
    <w:pPr>
      <w:keepNext/>
      <w:keepLines/>
      <w:spacing w:before="360" w:after="40" w:line="240" w:lineRule="auto"/>
      <w:outlineLvl w:val="2"/>
    </w:pPr>
    <w:rPr>
      <w:rFonts w:ascii="Verdana" w:hAnsi="Verdana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41770B"/>
    <w:pPr>
      <w:keepNext/>
      <w:keepLines/>
      <w:spacing w:before="360" w:after="40" w:line="240" w:lineRule="auto"/>
      <w:outlineLvl w:val="3"/>
    </w:pPr>
    <w:rPr>
      <w:rFonts w:ascii="Verdana" w:hAnsi="Verdana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41770B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41770B"/>
    <w:rPr>
      <w:rFonts w:ascii="Verdana" w:hAnsi="Verdana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41770B"/>
    <w:pPr>
      <w:spacing w:after="0" w:line="288" w:lineRule="auto"/>
    </w:pPr>
    <w:rPr>
      <w:rFonts w:ascii="Verdana" w:hAnsi="Verdan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1770B"/>
    <w:pPr>
      <w:outlineLvl w:val="9"/>
    </w:pPr>
    <w:rPr>
      <w:sz w:val="36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41770B"/>
    <w:rPr>
      <w:rFonts w:ascii="Verdana" w:hAnsi="Verdana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41770B"/>
    <w:rPr>
      <w:rFonts w:ascii="Verdana" w:hAnsi="Verdana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41770B"/>
    <w:pPr>
      <w:spacing w:after="700" w:line="312" w:lineRule="auto"/>
    </w:pPr>
    <w:rPr>
      <w:rFonts w:ascii="Verdana" w:hAnsi="Verdana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41770B"/>
    <w:rPr>
      <w:rFonts w:ascii="Verdana" w:hAnsi="Verdana" w:eastAsiaTheme="majorEastAsia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cs="Times New Roman"/>
      <w:b/>
      <w:sz w:val="40"/>
    </w:rPr>
  </w:style>
  <w:style w:type="paragraph" w:styleId="Subtitle">
    <w:name w:val="Subtitle"/>
    <w:basedOn w:val="Normal"/>
    <w:next w:val="Normal"/>
    <w:link w:val="UnderrubrikChar"/>
    <w:uiPriority w:val="11"/>
    <w:qFormat/>
    <w:rsid w:val="0041770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DefaultParagraphFont"/>
    <w:link w:val="Subtitle"/>
    <w:uiPriority w:val="11"/>
    <w:rsid w:val="0041770B"/>
    <w:rPr>
      <w:rFonts w:ascii="Verdana" w:hAnsi="Verdana"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RubrikChar"/>
    <w:uiPriority w:val="10"/>
    <w:qFormat/>
    <w:rsid w:val="0041770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DefaultParagraphFont"/>
    <w:link w:val="Title"/>
    <w:uiPriority w:val="10"/>
    <w:rsid w:val="0041770B"/>
    <w:rPr>
      <w:rFonts w:ascii="Verdana" w:hAnsi="Verdana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rsid w:val="0040631F"/>
    <w:pPr>
      <w:spacing w:after="100" w:line="260" w:lineRule="atLeast"/>
      <w:ind w:left="720"/>
      <w:contextualSpacing/>
    </w:pPr>
    <w:rPr>
      <w:rFonts w:cs="Times New Roman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centuri.regionjh.se/St%C3%B6d,%20Service%20och%20samverkan/ExportedFiles/00031.pdf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6498C6-1A9E-4BFF-97B0-203E4D3A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 utan försättsblad, med godkännande och giltighetstid_lab</Template>
  <TotalTime>10</TotalTime>
  <Pages>1</Pages>
  <Words>8</Words>
  <Characters>46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Gunilla Linder Johannesson</cp:lastModifiedBy>
  <cp:revision>3</cp:revision>
  <cp:lastPrinted>2015-10-27T14:22:00Z</cp:lastPrinted>
  <dcterms:created xsi:type="dcterms:W3CDTF">2021-03-30T08:22:00Z</dcterms:created>
  <dcterms:modified xsi:type="dcterms:W3CDTF">2021-03-30T08:31:00Z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https://rjh.centuri.se:443/command/workflow/01042/comment</vt:lpwstr>
  </property>
  <property fmtid="{D5CDD505-2E9C-101B-9397-08002B2CF9AE}" pid="3" name="C_Approved">
    <vt:lpwstr>2023-10-13</vt:lpwstr>
  </property>
  <property fmtid="{D5CDD505-2E9C-101B-9397-08002B2CF9AE}" pid="4" name="C_ApprovedDate">
    <vt:lpwstr>2023-10-13</vt:lpwstr>
  </property>
  <property fmtid="{D5CDD505-2E9C-101B-9397-08002B2CF9AE}" pid="5" name="C_Approvers">
    <vt:lpwstr>Bengt Hellmark</vt:lpwstr>
  </property>
  <property fmtid="{D5CDD505-2E9C-101B-9397-08002B2CF9AE}" pid="6" name="C_Approvers_JobTitles">
    <vt:lpwstr/>
  </property>
  <property fmtid="{D5CDD505-2E9C-101B-9397-08002B2CF9AE}" pid="7" name="C_Approvers_WorkUnits">
    <vt:lpwstr>Laboratoriemedicin</vt:lpwstr>
  </property>
  <property fmtid="{D5CDD505-2E9C-101B-9397-08002B2CF9AE}" pid="8" name="C_AuditDate">
    <vt:lpwstr>2025-10-13</vt:lpwstr>
  </property>
  <property fmtid="{D5CDD505-2E9C-101B-9397-08002B2CF9AE}" pid="9" name="C_AuditDateExtended">
    <vt:lpwstr/>
  </property>
  <property fmtid="{D5CDD505-2E9C-101B-9397-08002B2CF9AE}" pid="10" name="C_AuditFrequency">
    <vt:lpwstr>24</vt:lpwstr>
  </property>
  <property fmtid="{D5CDD505-2E9C-101B-9397-08002B2CF9AE}" pid="11" name="C_Category">
    <vt:lpwstr>LAB Kvalitetshandbok</vt:lpwstr>
  </property>
  <property fmtid="{D5CDD505-2E9C-101B-9397-08002B2CF9AE}" pid="12" name="C_CategoryDescription">
    <vt:lpwstr/>
  </property>
  <property fmtid="{D5CDD505-2E9C-101B-9397-08002B2CF9AE}" pid="13" name="C_CategoryId">
    <vt:lpwstr>ab07d35e-aa60-5f0d-8aad-b7a3aca477ee</vt:lpwstr>
  </property>
  <property fmtid="{D5CDD505-2E9C-101B-9397-08002B2CF9AE}" pid="14" name="C_Comparable">
    <vt:lpwstr>True</vt:lpwstr>
  </property>
  <property fmtid="{D5CDD505-2E9C-101B-9397-08002B2CF9AE}" pid="15" name="C_Created">
    <vt:lpwstr>2023-10-13</vt:lpwstr>
  </property>
  <property fmtid="{D5CDD505-2E9C-101B-9397-08002B2CF9AE}" pid="16" name="C_CreatedBy">
    <vt:lpwstr>Gunilla Linder Johannesson</vt:lpwstr>
  </property>
  <property fmtid="{D5CDD505-2E9C-101B-9397-08002B2CF9AE}" pid="17" name="C_CreatedBy_JobTitle">
    <vt:lpwstr/>
  </property>
  <property fmtid="{D5CDD505-2E9C-101B-9397-08002B2CF9AE}" pid="18" name="C_CreatedBy_WorkUnit">
    <vt:lpwstr>Laboratoriemedicin</vt:lpwstr>
  </property>
  <property fmtid="{D5CDD505-2E9C-101B-9397-08002B2CF9AE}" pid="19" name="C_CreatedBy_WorkUnitPath">
    <vt:lpwstr>Region Jämtland Härjedalen / Hälso- och sjukvård / Division medicin / Labmedicin och Medteknik / Laboratoriemedicin</vt:lpwstr>
  </property>
  <property fmtid="{D5CDD505-2E9C-101B-9397-08002B2CF9AE}" pid="20" name="C_CreatedDate">
    <vt:lpwstr>2023-10-13</vt:lpwstr>
  </property>
  <property fmtid="{D5CDD505-2E9C-101B-9397-08002B2CF9AE}" pid="21" name="C_Description">
    <vt:lpwstr/>
  </property>
  <property fmtid="{D5CDD505-2E9C-101B-9397-08002B2CF9AE}" pid="22" name="C_DocumentNumber">
    <vt:lpwstr>01042-10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afdf4535-f89a-4852-81d5-da73cb29a39c</vt:lpwstr>
  </property>
  <property fmtid="{D5CDD505-2E9C-101B-9397-08002B2CF9AE}" pid="28" name="C_FrequencyInMonths">
    <vt:lpwstr>24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10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https://rjh.centuri.se:443/RegNo/01042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https://rjh.centuri.se:443/Compare/01042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Gunilla Linder Johannesson</vt:lpwstr>
  </property>
  <property fmtid="{D5CDD505-2E9C-101B-9397-08002B2CF9AE}" pid="41" name="C_Owners">
    <vt:lpwstr>Gunilla Linder Johannesson</vt:lpwstr>
  </property>
  <property fmtid="{D5CDD505-2E9C-101B-9397-08002B2CF9AE}" pid="42" name="C_Owner_Email">
    <vt:lpwstr>gunilla.linder-johannesson@regionjh.se</vt:lpwstr>
  </property>
  <property fmtid="{D5CDD505-2E9C-101B-9397-08002B2CF9AE}" pid="43" name="C_Owner_FamilyName">
    <vt:lpwstr>Linder Johannesson</vt:lpwstr>
  </property>
  <property fmtid="{D5CDD505-2E9C-101B-9397-08002B2CF9AE}" pid="44" name="C_Owner_GivenName">
    <vt:lpwstr>Gunilla</vt:lpwstr>
  </property>
  <property fmtid="{D5CDD505-2E9C-101B-9397-08002B2CF9AE}" pid="45" name="C_Owner_JobTitle">
    <vt:lpwstr/>
  </property>
  <property fmtid="{D5CDD505-2E9C-101B-9397-08002B2CF9AE}" pid="46" name="C_Owner_UserName">
    <vt:lpwstr>gulj</vt:lpwstr>
  </property>
  <property fmtid="{D5CDD505-2E9C-101B-9397-08002B2CF9AE}" pid="47" name="C_Owner_WorkUnit">
    <vt:lpwstr>Laboratoriemedicin</vt:lpwstr>
  </property>
  <property fmtid="{D5CDD505-2E9C-101B-9397-08002B2CF9AE}" pid="48" name="C_Owner_WorkUnitPath">
    <vt:lpwstr>Region Jämtland Härjedalen / Hälso- och sjukvård / Division medicin / Labmedicin och Medteknik / Laboratoriemedicin</vt:lpwstr>
  </property>
  <property fmtid="{D5CDD505-2E9C-101B-9397-08002B2CF9AE}" pid="49" name="C_Owner_WorkUnit_ExternalId">
    <vt:lpwstr/>
  </property>
  <property fmtid="{D5CDD505-2E9C-101B-9397-08002B2CF9AE}" pid="50" name="C_RegistrationNumber">
    <vt:lpwstr>01042</vt:lpwstr>
  </property>
  <property fmtid="{D5CDD505-2E9C-101B-9397-08002B2CF9AE}" pid="51" name="C_RegistrationNumberId">
    <vt:lpwstr>6747d5da-6692-439f-9cf6-936a66adf863</vt:lpwstr>
  </property>
  <property fmtid="{D5CDD505-2E9C-101B-9397-08002B2CF9AE}" pid="52" name="C_RegNo">
    <vt:lpwstr>01042-10</vt:lpwstr>
  </property>
  <property fmtid="{D5CDD505-2E9C-101B-9397-08002B2CF9AE}" pid="53" name="C_Restricted">
    <vt:lpwstr>False</vt:lpwstr>
  </property>
  <property fmtid="{D5CDD505-2E9C-101B-9397-08002B2CF9AE}" pid="54" name="C_Reviewed">
    <vt:lpwstr>2023-10-13</vt:lpwstr>
  </property>
  <property fmtid="{D5CDD505-2E9C-101B-9397-08002B2CF9AE}" pid="55" name="C_ReviewedDate">
    <vt:lpwstr>2023-10-13</vt:lpwstr>
  </property>
  <property fmtid="{D5CDD505-2E9C-101B-9397-08002B2CF9AE}" pid="56" name="C_Reviewers">
    <vt:lpwstr>Rikard Erlandsson</vt:lpwstr>
  </property>
  <property fmtid="{D5CDD505-2E9C-101B-9397-08002B2CF9AE}" pid="57" name="C_Reviewers_JobTitles">
    <vt:lpwstr/>
  </property>
  <property fmtid="{D5CDD505-2E9C-101B-9397-08002B2CF9AE}" pid="58" name="C_Reviewers_WorkUnits">
    <vt:lpwstr>Laboratoriemedicin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1 Ackrediteringens omfattning, Klinisk kemi</vt:lpwstr>
  </property>
  <property fmtid="{D5CDD505-2E9C-101B-9397-08002B2CF9AE}" pid="64" name="C_Template">
    <vt:lpwstr>LAB Word-dokument utan försättsblad, med godkännande och giltighetstid</vt:lpwstr>
  </property>
  <property fmtid="{D5CDD505-2E9C-101B-9397-08002B2CF9AE}" pid="65" name="C_Title">
    <vt:lpwstr>1 Ackrediteringens omfattning</vt:lpwstr>
  </property>
  <property fmtid="{D5CDD505-2E9C-101B-9397-08002B2CF9AE}" pid="66" name="C_UpdatedWhen">
    <vt:lpwstr>2023-10-13</vt:lpwstr>
  </property>
  <property fmtid="{D5CDD505-2E9C-101B-9397-08002B2CF9AE}" pid="67" name="C_UpdatedWhenDate">
    <vt:lpwstr>2023-10-13</vt:lpwstr>
  </property>
  <property fmtid="{D5CDD505-2E9C-101B-9397-08002B2CF9AE}" pid="68" name="C_ValidFrom">
    <vt:lpwstr>2023-10-13</vt:lpwstr>
  </property>
  <property fmtid="{D5CDD505-2E9C-101B-9397-08002B2CF9AE}" pid="69" name="C_ValidFromDate">
    <vt:lpwstr>2023-10-13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LAB Kvalitetshandbok</vt:lpwstr>
  </property>
  <property fmtid="{D5CDD505-2E9C-101B-9397-08002B2CF9AE}" pid="74" name="C_WorkflowId">
    <vt:lpwstr>e81d851e-8e38-48bc-a0df-af25a231146c</vt:lpwstr>
  </property>
  <property fmtid="{D5CDD505-2E9C-101B-9397-08002B2CF9AE}" pid="75" name="C_WorkUnit">
    <vt:lpwstr>Laboratoriemedicin</vt:lpwstr>
  </property>
  <property fmtid="{D5CDD505-2E9C-101B-9397-08002B2CF9AE}" pid="76" name="C_WorkUnitPath">
    <vt:lpwstr>Region Jämtland Härjedalen / Hälso- och sjukvård / Division medicin / Labmedicin och Medteknik / Laboratoriemedicin</vt:lpwstr>
  </property>
</Properties>
</file>