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64" w:type="dxa"/>
        <w:tblInd w:w="-34" w:type="dxa"/>
        <w:tblLook w:val="04A0" w:firstRow="1" w:lastRow="0" w:firstColumn="1" w:lastColumn="0" w:noHBand="0" w:noVBand="1"/>
      </w:tblPr>
      <w:tblGrid>
        <w:gridCol w:w="4111"/>
        <w:gridCol w:w="2410"/>
        <w:gridCol w:w="1843"/>
      </w:tblGrid>
      <w:tr w:rsidR="00094F3D" w:rsidRPr="00BC4FCE" w14:paraId="2F6EE53F" w14:textId="77777777" w:rsidTr="00916330">
        <w:trPr>
          <w:trHeight w:hRule="exact" w:val="230"/>
        </w:trPr>
        <w:tc>
          <w:tcPr>
            <w:tcW w:w="4111" w:type="dxa"/>
          </w:tcPr>
          <w:p w14:paraId="7E3A56C8" w14:textId="681DAC0A" w:rsidR="00094F3D" w:rsidRPr="00BC4FCE" w:rsidRDefault="00980919" w:rsidP="00BB4CF3">
            <w:bookmarkStart w:id="0" w:name="orgUnitName"/>
            <w:r>
              <w:t>Hälso- och sjukvårdspolitiska avdelningen</w:t>
            </w:r>
            <w:bookmarkEnd w:id="0"/>
          </w:p>
        </w:tc>
        <w:tc>
          <w:tcPr>
            <w:tcW w:w="2410" w:type="dxa"/>
          </w:tcPr>
          <w:p w14:paraId="1F202C25" w14:textId="5458A779" w:rsidR="00094F3D" w:rsidRPr="00BC4FCE" w:rsidRDefault="00980919" w:rsidP="00BB4CF3">
            <w:bookmarkStart w:id="1" w:name="ShortCreatedDate"/>
            <w:r>
              <w:t>2020-02-04</w:t>
            </w:r>
            <w:bookmarkEnd w:id="1"/>
          </w:p>
        </w:tc>
        <w:tc>
          <w:tcPr>
            <w:tcW w:w="1843" w:type="dxa"/>
          </w:tcPr>
          <w:p w14:paraId="304A5A17" w14:textId="0E9B65C7" w:rsidR="00094F3D" w:rsidRPr="00BC4FCE" w:rsidRDefault="00980919" w:rsidP="00BB4CF3">
            <w:bookmarkStart w:id="2" w:name="TopLevelIdentifier"/>
            <w:r>
              <w:t>19373</w:t>
            </w:r>
            <w:bookmarkEnd w:id="2"/>
          </w:p>
        </w:tc>
      </w:tr>
      <w:tr w:rsidR="00094F3D" w:rsidRPr="00BC4FCE" w14:paraId="723FCDA4" w14:textId="77777777" w:rsidTr="00916330">
        <w:trPr>
          <w:trHeight w:hRule="exact" w:val="230"/>
        </w:trPr>
        <w:tc>
          <w:tcPr>
            <w:tcW w:w="4111" w:type="dxa"/>
          </w:tcPr>
          <w:p w14:paraId="4C5D60E7" w14:textId="0EB61365" w:rsidR="00094F3D" w:rsidRPr="00BC4FCE" w:rsidRDefault="00980919" w:rsidP="00BB4CF3">
            <w:bookmarkStart w:id="3" w:name="CreatedByPersonAlias"/>
            <w:r>
              <w:t>Kerstin Lejonklou</w:t>
            </w:r>
            <w:bookmarkEnd w:id="3"/>
          </w:p>
        </w:tc>
        <w:tc>
          <w:tcPr>
            <w:tcW w:w="2410" w:type="dxa"/>
          </w:tcPr>
          <w:p w14:paraId="355B4E8B" w14:textId="77777777" w:rsidR="00094F3D" w:rsidRPr="00BC4FCE" w:rsidRDefault="00094F3D" w:rsidP="00BB4CF3"/>
        </w:tc>
        <w:tc>
          <w:tcPr>
            <w:tcW w:w="1843" w:type="dxa"/>
          </w:tcPr>
          <w:p w14:paraId="0AE0EF0F" w14:textId="77777777" w:rsidR="00094F3D" w:rsidRPr="00BC4FCE" w:rsidRDefault="00094F3D" w:rsidP="00BB4CF3"/>
        </w:tc>
      </w:tr>
      <w:tr w:rsidR="00F63C3C" w:rsidRPr="00BC4FCE" w14:paraId="60FBF38A" w14:textId="77777777" w:rsidTr="00916330">
        <w:trPr>
          <w:trHeight w:hRule="exact" w:val="230"/>
        </w:trPr>
        <w:tc>
          <w:tcPr>
            <w:tcW w:w="4111" w:type="dxa"/>
          </w:tcPr>
          <w:p w14:paraId="14245116" w14:textId="1CDC6439" w:rsidR="00F63C3C" w:rsidRPr="00BC4FCE" w:rsidRDefault="00E123B0" w:rsidP="00BB4CF3">
            <w:r w:rsidRPr="00BC4FCE">
              <w:t>E-post:</w:t>
            </w:r>
            <w:r w:rsidR="000962DD" w:rsidRPr="00BC4FCE">
              <w:t xml:space="preserve"> </w:t>
            </w:r>
            <w:bookmarkStart w:id="4" w:name="CreatorWorkMail"/>
            <w:bookmarkEnd w:id="4"/>
            <w:r w:rsidR="00EA4DE8">
              <w:t>anna.k.lejonklou@regionjh.se</w:t>
            </w:r>
          </w:p>
        </w:tc>
        <w:tc>
          <w:tcPr>
            <w:tcW w:w="4253" w:type="dxa"/>
            <w:gridSpan w:val="2"/>
          </w:tcPr>
          <w:p w14:paraId="5047790E" w14:textId="77777777" w:rsidR="00F63C3C" w:rsidRPr="00BC4FCE" w:rsidRDefault="00F63C3C" w:rsidP="00BB4CF3"/>
        </w:tc>
      </w:tr>
    </w:tbl>
    <w:p w14:paraId="3CBACCB9" w14:textId="77777777" w:rsidR="00BC5909" w:rsidRDefault="00BC5909">
      <w:pPr>
        <w:sectPr w:rsidR="00BC5909" w:rsidSect="003560B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30" w:right="1871" w:bottom="1701" w:left="1871" w:header="567" w:footer="170" w:gutter="0"/>
          <w:cols w:space="708"/>
          <w:docGrid w:linePitch="360"/>
        </w:sectPr>
      </w:pPr>
    </w:p>
    <w:p w14:paraId="654CBC02" w14:textId="77777777" w:rsidR="00A50391" w:rsidRDefault="00A50391"/>
    <w:p w14:paraId="4BD57AA8" w14:textId="7A9C2C33" w:rsidR="00521765" w:rsidRPr="00C1085C" w:rsidRDefault="00980919" w:rsidP="00C1085C">
      <w:pPr>
        <w:pStyle w:val="Rubrik1"/>
      </w:pPr>
      <w:bookmarkStart w:id="6" w:name="title"/>
      <w:r>
        <w:t>Prioriterade områden SVOM</w:t>
      </w:r>
      <w:bookmarkEnd w:id="6"/>
    </w:p>
    <w:p w14:paraId="57CF6861" w14:textId="77777777" w:rsidR="00D15937" w:rsidRDefault="00D15937" w:rsidP="00D742E9"/>
    <w:p w14:paraId="063A4947" w14:textId="257E57EC" w:rsidR="00EA4DE8" w:rsidRDefault="00EA4DE8" w:rsidP="00BB4CF3">
      <w:pPr>
        <w:pStyle w:val="Brdtext-RJH"/>
        <w:rPr>
          <w:lang w:val="sv-SE"/>
        </w:rPr>
      </w:pPr>
      <w:r>
        <w:rPr>
          <w:lang w:val="sv-SE"/>
        </w:rPr>
        <w:t>För att få fokus och kraft i frågor som är angelägna för såväl hälso- och sjukvård som vård och omsorg har Sociala vård och omsorgsgruppen (SVOM) valt att arbeta med tre prioriterade frågor.</w:t>
      </w:r>
    </w:p>
    <w:p w14:paraId="7AFFB2A7" w14:textId="3E759A2B" w:rsidR="00EA4DE8" w:rsidRDefault="00EA4DE8" w:rsidP="00BB4CF3">
      <w:pPr>
        <w:pStyle w:val="Brdtext-RJH"/>
        <w:rPr>
          <w:lang w:val="sv-SE"/>
        </w:rPr>
      </w:pPr>
    </w:p>
    <w:p w14:paraId="40A833DF" w14:textId="7FFAFC98" w:rsidR="00EA4DE8" w:rsidRDefault="00EA4DE8" w:rsidP="00BB4CF3">
      <w:pPr>
        <w:pStyle w:val="Brdtext-RJH"/>
        <w:rPr>
          <w:lang w:val="sv-SE"/>
        </w:rPr>
      </w:pPr>
      <w:r>
        <w:rPr>
          <w:lang w:val="sv-SE"/>
        </w:rPr>
        <w:t>SVOM har valt att fokusera på:</w:t>
      </w:r>
    </w:p>
    <w:p w14:paraId="5AB9433C" w14:textId="641CF0D4" w:rsidR="00EA4DE8" w:rsidRDefault="00EA4DE8" w:rsidP="00EA4DE8">
      <w:pPr>
        <w:pStyle w:val="Brdtext-RJH"/>
        <w:numPr>
          <w:ilvl w:val="0"/>
          <w:numId w:val="5"/>
        </w:numPr>
        <w:rPr>
          <w:lang w:val="sv-SE"/>
        </w:rPr>
      </w:pPr>
      <w:r>
        <w:rPr>
          <w:lang w:val="sv-SE"/>
        </w:rPr>
        <w:t>god och nära vård</w:t>
      </w:r>
    </w:p>
    <w:p w14:paraId="454FCEA1" w14:textId="141B9682" w:rsidR="00EA4DE8" w:rsidRDefault="00377F05" w:rsidP="00EA4DE8">
      <w:pPr>
        <w:pStyle w:val="Brdtext-RJH"/>
        <w:numPr>
          <w:ilvl w:val="0"/>
          <w:numId w:val="5"/>
        </w:numPr>
        <w:rPr>
          <w:lang w:val="sv-SE"/>
        </w:rPr>
      </w:pPr>
      <w:r>
        <w:rPr>
          <w:lang w:val="sv-SE"/>
        </w:rPr>
        <w:t>välfärdsteknologi</w:t>
      </w:r>
    </w:p>
    <w:p w14:paraId="0169B699" w14:textId="1C3BA8B5" w:rsidR="00377F05" w:rsidRDefault="00377F05" w:rsidP="00EA4DE8">
      <w:pPr>
        <w:pStyle w:val="Brdtext-RJH"/>
        <w:numPr>
          <w:ilvl w:val="0"/>
          <w:numId w:val="5"/>
        </w:numPr>
        <w:rPr>
          <w:lang w:val="sv-SE"/>
        </w:rPr>
      </w:pPr>
      <w:r>
        <w:rPr>
          <w:lang w:val="sv-SE"/>
        </w:rPr>
        <w:t>psykisk hälsa</w:t>
      </w:r>
    </w:p>
    <w:p w14:paraId="37C3DB15" w14:textId="6FB8785D" w:rsidR="00377F05" w:rsidRDefault="00377F05" w:rsidP="00377F05">
      <w:pPr>
        <w:pStyle w:val="Brdtext-RJH"/>
        <w:rPr>
          <w:lang w:val="sv-SE"/>
        </w:rPr>
      </w:pPr>
    </w:p>
    <w:p w14:paraId="12EE696B" w14:textId="7101299F" w:rsidR="00377F05" w:rsidRDefault="00377F05" w:rsidP="00377F05">
      <w:pPr>
        <w:pStyle w:val="Brdtext-RJH"/>
        <w:rPr>
          <w:lang w:val="sv-SE"/>
        </w:rPr>
      </w:pPr>
      <w:r>
        <w:rPr>
          <w:lang w:val="sv-SE"/>
        </w:rPr>
        <w:t>Motiv för vale</w:t>
      </w:r>
      <w:r w:rsidR="006728E9">
        <w:rPr>
          <w:lang w:val="sv-SE"/>
        </w:rPr>
        <w:t>n</w:t>
      </w:r>
      <w:r>
        <w:rPr>
          <w:lang w:val="sv-SE"/>
        </w:rPr>
        <w:t xml:space="preserve"> är att dessa områden i hög grad </w:t>
      </w:r>
      <w:r w:rsidR="00F1205B">
        <w:rPr>
          <w:lang w:val="sv-SE"/>
        </w:rPr>
        <w:t xml:space="preserve">berör </w:t>
      </w:r>
      <w:r>
        <w:rPr>
          <w:lang w:val="sv-SE"/>
        </w:rPr>
        <w:t xml:space="preserve">både länets kommuner och Region Jämtland Härjedalen. </w:t>
      </w:r>
    </w:p>
    <w:p w14:paraId="0D745410" w14:textId="42C9A3BB" w:rsidR="00EA4DE8" w:rsidRDefault="00EA4DE8" w:rsidP="00BB4CF3">
      <w:pPr>
        <w:pStyle w:val="Brdtext-RJH"/>
        <w:rPr>
          <w:lang w:val="sv-SE"/>
        </w:rPr>
      </w:pPr>
    </w:p>
    <w:p w14:paraId="4EBB9A57" w14:textId="5B64C6BA" w:rsidR="00EA4DE8" w:rsidRDefault="00FA4578" w:rsidP="00BB4CF3">
      <w:pPr>
        <w:pStyle w:val="Brdtext-RJH"/>
        <w:rPr>
          <w:b/>
          <w:bCs/>
          <w:lang w:val="sv-SE"/>
        </w:rPr>
      </w:pPr>
      <w:r>
        <w:rPr>
          <w:b/>
          <w:bCs/>
          <w:lang w:val="sv-SE"/>
        </w:rPr>
        <w:t>God och nära vård</w:t>
      </w:r>
    </w:p>
    <w:p w14:paraId="49ECD593" w14:textId="79659DDD" w:rsidR="00876FA0" w:rsidRPr="00FA4578" w:rsidRDefault="00FA4578" w:rsidP="00876FA0">
      <w:pPr>
        <w:pStyle w:val="Brdtext-RJH"/>
        <w:rPr>
          <w:lang w:val="sv-SE"/>
        </w:rPr>
      </w:pPr>
      <w:r>
        <w:rPr>
          <w:lang w:val="sv-SE"/>
        </w:rPr>
        <w:t xml:space="preserve">Området är givet. Vad som menas med god och nära vård behöver konkretiseras. Arbetet är angeläget i hela landet och innebär ett perspektivskifte som kommer att ta tid att implementera. </w:t>
      </w:r>
      <w:r w:rsidR="00876FA0">
        <w:rPr>
          <w:lang w:val="sv-SE"/>
        </w:rPr>
        <w:t xml:space="preserve">Nationellt har Anna Nergårdh uppdrag som ska slutföras under 2020, </w:t>
      </w:r>
      <w:r w:rsidR="00F1205B">
        <w:rPr>
          <w:lang w:val="sv-SE"/>
        </w:rPr>
        <w:t>vars resultat</w:t>
      </w:r>
      <w:r w:rsidR="00876FA0">
        <w:rPr>
          <w:lang w:val="sv-SE"/>
        </w:rPr>
        <w:t xml:space="preserve"> kommer att bli pusselbitar i uppbyggnad av god och nära vård i landet.</w:t>
      </w:r>
    </w:p>
    <w:p w14:paraId="4428B6EB" w14:textId="353279B0" w:rsidR="00FA4578" w:rsidRDefault="00FA4578" w:rsidP="00BB4CF3">
      <w:pPr>
        <w:pStyle w:val="Brdtext-RJH"/>
        <w:rPr>
          <w:lang w:val="sv-SE"/>
        </w:rPr>
      </w:pPr>
      <w:r>
        <w:rPr>
          <w:lang w:val="sv-SE"/>
        </w:rPr>
        <w:t>Alla verksamheter inom kommuner och region är eller kommer att bli involverade. God och nära vård är viktigt för befolkningen och de personer som är i behov av hälso- och sjukvårdens</w:t>
      </w:r>
      <w:r w:rsidR="00876FA0">
        <w:rPr>
          <w:lang w:val="sv-SE"/>
        </w:rPr>
        <w:t xml:space="preserve"> och omsorgens tjänster. Vad kan en person med vård och omsorgsbehov förvänta sig, kräva och/ eller eventuellt </w:t>
      </w:r>
      <w:r w:rsidR="004B04F7">
        <w:rPr>
          <w:lang w:val="sv-SE"/>
        </w:rPr>
        <w:t>hantera själv</w:t>
      </w:r>
      <w:bookmarkStart w:id="7" w:name="_GoBack"/>
      <w:bookmarkEnd w:id="7"/>
      <w:r w:rsidR="00876FA0">
        <w:rPr>
          <w:lang w:val="sv-SE"/>
        </w:rPr>
        <w:t>? På vilket eller vilka sätt kan en person förvänta sig att få kontakt med sin läkare, distriktssköterska eller kurator?</w:t>
      </w:r>
      <w:r w:rsidR="00F1205B">
        <w:rPr>
          <w:lang w:val="sv-SE"/>
        </w:rPr>
        <w:t xml:space="preserve"> Vilka utfästelser kan politiker lova? På vilket sätt ska god och nära vård följas upp?</w:t>
      </w:r>
    </w:p>
    <w:p w14:paraId="48CCBD33" w14:textId="71832065" w:rsidR="00F1205B" w:rsidRDefault="00F1205B" w:rsidP="00BB4CF3">
      <w:pPr>
        <w:pStyle w:val="Brdtext-RJH"/>
        <w:rPr>
          <w:lang w:val="sv-SE"/>
        </w:rPr>
      </w:pPr>
    </w:p>
    <w:p w14:paraId="23715766" w14:textId="7A6540A3" w:rsidR="00C17D7C" w:rsidRDefault="00C17D7C" w:rsidP="00BB4CF3">
      <w:pPr>
        <w:pStyle w:val="Brdtext-RJH"/>
        <w:rPr>
          <w:b/>
          <w:bCs/>
          <w:lang w:val="sv-SE"/>
        </w:rPr>
      </w:pPr>
      <w:r>
        <w:rPr>
          <w:b/>
          <w:bCs/>
          <w:lang w:val="sv-SE"/>
        </w:rPr>
        <w:t>Välfärdsteknologi</w:t>
      </w:r>
    </w:p>
    <w:p w14:paraId="196DB510" w14:textId="10410B55" w:rsidR="00C17D7C" w:rsidRDefault="002A0B45" w:rsidP="00BB4CF3">
      <w:pPr>
        <w:pStyle w:val="Brdtext-RJH"/>
        <w:rPr>
          <w:lang w:val="sv-SE"/>
        </w:rPr>
      </w:pPr>
      <w:r>
        <w:rPr>
          <w:lang w:val="sv-SE"/>
        </w:rPr>
        <w:t>Välfärdsteknologi är och kommer att vara ett viktigt utvecklingsområde för både kommuner och region. Produkterna som tas fram blir hjälpmedel och redskap både för hälso- och sjukvårdspersonal, omsorgspersonal och personer med behov av hälso- och sjukvårdens / omsorgens tjänster. Inom det avslutade projektet VälTel har verksamheterna testat nya / förändrade arbetssätt med stöd av teknik</w:t>
      </w:r>
      <w:r w:rsidR="006E12D8">
        <w:rPr>
          <w:lang w:val="sv-SE"/>
        </w:rPr>
        <w:t xml:space="preserve">, och därigenom fått erfarenheter att dela med andra. Oftast har arbetet bedrivits som mindre projekt där tester har gjorts i liten skala. Sådana erfarenheter behöver utvecklas och spridas. Svårigheter kommer att uppstå, ibland behöver frågeställningar av helt annan art behandlas, till exempel juridik eller integritet redas ut innan någon teknologi kan användas. </w:t>
      </w:r>
    </w:p>
    <w:p w14:paraId="2A5C85AF" w14:textId="3A816131" w:rsidR="006E12D8" w:rsidRDefault="006E12D8" w:rsidP="00BB4CF3">
      <w:pPr>
        <w:pStyle w:val="Brdtext-RJH"/>
        <w:rPr>
          <w:lang w:val="sv-SE"/>
        </w:rPr>
      </w:pPr>
    </w:p>
    <w:p w14:paraId="43D0DCCD" w14:textId="77777777" w:rsidR="006E12D8" w:rsidRDefault="006E12D8" w:rsidP="006E12D8">
      <w:pPr>
        <w:pStyle w:val="Brdtext-RJH"/>
        <w:rPr>
          <w:b/>
          <w:bCs/>
          <w:lang w:val="sv-SE"/>
        </w:rPr>
      </w:pPr>
      <w:r>
        <w:rPr>
          <w:b/>
          <w:bCs/>
          <w:lang w:val="sv-SE"/>
        </w:rPr>
        <w:t>Psykisk hälsa</w:t>
      </w:r>
    </w:p>
    <w:p w14:paraId="3EB388F4" w14:textId="77777777" w:rsidR="006E12D8" w:rsidRDefault="006E12D8" w:rsidP="006E12D8">
      <w:pPr>
        <w:pStyle w:val="Brdtext-RJH"/>
        <w:rPr>
          <w:lang w:val="sv-SE"/>
        </w:rPr>
      </w:pPr>
      <w:r>
        <w:rPr>
          <w:lang w:val="sv-SE"/>
        </w:rPr>
        <w:t xml:space="preserve">Området är angeläget i länet och landet. Psykiska ohälsan är tyvärr utbredd i länet och är den vanligaste orsaken till sjukskrivningar. Psykisk ohälsa drabbar individer i alla åldrar och </w:t>
      </w:r>
      <w:r>
        <w:rPr>
          <w:lang w:val="sv-SE"/>
        </w:rPr>
        <w:lastRenderedPageBreak/>
        <w:t xml:space="preserve">arbetet med att förebygga självmord måste fortsätta. Genom att välja psykisk hälsa som prioriterat område kan SVOM, i de delar SVOM kan påverka, ha en tydlig samverkansroll. </w:t>
      </w:r>
    </w:p>
    <w:p w14:paraId="0899C260" w14:textId="585F7DF1" w:rsidR="006E12D8" w:rsidRDefault="006E12D8" w:rsidP="006E12D8">
      <w:pPr>
        <w:pStyle w:val="Brdtext-RJH"/>
        <w:rPr>
          <w:lang w:val="sv-SE"/>
        </w:rPr>
      </w:pPr>
      <w:r>
        <w:rPr>
          <w:lang w:val="sv-SE"/>
        </w:rPr>
        <w:t>Sedan flera år tillbaka har regering och SKR (tidigare SKL) gjort årliga överenskommelser om åtgärder för att förbättra psykisk hälsa, så även 2020, där fokus är samsjuklighet, suicid samt barn och unga. Äldres psykiska hälsa uppmärksammas också.</w:t>
      </w:r>
    </w:p>
    <w:p w14:paraId="107A6DBE" w14:textId="77777777" w:rsidR="006E12D8" w:rsidRDefault="006E12D8" w:rsidP="00BB4CF3">
      <w:pPr>
        <w:pStyle w:val="Brdtext-RJH"/>
        <w:rPr>
          <w:lang w:val="sv-SE"/>
        </w:rPr>
      </w:pPr>
    </w:p>
    <w:p w14:paraId="3CF03B83" w14:textId="6727F06C" w:rsidR="00AD7E5D" w:rsidRDefault="00AD7E5D" w:rsidP="00BB4CF3">
      <w:pPr>
        <w:pStyle w:val="Brdtext-RJH"/>
        <w:rPr>
          <w:lang w:val="sv-SE"/>
        </w:rPr>
      </w:pPr>
    </w:p>
    <w:p w14:paraId="55700172" w14:textId="362B307E" w:rsidR="002A0B45" w:rsidRDefault="006728E9" w:rsidP="00BB4CF3">
      <w:pPr>
        <w:pStyle w:val="Brdtext-RJH"/>
        <w:rPr>
          <w:b/>
          <w:bCs/>
          <w:lang w:val="sv-SE"/>
        </w:rPr>
      </w:pPr>
      <w:r>
        <w:rPr>
          <w:b/>
          <w:bCs/>
          <w:lang w:val="sv-SE"/>
        </w:rPr>
        <w:t xml:space="preserve">Näraliggande områdens position i förhållande till </w:t>
      </w:r>
      <w:r w:rsidR="009766DE">
        <w:rPr>
          <w:b/>
          <w:bCs/>
          <w:lang w:val="sv-SE"/>
        </w:rPr>
        <w:t xml:space="preserve">de </w:t>
      </w:r>
      <w:r>
        <w:rPr>
          <w:b/>
          <w:bCs/>
          <w:lang w:val="sv-SE"/>
        </w:rPr>
        <w:t xml:space="preserve">prioriterade enligt SVOM </w:t>
      </w:r>
    </w:p>
    <w:p w14:paraId="3AACBF92" w14:textId="68D6EB36" w:rsidR="006728E9" w:rsidRDefault="006728E9" w:rsidP="00BB4CF3">
      <w:pPr>
        <w:pStyle w:val="Brdtext-RJH"/>
        <w:rPr>
          <w:lang w:val="sv-SE"/>
        </w:rPr>
      </w:pPr>
      <w:r>
        <w:rPr>
          <w:lang w:val="sv-SE"/>
        </w:rPr>
        <w:t xml:space="preserve">Under dialogen som föregick beslutet om vilka prioriterade områden som ska gälla föreslogs även </w:t>
      </w:r>
      <w:r w:rsidR="00B41C86">
        <w:rPr>
          <w:lang w:val="sv-SE"/>
        </w:rPr>
        <w:t xml:space="preserve">samverkan, kompetensförsörjning, våld i nära relationer och kunskapsstyrning. </w:t>
      </w:r>
    </w:p>
    <w:p w14:paraId="180A53FB" w14:textId="2EFD5297" w:rsidR="00B41C86" w:rsidRDefault="00B41C86" w:rsidP="00BB4CF3">
      <w:pPr>
        <w:pStyle w:val="Brdtext-RJH"/>
        <w:rPr>
          <w:lang w:val="sv-SE"/>
        </w:rPr>
      </w:pPr>
      <w:r>
        <w:rPr>
          <w:lang w:val="sv-SE"/>
        </w:rPr>
        <w:t>Dessa områden är viktiga och behöver beaktas i SVOM, men inte som separata prioriterade områden. Istället beskrivs de som följer:</w:t>
      </w:r>
    </w:p>
    <w:p w14:paraId="628C8A99" w14:textId="77777777" w:rsidR="00B41C86" w:rsidRDefault="00B41C86" w:rsidP="00BB4CF3">
      <w:pPr>
        <w:pStyle w:val="Brdtext-RJH"/>
        <w:rPr>
          <w:lang w:val="sv-SE"/>
        </w:rPr>
      </w:pPr>
    </w:p>
    <w:p w14:paraId="26143FEA" w14:textId="47562A3F" w:rsidR="00B41C86" w:rsidRDefault="00B41C86" w:rsidP="00BB4CF3">
      <w:pPr>
        <w:pStyle w:val="Brdtext-RJH"/>
        <w:rPr>
          <w:lang w:val="sv-SE"/>
        </w:rPr>
      </w:pPr>
      <w:r w:rsidRPr="00B41C86">
        <w:rPr>
          <w:u w:val="single"/>
          <w:lang w:val="sv-SE"/>
        </w:rPr>
        <w:t>Samverkan</w:t>
      </w:r>
      <w:r>
        <w:rPr>
          <w:lang w:val="sv-SE"/>
        </w:rPr>
        <w:t>: SVOM:s uppfattning är att samverkan ingår i alla de prioriterade områdena. Samverkan är del av ett arbetssätt mellan kommuner och region.</w:t>
      </w:r>
    </w:p>
    <w:p w14:paraId="4F9F7FFD" w14:textId="77777777" w:rsidR="00B41C86" w:rsidRDefault="00B41C86" w:rsidP="00BB4CF3">
      <w:pPr>
        <w:pStyle w:val="Brdtext-RJH"/>
        <w:rPr>
          <w:lang w:val="sv-SE"/>
        </w:rPr>
      </w:pPr>
    </w:p>
    <w:p w14:paraId="446CBDD3" w14:textId="77777777" w:rsidR="001F7A5B" w:rsidRDefault="00B41C86" w:rsidP="00BB4CF3">
      <w:pPr>
        <w:pStyle w:val="Brdtext-RJH"/>
        <w:rPr>
          <w:lang w:val="sv-SE"/>
        </w:rPr>
      </w:pPr>
      <w:r w:rsidRPr="00B41C86">
        <w:rPr>
          <w:u w:val="single"/>
          <w:lang w:val="sv-SE"/>
        </w:rPr>
        <w:t>Kompetensförsörjning</w:t>
      </w:r>
      <w:r>
        <w:rPr>
          <w:lang w:val="sv-SE"/>
        </w:rPr>
        <w:t>: SVOM:s uppfattning är att kompetensförsörjning är mycket viktigt, men att SVOM inte äger frågan. Självklart ska SVOM bidra i arbetet i delar där SVOM har kompetens</w:t>
      </w:r>
      <w:r w:rsidR="001F7A5B">
        <w:rPr>
          <w:lang w:val="sv-SE"/>
        </w:rPr>
        <w:t>, även som kravställare eftersom både kommuner och region är beroende av tillräcklig kompetens för att kunna bedriva god vård och omsorg</w:t>
      </w:r>
      <w:r>
        <w:rPr>
          <w:lang w:val="sv-SE"/>
        </w:rPr>
        <w:t>.</w:t>
      </w:r>
    </w:p>
    <w:p w14:paraId="1637A503" w14:textId="77777777" w:rsidR="001F7A5B" w:rsidRDefault="001F7A5B" w:rsidP="00BB4CF3">
      <w:pPr>
        <w:pStyle w:val="Brdtext-RJH"/>
        <w:rPr>
          <w:lang w:val="sv-SE"/>
        </w:rPr>
      </w:pPr>
    </w:p>
    <w:p w14:paraId="5F36C489" w14:textId="173BD980" w:rsidR="006728E9" w:rsidRDefault="001F7A5B" w:rsidP="00BB4CF3">
      <w:pPr>
        <w:pStyle w:val="Brdtext-RJH"/>
        <w:rPr>
          <w:lang w:val="sv-SE"/>
        </w:rPr>
      </w:pPr>
      <w:r w:rsidRPr="001F7A5B">
        <w:rPr>
          <w:u w:val="single"/>
          <w:lang w:val="sv-SE"/>
        </w:rPr>
        <w:t>Kunskapsstyrning</w:t>
      </w:r>
      <w:r>
        <w:rPr>
          <w:lang w:val="sv-SE"/>
        </w:rPr>
        <w:t>: Det nationella byggandet av struktur för kunskapsstyrning blir också en del av utveckling för god och nära vård. Arbetena bör bedrivas nära varandra. SVOM ska vara delaktiga, ta till sig kunskap</w:t>
      </w:r>
      <w:r w:rsidR="009766DE">
        <w:rPr>
          <w:lang w:val="sv-SE"/>
        </w:rPr>
        <w:t xml:space="preserve"> och underlätta införande av sammanhållna vårdförlopp och andra riktlinjer för jämlik hälso- och sjukvård och omsorg.</w:t>
      </w:r>
    </w:p>
    <w:p w14:paraId="6E13BBEB" w14:textId="061D1DF6" w:rsidR="009766DE" w:rsidRDefault="009766DE" w:rsidP="00BB4CF3">
      <w:pPr>
        <w:pStyle w:val="Brdtext-RJH"/>
        <w:rPr>
          <w:lang w:val="sv-SE"/>
        </w:rPr>
      </w:pPr>
    </w:p>
    <w:p w14:paraId="261315F3" w14:textId="606A337E" w:rsidR="009766DE" w:rsidRPr="009766DE" w:rsidRDefault="009766DE" w:rsidP="00BB4CF3">
      <w:pPr>
        <w:pStyle w:val="Brdtext-RJH"/>
        <w:rPr>
          <w:lang w:val="sv-SE"/>
        </w:rPr>
      </w:pPr>
      <w:r w:rsidRPr="009766DE">
        <w:rPr>
          <w:u w:val="single"/>
          <w:lang w:val="sv-SE"/>
        </w:rPr>
        <w:t>Våld i nära relationer</w:t>
      </w:r>
      <w:r>
        <w:rPr>
          <w:lang w:val="sv-SE"/>
        </w:rPr>
        <w:t>: att förebygga våld i nära relationer är en bred fråga och uppgift, som sedan tidigare är organiserad genom länssamverkan. Det finns utsedda ansvariga med uppdrag för uppgiften. SVOM ska förhålla sig till det arbetet och i de delar som är möjliga bidra till arbetet att förebygga våld i nära relationer.</w:t>
      </w:r>
    </w:p>
    <w:p w14:paraId="3A09694D" w14:textId="77777777" w:rsidR="006728E9" w:rsidRPr="006728E9" w:rsidRDefault="006728E9" w:rsidP="00BB4CF3">
      <w:pPr>
        <w:pStyle w:val="Brdtext-RJH"/>
        <w:rPr>
          <w:b/>
          <w:bCs/>
          <w:lang w:val="sv-SE"/>
        </w:rPr>
      </w:pPr>
    </w:p>
    <w:p w14:paraId="1D762EC4" w14:textId="77777777" w:rsidR="00FA4578" w:rsidRPr="00EA4DE8" w:rsidRDefault="00FA4578" w:rsidP="00BB4CF3">
      <w:pPr>
        <w:pStyle w:val="Brdtext-RJH"/>
        <w:rPr>
          <w:lang w:val="sv-SE"/>
        </w:rPr>
      </w:pPr>
    </w:p>
    <w:sectPr w:rsidR="00FA4578" w:rsidRPr="00EA4DE8" w:rsidSect="00E60434">
      <w:footerReference w:type="default" r:id="rId14"/>
      <w:type w:val="continuous"/>
      <w:pgSz w:w="11906" w:h="16838"/>
      <w:pgMar w:top="1985" w:right="1871" w:bottom="1701" w:left="187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A45FF" w14:textId="77777777" w:rsidR="0099709A" w:rsidRDefault="0099709A" w:rsidP="00093707">
      <w:r>
        <w:separator/>
      </w:r>
    </w:p>
  </w:endnote>
  <w:endnote w:type="continuationSeparator" w:id="0">
    <w:p w14:paraId="3412A0D2" w14:textId="77777777" w:rsidR="0099709A" w:rsidRDefault="0099709A" w:rsidP="0009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C505" w14:textId="77777777" w:rsidR="00377F05" w:rsidRDefault="00377F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5D5C4D09" w14:textId="77777777" w:rsidTr="002B0A12">
      <w:tc>
        <w:tcPr>
          <w:tcW w:w="9640" w:type="dxa"/>
          <w:tcBorders>
            <w:top w:val="nil"/>
            <w:left w:val="nil"/>
            <w:bottom w:val="nil"/>
            <w:right w:val="nil"/>
          </w:tcBorders>
        </w:tcPr>
        <w:p w14:paraId="03C5FBDF" w14:textId="77777777" w:rsidR="00D612B6" w:rsidRPr="0075571B" w:rsidRDefault="00D612B6" w:rsidP="0075571B">
          <w:pPr>
            <w:spacing w:line="220" w:lineRule="exact"/>
            <w:rPr>
              <w:rFonts w:ascii="Tahoma" w:hAnsi="Tahoma" w:cs="Tahoma"/>
              <w:sz w:val="16"/>
              <w:szCs w:val="16"/>
            </w:rPr>
          </w:pPr>
        </w:p>
      </w:tc>
    </w:tr>
  </w:tbl>
  <w:p w14:paraId="390446DC" w14:textId="77777777" w:rsidR="00D612B6" w:rsidRPr="00E11ADB" w:rsidRDefault="00D612B6" w:rsidP="00E11ADB">
    <w:pPr>
      <w:jc w:val="center"/>
      <w:rPr>
        <w:rFonts w:ascii="Tahoma" w:hAnsi="Tahoma" w:cs="Tahom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1E8F" w14:textId="77777777" w:rsidR="00377F05" w:rsidRDefault="00377F05">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tblInd w:w="-743" w:type="dxa"/>
      <w:tblLook w:val="04A0" w:firstRow="1" w:lastRow="0" w:firstColumn="1" w:lastColumn="0" w:noHBand="0" w:noVBand="1"/>
    </w:tblPr>
    <w:tblGrid>
      <w:gridCol w:w="9640"/>
    </w:tblGrid>
    <w:tr w:rsidR="00D612B6" w14:paraId="7A37D0AE" w14:textId="77777777" w:rsidTr="002B0A12">
      <w:tc>
        <w:tcPr>
          <w:tcW w:w="9640" w:type="dxa"/>
          <w:tcBorders>
            <w:top w:val="nil"/>
            <w:left w:val="nil"/>
            <w:bottom w:val="nil"/>
            <w:right w:val="nil"/>
          </w:tcBorders>
        </w:tcPr>
        <w:p w14:paraId="6BC185D3" w14:textId="77777777" w:rsidR="00D612B6" w:rsidRPr="005E03DA" w:rsidRDefault="00D612B6" w:rsidP="005E03DA">
          <w:pPr>
            <w:rPr>
              <w:rFonts w:ascii="Tahoma" w:hAnsi="Tahoma"/>
              <w:sz w:val="16"/>
              <w:szCs w:val="16"/>
            </w:rPr>
          </w:pPr>
        </w:p>
      </w:tc>
    </w:tr>
  </w:tbl>
  <w:p w14:paraId="4A4DAC1B" w14:textId="77777777" w:rsidR="00D612B6" w:rsidRPr="00E11ADB" w:rsidRDefault="00D612B6" w:rsidP="00E11ADB">
    <w:pPr>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9655" w14:textId="77777777" w:rsidR="0099709A" w:rsidRDefault="0099709A" w:rsidP="00093707">
      <w:r>
        <w:separator/>
      </w:r>
    </w:p>
  </w:footnote>
  <w:footnote w:type="continuationSeparator" w:id="0">
    <w:p w14:paraId="0CCBBB24" w14:textId="77777777" w:rsidR="0099709A" w:rsidRDefault="0099709A" w:rsidP="00093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F28F" w14:textId="77777777" w:rsidR="00377F05" w:rsidRDefault="00377F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8" w:type="dxa"/>
      <w:tblInd w:w="-1026" w:type="dxa"/>
      <w:tblLook w:val="04A0" w:firstRow="1" w:lastRow="0" w:firstColumn="1" w:lastColumn="0" w:noHBand="0" w:noVBand="1"/>
    </w:tblPr>
    <w:tblGrid>
      <w:gridCol w:w="4077"/>
      <w:gridCol w:w="2410"/>
      <w:gridCol w:w="3861"/>
    </w:tblGrid>
    <w:tr w:rsidR="00D612B6" w:rsidRPr="00AA4426" w14:paraId="38EE616C" w14:textId="77777777" w:rsidTr="00BC4FCE">
      <w:trPr>
        <w:trHeight w:val="482"/>
      </w:trPr>
      <w:tc>
        <w:tcPr>
          <w:tcW w:w="4077" w:type="dxa"/>
          <w:vMerge w:val="restart"/>
        </w:tcPr>
        <w:p w14:paraId="11F76393" w14:textId="77777777" w:rsidR="00D612B6" w:rsidRPr="00110C05" w:rsidRDefault="00D612B6" w:rsidP="005814E2">
          <w:pPr>
            <w:tabs>
              <w:tab w:val="left" w:pos="1095"/>
            </w:tabs>
            <w:rPr>
              <w:rFonts w:ascii="Tahoma" w:hAnsi="Tahoma"/>
            </w:rPr>
          </w:pPr>
        </w:p>
      </w:tc>
      <w:tc>
        <w:tcPr>
          <w:tcW w:w="2410" w:type="dxa"/>
        </w:tcPr>
        <w:p w14:paraId="5AB3C941" w14:textId="77777777" w:rsidR="00D612B6" w:rsidRPr="00334C4E" w:rsidRDefault="00D612B6">
          <w:pPr>
            <w:rPr>
              <w:rFonts w:ascii="Tahoma" w:hAnsi="Tahoma"/>
              <w:b/>
            </w:rPr>
          </w:pPr>
        </w:p>
      </w:tc>
      <w:tc>
        <w:tcPr>
          <w:tcW w:w="3861" w:type="dxa"/>
        </w:tcPr>
        <w:sdt>
          <w:sdtPr>
            <w:rPr>
              <w:rFonts w:cs="Arial"/>
              <w:sz w:val="13"/>
              <w:szCs w:val="13"/>
            </w:rPr>
            <w:id w:val="23994751"/>
            <w:docPartObj>
              <w:docPartGallery w:val="Page Numbers (Top of Page)"/>
              <w:docPartUnique/>
            </w:docPartObj>
          </w:sdtPr>
          <w:sdtEndPr/>
          <w:sdtContent>
            <w:p w14:paraId="3E3CAE10" w14:textId="77777777" w:rsidR="00D612B6" w:rsidRPr="00C1085C" w:rsidRDefault="00F805C1" w:rsidP="00F63C3C">
              <w:pPr>
                <w:jc w:val="right"/>
                <w:rPr>
                  <w:rFonts w:cs="Arial"/>
                  <w:sz w:val="13"/>
                  <w:szCs w:val="13"/>
                </w:rPr>
              </w:pPr>
              <w:r w:rsidRPr="005814E2">
                <w:rPr>
                  <w:rFonts w:cs="Arial"/>
                  <w:sz w:val="13"/>
                  <w:szCs w:val="13"/>
                </w:rPr>
                <w:fldChar w:fldCharType="begin"/>
              </w:r>
              <w:r w:rsidR="00D612B6" w:rsidRPr="005814E2">
                <w:rPr>
                  <w:rFonts w:cs="Arial"/>
                  <w:sz w:val="13"/>
                  <w:szCs w:val="13"/>
                </w:rPr>
                <w:instrText xml:space="preserve"> PAGE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r w:rsidRPr="005814E2">
                <w:rPr>
                  <w:rFonts w:cs="Arial"/>
                  <w:sz w:val="13"/>
                  <w:szCs w:val="13"/>
                </w:rPr>
                <w:fldChar w:fldCharType="begin"/>
              </w:r>
              <w:r w:rsidR="00D612B6" w:rsidRPr="005814E2">
                <w:rPr>
                  <w:rFonts w:cs="Arial"/>
                  <w:sz w:val="13"/>
                  <w:szCs w:val="13"/>
                </w:rPr>
                <w:instrText xml:space="preserve"> NUMPAGES  </w:instrText>
              </w:r>
              <w:r w:rsidRPr="005814E2">
                <w:rPr>
                  <w:rFonts w:cs="Arial"/>
                  <w:sz w:val="13"/>
                  <w:szCs w:val="13"/>
                </w:rPr>
                <w:fldChar w:fldCharType="separate"/>
              </w:r>
              <w:r w:rsidR="00916330">
                <w:rPr>
                  <w:rFonts w:cs="Arial"/>
                  <w:noProof/>
                  <w:sz w:val="13"/>
                  <w:szCs w:val="13"/>
                </w:rPr>
                <w:t>1</w:t>
              </w:r>
              <w:r w:rsidRPr="005814E2">
                <w:rPr>
                  <w:rFonts w:cs="Arial"/>
                  <w:sz w:val="13"/>
                  <w:szCs w:val="13"/>
                </w:rPr>
                <w:fldChar w:fldCharType="end"/>
              </w:r>
              <w:r w:rsidR="00D612B6" w:rsidRPr="005814E2">
                <w:rPr>
                  <w:rFonts w:cs="Arial"/>
                  <w:sz w:val="13"/>
                  <w:szCs w:val="13"/>
                </w:rPr>
                <w:t>)</w:t>
              </w:r>
            </w:p>
          </w:sdtContent>
        </w:sdt>
      </w:tc>
    </w:tr>
    <w:tr w:rsidR="00D612B6" w:rsidRPr="00AA4426" w14:paraId="3F156769" w14:textId="77777777" w:rsidTr="00BC4FCE">
      <w:trPr>
        <w:trHeight w:val="587"/>
      </w:trPr>
      <w:tc>
        <w:tcPr>
          <w:tcW w:w="4077" w:type="dxa"/>
          <w:vMerge/>
        </w:tcPr>
        <w:p w14:paraId="2C1C3C42" w14:textId="77777777" w:rsidR="00D612B6" w:rsidRPr="00AA4426" w:rsidRDefault="00D612B6">
          <w:pPr>
            <w:rPr>
              <w:rFonts w:ascii="Tahoma" w:hAnsi="Tahoma"/>
            </w:rPr>
          </w:pPr>
        </w:p>
      </w:tc>
      <w:tc>
        <w:tcPr>
          <w:tcW w:w="2410" w:type="dxa"/>
        </w:tcPr>
        <w:p w14:paraId="52408984" w14:textId="77777777" w:rsidR="00D612B6" w:rsidRPr="00AA4426" w:rsidRDefault="00D612B6">
          <w:pPr>
            <w:rPr>
              <w:rFonts w:ascii="Tahoma" w:hAnsi="Tahoma"/>
              <w:vanish/>
              <w:color w:val="FF0000"/>
            </w:rPr>
          </w:pPr>
        </w:p>
      </w:tc>
      <w:tc>
        <w:tcPr>
          <w:tcW w:w="3861" w:type="dxa"/>
        </w:tcPr>
        <w:p w14:paraId="10E8691E" w14:textId="77777777" w:rsidR="00D612B6" w:rsidRPr="00AA4426" w:rsidRDefault="00D612B6" w:rsidP="00BC4FCE">
          <w:pPr>
            <w:jc w:val="right"/>
            <w:rPr>
              <w:rFonts w:ascii="Tahoma" w:hAnsi="Tahoma"/>
            </w:rPr>
          </w:pPr>
        </w:p>
      </w:tc>
    </w:tr>
  </w:tbl>
  <w:p w14:paraId="332CF3DF" w14:textId="77777777" w:rsidR="00D612B6" w:rsidRPr="00FA1361" w:rsidRDefault="003560B6" w:rsidP="0031755D">
    <w:pPr>
      <w:rPr>
        <w:rFonts w:ascii="Tahoma" w:hAnsi="Tahoma" w:cs="Tahoma"/>
        <w:sz w:val="18"/>
        <w:szCs w:val="18"/>
      </w:rPr>
    </w:pPr>
    <w:bookmarkStart w:id="5" w:name="instanceName"/>
    <w:bookmarkEnd w:id="5"/>
    <w:r>
      <w:rPr>
        <w:noProof/>
        <w:lang w:eastAsia="sv-SE"/>
      </w:rPr>
      <w:drawing>
        <wp:anchor distT="0" distB="0" distL="114300" distR="114300" simplePos="0" relativeHeight="251659264" behindDoc="0" locked="0" layoutInCell="1" allowOverlap="1" wp14:anchorId="0694FE16" wp14:editId="1CE44552">
          <wp:simplePos x="0" y="0"/>
          <wp:positionH relativeFrom="page">
            <wp:posOffset>480695</wp:posOffset>
          </wp:positionH>
          <wp:positionV relativeFrom="page">
            <wp:posOffset>308610</wp:posOffset>
          </wp:positionV>
          <wp:extent cx="1752600" cy="67310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3536" w14:textId="77777777" w:rsidR="00377F05" w:rsidRDefault="00377F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1"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2" w15:restartNumberingAfterBreak="0">
    <w:nsid w:val="084D13EA"/>
    <w:multiLevelType w:val="hybridMultilevel"/>
    <w:tmpl w:val="6CDEDC60"/>
    <w:lvl w:ilvl="0" w:tplc="F09660FC">
      <w:start w:val="1"/>
      <w:numFmt w:val="bullet"/>
      <w:lvlText w:val=""/>
      <w:lvlJc w:val="left"/>
      <w:pPr>
        <w:tabs>
          <w:tab w:val="num" w:pos="720"/>
        </w:tabs>
        <w:ind w:left="720" w:hanging="360"/>
      </w:pPr>
      <w:rPr>
        <w:rFonts w:ascii="Wingdings" w:hAnsi="Wingdings" w:hint="default"/>
      </w:rPr>
    </w:lvl>
    <w:lvl w:ilvl="1" w:tplc="1C0A10BA" w:tentative="1">
      <w:start w:val="1"/>
      <w:numFmt w:val="bullet"/>
      <w:lvlText w:val=""/>
      <w:lvlJc w:val="left"/>
      <w:pPr>
        <w:tabs>
          <w:tab w:val="num" w:pos="1440"/>
        </w:tabs>
        <w:ind w:left="1440" w:hanging="360"/>
      </w:pPr>
      <w:rPr>
        <w:rFonts w:ascii="Wingdings" w:hAnsi="Wingdings" w:hint="default"/>
      </w:rPr>
    </w:lvl>
    <w:lvl w:ilvl="2" w:tplc="3608329A" w:tentative="1">
      <w:start w:val="1"/>
      <w:numFmt w:val="bullet"/>
      <w:lvlText w:val=""/>
      <w:lvlJc w:val="left"/>
      <w:pPr>
        <w:tabs>
          <w:tab w:val="num" w:pos="2160"/>
        </w:tabs>
        <w:ind w:left="2160" w:hanging="360"/>
      </w:pPr>
      <w:rPr>
        <w:rFonts w:ascii="Wingdings" w:hAnsi="Wingdings" w:hint="default"/>
      </w:rPr>
    </w:lvl>
    <w:lvl w:ilvl="3" w:tplc="B0FA14DA" w:tentative="1">
      <w:start w:val="1"/>
      <w:numFmt w:val="bullet"/>
      <w:lvlText w:val=""/>
      <w:lvlJc w:val="left"/>
      <w:pPr>
        <w:tabs>
          <w:tab w:val="num" w:pos="2880"/>
        </w:tabs>
        <w:ind w:left="2880" w:hanging="360"/>
      </w:pPr>
      <w:rPr>
        <w:rFonts w:ascii="Wingdings" w:hAnsi="Wingdings" w:hint="default"/>
      </w:rPr>
    </w:lvl>
    <w:lvl w:ilvl="4" w:tplc="42422D90" w:tentative="1">
      <w:start w:val="1"/>
      <w:numFmt w:val="bullet"/>
      <w:lvlText w:val=""/>
      <w:lvlJc w:val="left"/>
      <w:pPr>
        <w:tabs>
          <w:tab w:val="num" w:pos="3600"/>
        </w:tabs>
        <w:ind w:left="3600" w:hanging="360"/>
      </w:pPr>
      <w:rPr>
        <w:rFonts w:ascii="Wingdings" w:hAnsi="Wingdings" w:hint="default"/>
      </w:rPr>
    </w:lvl>
    <w:lvl w:ilvl="5" w:tplc="720A47D0" w:tentative="1">
      <w:start w:val="1"/>
      <w:numFmt w:val="bullet"/>
      <w:lvlText w:val=""/>
      <w:lvlJc w:val="left"/>
      <w:pPr>
        <w:tabs>
          <w:tab w:val="num" w:pos="4320"/>
        </w:tabs>
        <w:ind w:left="4320" w:hanging="360"/>
      </w:pPr>
      <w:rPr>
        <w:rFonts w:ascii="Wingdings" w:hAnsi="Wingdings" w:hint="default"/>
      </w:rPr>
    </w:lvl>
    <w:lvl w:ilvl="6" w:tplc="43404106" w:tentative="1">
      <w:start w:val="1"/>
      <w:numFmt w:val="bullet"/>
      <w:lvlText w:val=""/>
      <w:lvlJc w:val="left"/>
      <w:pPr>
        <w:tabs>
          <w:tab w:val="num" w:pos="5040"/>
        </w:tabs>
        <w:ind w:left="5040" w:hanging="360"/>
      </w:pPr>
      <w:rPr>
        <w:rFonts w:ascii="Wingdings" w:hAnsi="Wingdings" w:hint="default"/>
      </w:rPr>
    </w:lvl>
    <w:lvl w:ilvl="7" w:tplc="FBAA329C" w:tentative="1">
      <w:start w:val="1"/>
      <w:numFmt w:val="bullet"/>
      <w:lvlText w:val=""/>
      <w:lvlJc w:val="left"/>
      <w:pPr>
        <w:tabs>
          <w:tab w:val="num" w:pos="5760"/>
        </w:tabs>
        <w:ind w:left="5760" w:hanging="360"/>
      </w:pPr>
      <w:rPr>
        <w:rFonts w:ascii="Wingdings" w:hAnsi="Wingdings" w:hint="default"/>
      </w:rPr>
    </w:lvl>
    <w:lvl w:ilvl="8" w:tplc="E30843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30B6F"/>
    <w:multiLevelType w:val="hybridMultilevel"/>
    <w:tmpl w:val="55FC2F4E"/>
    <w:lvl w:ilvl="0" w:tplc="90962E0E">
      <w:numFmt w:val="bullet"/>
      <w:lvlText w:val="-"/>
      <w:lvlJc w:val="left"/>
      <w:pPr>
        <w:ind w:left="720" w:hanging="360"/>
      </w:pPr>
      <w:rPr>
        <w:rFonts w:ascii="Arial Narrow" w:eastAsiaTheme="minorHAnsi"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B3726D"/>
    <w:multiLevelType w:val="hybridMultilevel"/>
    <w:tmpl w:val="0DFAB592"/>
    <w:lvl w:ilvl="0" w:tplc="3230E33A">
      <w:start w:val="1"/>
      <w:numFmt w:val="bullet"/>
      <w:lvlText w:val=""/>
      <w:lvlJc w:val="left"/>
      <w:pPr>
        <w:tabs>
          <w:tab w:val="num" w:pos="720"/>
        </w:tabs>
        <w:ind w:left="720" w:hanging="360"/>
      </w:pPr>
      <w:rPr>
        <w:rFonts w:ascii="Wingdings" w:hAnsi="Wingdings" w:hint="default"/>
      </w:rPr>
    </w:lvl>
    <w:lvl w:ilvl="1" w:tplc="D73CCC20" w:tentative="1">
      <w:start w:val="1"/>
      <w:numFmt w:val="bullet"/>
      <w:lvlText w:val=""/>
      <w:lvlJc w:val="left"/>
      <w:pPr>
        <w:tabs>
          <w:tab w:val="num" w:pos="1440"/>
        </w:tabs>
        <w:ind w:left="1440" w:hanging="360"/>
      </w:pPr>
      <w:rPr>
        <w:rFonts w:ascii="Wingdings" w:hAnsi="Wingdings" w:hint="default"/>
      </w:rPr>
    </w:lvl>
    <w:lvl w:ilvl="2" w:tplc="75BE88AC" w:tentative="1">
      <w:start w:val="1"/>
      <w:numFmt w:val="bullet"/>
      <w:lvlText w:val=""/>
      <w:lvlJc w:val="left"/>
      <w:pPr>
        <w:tabs>
          <w:tab w:val="num" w:pos="2160"/>
        </w:tabs>
        <w:ind w:left="2160" w:hanging="360"/>
      </w:pPr>
      <w:rPr>
        <w:rFonts w:ascii="Wingdings" w:hAnsi="Wingdings" w:hint="default"/>
      </w:rPr>
    </w:lvl>
    <w:lvl w:ilvl="3" w:tplc="8F5E8008" w:tentative="1">
      <w:start w:val="1"/>
      <w:numFmt w:val="bullet"/>
      <w:lvlText w:val=""/>
      <w:lvlJc w:val="left"/>
      <w:pPr>
        <w:tabs>
          <w:tab w:val="num" w:pos="2880"/>
        </w:tabs>
        <w:ind w:left="2880" w:hanging="360"/>
      </w:pPr>
      <w:rPr>
        <w:rFonts w:ascii="Wingdings" w:hAnsi="Wingdings" w:hint="default"/>
      </w:rPr>
    </w:lvl>
    <w:lvl w:ilvl="4" w:tplc="50F8A596" w:tentative="1">
      <w:start w:val="1"/>
      <w:numFmt w:val="bullet"/>
      <w:lvlText w:val=""/>
      <w:lvlJc w:val="left"/>
      <w:pPr>
        <w:tabs>
          <w:tab w:val="num" w:pos="3600"/>
        </w:tabs>
        <w:ind w:left="3600" w:hanging="360"/>
      </w:pPr>
      <w:rPr>
        <w:rFonts w:ascii="Wingdings" w:hAnsi="Wingdings" w:hint="default"/>
      </w:rPr>
    </w:lvl>
    <w:lvl w:ilvl="5" w:tplc="F55EB8BE" w:tentative="1">
      <w:start w:val="1"/>
      <w:numFmt w:val="bullet"/>
      <w:lvlText w:val=""/>
      <w:lvlJc w:val="left"/>
      <w:pPr>
        <w:tabs>
          <w:tab w:val="num" w:pos="4320"/>
        </w:tabs>
        <w:ind w:left="4320" w:hanging="360"/>
      </w:pPr>
      <w:rPr>
        <w:rFonts w:ascii="Wingdings" w:hAnsi="Wingdings" w:hint="default"/>
      </w:rPr>
    </w:lvl>
    <w:lvl w:ilvl="6" w:tplc="01A21470" w:tentative="1">
      <w:start w:val="1"/>
      <w:numFmt w:val="bullet"/>
      <w:lvlText w:val=""/>
      <w:lvlJc w:val="left"/>
      <w:pPr>
        <w:tabs>
          <w:tab w:val="num" w:pos="5040"/>
        </w:tabs>
        <w:ind w:left="5040" w:hanging="360"/>
      </w:pPr>
      <w:rPr>
        <w:rFonts w:ascii="Wingdings" w:hAnsi="Wingdings" w:hint="default"/>
      </w:rPr>
    </w:lvl>
    <w:lvl w:ilvl="7" w:tplc="8CCA92B8" w:tentative="1">
      <w:start w:val="1"/>
      <w:numFmt w:val="bullet"/>
      <w:lvlText w:val=""/>
      <w:lvlJc w:val="left"/>
      <w:pPr>
        <w:tabs>
          <w:tab w:val="num" w:pos="5760"/>
        </w:tabs>
        <w:ind w:left="5760" w:hanging="360"/>
      </w:pPr>
      <w:rPr>
        <w:rFonts w:ascii="Wingdings" w:hAnsi="Wingdings" w:hint="default"/>
      </w:rPr>
    </w:lvl>
    <w:lvl w:ilvl="8" w:tplc="42004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DE7147"/>
    <w:multiLevelType w:val="hybridMultilevel"/>
    <w:tmpl w:val="07E2E36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FA5208A"/>
    <w:multiLevelType w:val="hybridMultilevel"/>
    <w:tmpl w:val="07C456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1"/>
  </w:num>
  <w:num w:numId="5">
    <w:abstractNumId w:val="5"/>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66"/>
    <w:rsid w:val="000055DE"/>
    <w:rsid w:val="00020983"/>
    <w:rsid w:val="000221E0"/>
    <w:rsid w:val="00040550"/>
    <w:rsid w:val="00045F8A"/>
    <w:rsid w:val="00047706"/>
    <w:rsid w:val="00051DD7"/>
    <w:rsid w:val="00063EF2"/>
    <w:rsid w:val="0008113F"/>
    <w:rsid w:val="0008611C"/>
    <w:rsid w:val="00093707"/>
    <w:rsid w:val="00094F3D"/>
    <w:rsid w:val="000962DD"/>
    <w:rsid w:val="000A235E"/>
    <w:rsid w:val="000B19F4"/>
    <w:rsid w:val="000F1AFC"/>
    <w:rsid w:val="000F5172"/>
    <w:rsid w:val="0010560C"/>
    <w:rsid w:val="00110C05"/>
    <w:rsid w:val="00127D3A"/>
    <w:rsid w:val="0015249B"/>
    <w:rsid w:val="00165828"/>
    <w:rsid w:val="00180D3C"/>
    <w:rsid w:val="0018439F"/>
    <w:rsid w:val="0019247E"/>
    <w:rsid w:val="001A05E0"/>
    <w:rsid w:val="001A562A"/>
    <w:rsid w:val="001A6C26"/>
    <w:rsid w:val="001B1FEA"/>
    <w:rsid w:val="001B280F"/>
    <w:rsid w:val="001C4AEC"/>
    <w:rsid w:val="001C517F"/>
    <w:rsid w:val="001C5E85"/>
    <w:rsid w:val="001C5E88"/>
    <w:rsid w:val="001F0D4D"/>
    <w:rsid w:val="001F10C8"/>
    <w:rsid w:val="001F7A5B"/>
    <w:rsid w:val="00200C05"/>
    <w:rsid w:val="002144B9"/>
    <w:rsid w:val="00222AC4"/>
    <w:rsid w:val="00227168"/>
    <w:rsid w:val="00234417"/>
    <w:rsid w:val="00254DC3"/>
    <w:rsid w:val="00260FD8"/>
    <w:rsid w:val="0027199A"/>
    <w:rsid w:val="00285039"/>
    <w:rsid w:val="0028679D"/>
    <w:rsid w:val="002876EC"/>
    <w:rsid w:val="002A0B45"/>
    <w:rsid w:val="002A5C52"/>
    <w:rsid w:val="002B0A12"/>
    <w:rsid w:val="002C2A49"/>
    <w:rsid w:val="0030200C"/>
    <w:rsid w:val="0031755D"/>
    <w:rsid w:val="00334C4E"/>
    <w:rsid w:val="00353F6F"/>
    <w:rsid w:val="00354B41"/>
    <w:rsid w:val="003554E2"/>
    <w:rsid w:val="003560B6"/>
    <w:rsid w:val="003774C0"/>
    <w:rsid w:val="00377F05"/>
    <w:rsid w:val="00396081"/>
    <w:rsid w:val="00396B64"/>
    <w:rsid w:val="003A47B7"/>
    <w:rsid w:val="003B386D"/>
    <w:rsid w:val="003B4F58"/>
    <w:rsid w:val="003D3A64"/>
    <w:rsid w:val="003E1EE1"/>
    <w:rsid w:val="003E385F"/>
    <w:rsid w:val="003F3D9D"/>
    <w:rsid w:val="00416730"/>
    <w:rsid w:val="0043723A"/>
    <w:rsid w:val="00440C16"/>
    <w:rsid w:val="00460DAC"/>
    <w:rsid w:val="00461D2B"/>
    <w:rsid w:val="00474C80"/>
    <w:rsid w:val="004858FE"/>
    <w:rsid w:val="004A2D54"/>
    <w:rsid w:val="004B04F7"/>
    <w:rsid w:val="004B4BE1"/>
    <w:rsid w:val="004C18A6"/>
    <w:rsid w:val="004D031F"/>
    <w:rsid w:val="004D7EE2"/>
    <w:rsid w:val="004E1A58"/>
    <w:rsid w:val="004E275D"/>
    <w:rsid w:val="00506065"/>
    <w:rsid w:val="00512493"/>
    <w:rsid w:val="00521765"/>
    <w:rsid w:val="005344CD"/>
    <w:rsid w:val="00540DDC"/>
    <w:rsid w:val="00553618"/>
    <w:rsid w:val="00554302"/>
    <w:rsid w:val="00566FD8"/>
    <w:rsid w:val="005814E2"/>
    <w:rsid w:val="005E03DA"/>
    <w:rsid w:val="005F53AA"/>
    <w:rsid w:val="006325BA"/>
    <w:rsid w:val="006339E7"/>
    <w:rsid w:val="006519E2"/>
    <w:rsid w:val="006728E9"/>
    <w:rsid w:val="00675717"/>
    <w:rsid w:val="00677211"/>
    <w:rsid w:val="00693830"/>
    <w:rsid w:val="006A14F4"/>
    <w:rsid w:val="006A5EC2"/>
    <w:rsid w:val="006B6B2F"/>
    <w:rsid w:val="006D2A3A"/>
    <w:rsid w:val="006E12D8"/>
    <w:rsid w:val="006E19E7"/>
    <w:rsid w:val="006F31DA"/>
    <w:rsid w:val="00710BF7"/>
    <w:rsid w:val="007247C2"/>
    <w:rsid w:val="00732FF6"/>
    <w:rsid w:val="007333CC"/>
    <w:rsid w:val="0075571B"/>
    <w:rsid w:val="007676B1"/>
    <w:rsid w:val="00776ADB"/>
    <w:rsid w:val="0079571F"/>
    <w:rsid w:val="007C3917"/>
    <w:rsid w:val="007E61EA"/>
    <w:rsid w:val="00804931"/>
    <w:rsid w:val="00842EC4"/>
    <w:rsid w:val="00843E2B"/>
    <w:rsid w:val="00871F2D"/>
    <w:rsid w:val="00876FA0"/>
    <w:rsid w:val="00881B92"/>
    <w:rsid w:val="00881C21"/>
    <w:rsid w:val="00885F92"/>
    <w:rsid w:val="008A43A3"/>
    <w:rsid w:val="008A7149"/>
    <w:rsid w:val="008B247A"/>
    <w:rsid w:val="008C40CF"/>
    <w:rsid w:val="008D1CAC"/>
    <w:rsid w:val="008E5110"/>
    <w:rsid w:val="008F2A46"/>
    <w:rsid w:val="008F4265"/>
    <w:rsid w:val="008F7126"/>
    <w:rsid w:val="00902233"/>
    <w:rsid w:val="00907D32"/>
    <w:rsid w:val="009148EB"/>
    <w:rsid w:val="00916330"/>
    <w:rsid w:val="00936A66"/>
    <w:rsid w:val="00944182"/>
    <w:rsid w:val="00945F9C"/>
    <w:rsid w:val="00950ACD"/>
    <w:rsid w:val="009766DE"/>
    <w:rsid w:val="00980919"/>
    <w:rsid w:val="00983EE1"/>
    <w:rsid w:val="0099709A"/>
    <w:rsid w:val="009A622E"/>
    <w:rsid w:val="009B3CF0"/>
    <w:rsid w:val="009B3F11"/>
    <w:rsid w:val="009D6603"/>
    <w:rsid w:val="009E097A"/>
    <w:rsid w:val="009F15B2"/>
    <w:rsid w:val="00A100BA"/>
    <w:rsid w:val="00A21C36"/>
    <w:rsid w:val="00A33C15"/>
    <w:rsid w:val="00A41812"/>
    <w:rsid w:val="00A50391"/>
    <w:rsid w:val="00A53D26"/>
    <w:rsid w:val="00A60C00"/>
    <w:rsid w:val="00A74D0B"/>
    <w:rsid w:val="00A8355E"/>
    <w:rsid w:val="00A934E9"/>
    <w:rsid w:val="00AA4426"/>
    <w:rsid w:val="00AA718A"/>
    <w:rsid w:val="00AA7B4B"/>
    <w:rsid w:val="00AB7724"/>
    <w:rsid w:val="00AC2ABE"/>
    <w:rsid w:val="00AD7E5D"/>
    <w:rsid w:val="00B13D6F"/>
    <w:rsid w:val="00B1695E"/>
    <w:rsid w:val="00B17A0D"/>
    <w:rsid w:val="00B41C86"/>
    <w:rsid w:val="00B43E63"/>
    <w:rsid w:val="00B504EA"/>
    <w:rsid w:val="00B60AD7"/>
    <w:rsid w:val="00B73C52"/>
    <w:rsid w:val="00B77555"/>
    <w:rsid w:val="00B87744"/>
    <w:rsid w:val="00B879E2"/>
    <w:rsid w:val="00B9010C"/>
    <w:rsid w:val="00B9048A"/>
    <w:rsid w:val="00B9086B"/>
    <w:rsid w:val="00B91F66"/>
    <w:rsid w:val="00BB105F"/>
    <w:rsid w:val="00BB10F8"/>
    <w:rsid w:val="00BB11DD"/>
    <w:rsid w:val="00BB1951"/>
    <w:rsid w:val="00BB3A59"/>
    <w:rsid w:val="00BB4CF3"/>
    <w:rsid w:val="00BC3D17"/>
    <w:rsid w:val="00BC42BF"/>
    <w:rsid w:val="00BC4FCE"/>
    <w:rsid w:val="00BC5909"/>
    <w:rsid w:val="00BC59F8"/>
    <w:rsid w:val="00BD2AE6"/>
    <w:rsid w:val="00BE4CAA"/>
    <w:rsid w:val="00BE5D90"/>
    <w:rsid w:val="00C077D9"/>
    <w:rsid w:val="00C1085C"/>
    <w:rsid w:val="00C113E5"/>
    <w:rsid w:val="00C17D7C"/>
    <w:rsid w:val="00C22453"/>
    <w:rsid w:val="00C22C84"/>
    <w:rsid w:val="00C2693B"/>
    <w:rsid w:val="00C35423"/>
    <w:rsid w:val="00C36738"/>
    <w:rsid w:val="00C420EA"/>
    <w:rsid w:val="00C6276E"/>
    <w:rsid w:val="00C6624E"/>
    <w:rsid w:val="00C849CA"/>
    <w:rsid w:val="00C92B32"/>
    <w:rsid w:val="00C93523"/>
    <w:rsid w:val="00CB083C"/>
    <w:rsid w:val="00CB0AD4"/>
    <w:rsid w:val="00CB3AD9"/>
    <w:rsid w:val="00CC10DF"/>
    <w:rsid w:val="00CC118D"/>
    <w:rsid w:val="00CF3BC6"/>
    <w:rsid w:val="00D00121"/>
    <w:rsid w:val="00D15937"/>
    <w:rsid w:val="00D23756"/>
    <w:rsid w:val="00D328C3"/>
    <w:rsid w:val="00D612B6"/>
    <w:rsid w:val="00D70F42"/>
    <w:rsid w:val="00D7377C"/>
    <w:rsid w:val="00D742E9"/>
    <w:rsid w:val="00D74FBE"/>
    <w:rsid w:val="00D77ABC"/>
    <w:rsid w:val="00D91825"/>
    <w:rsid w:val="00DA3452"/>
    <w:rsid w:val="00DD7807"/>
    <w:rsid w:val="00E10316"/>
    <w:rsid w:val="00E11ADB"/>
    <w:rsid w:val="00E123B0"/>
    <w:rsid w:val="00E502BE"/>
    <w:rsid w:val="00E60434"/>
    <w:rsid w:val="00E92A5D"/>
    <w:rsid w:val="00E92F27"/>
    <w:rsid w:val="00E97B6D"/>
    <w:rsid w:val="00EA4DE8"/>
    <w:rsid w:val="00EA6E3F"/>
    <w:rsid w:val="00ED1AC7"/>
    <w:rsid w:val="00EE43CD"/>
    <w:rsid w:val="00F00A62"/>
    <w:rsid w:val="00F1205B"/>
    <w:rsid w:val="00F1490C"/>
    <w:rsid w:val="00F23939"/>
    <w:rsid w:val="00F30DA4"/>
    <w:rsid w:val="00F36871"/>
    <w:rsid w:val="00F455CD"/>
    <w:rsid w:val="00F47922"/>
    <w:rsid w:val="00F60DD9"/>
    <w:rsid w:val="00F63C3C"/>
    <w:rsid w:val="00F67BE0"/>
    <w:rsid w:val="00F805C1"/>
    <w:rsid w:val="00F86EB6"/>
    <w:rsid w:val="00F94466"/>
    <w:rsid w:val="00FA1361"/>
    <w:rsid w:val="00FA4578"/>
    <w:rsid w:val="00FD05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5C53DC4F"/>
  <w15:docId w15:val="{0A2FBE98-4A17-4EF6-8F7A-321619B1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RJH"/>
    <w:qFormat/>
    <w:rsid w:val="00BB4CF3"/>
    <w:pPr>
      <w:spacing w:after="0" w:line="240" w:lineRule="auto"/>
    </w:pPr>
    <w:rPr>
      <w:rFonts w:ascii="Arial Narrow" w:hAnsi="Arial Narrow"/>
      <w:sz w:val="20"/>
    </w:rPr>
  </w:style>
  <w:style w:type="paragraph" w:styleId="Rubrik1">
    <w:name w:val="heading 1"/>
    <w:basedOn w:val="Normal"/>
    <w:next w:val="Normal"/>
    <w:link w:val="Rubrik1Char"/>
    <w:uiPriority w:val="9"/>
    <w:qFormat/>
    <w:rsid w:val="00E502BE"/>
    <w:pPr>
      <w:keepNext/>
      <w:keepLines/>
      <w:spacing w:before="480" w:after="120"/>
      <w:outlineLvl w:val="0"/>
    </w:pPr>
    <w:rPr>
      <w:rFonts w:eastAsiaTheme="majorEastAsia" w:cstheme="majorBidi"/>
      <w:b/>
      <w:bCs/>
      <w:sz w:val="44"/>
      <w:szCs w:val="28"/>
    </w:rPr>
  </w:style>
  <w:style w:type="paragraph" w:styleId="Rubrik2">
    <w:name w:val="heading 2"/>
    <w:basedOn w:val="Normal"/>
    <w:next w:val="Normal"/>
    <w:link w:val="Rubrik2Char"/>
    <w:uiPriority w:val="9"/>
    <w:qFormat/>
    <w:rsid w:val="00E502BE"/>
    <w:pPr>
      <w:keepNext/>
      <w:keepLines/>
      <w:spacing w:before="440" w:after="40"/>
      <w:outlineLvl w:val="1"/>
    </w:pPr>
    <w:rPr>
      <w:rFonts w:eastAsiaTheme="majorEastAsia" w:cstheme="majorBidi"/>
      <w:bCs/>
      <w:sz w:val="28"/>
      <w:szCs w:val="26"/>
    </w:rPr>
  </w:style>
  <w:style w:type="paragraph" w:styleId="Rubrik3">
    <w:name w:val="heading 3"/>
    <w:basedOn w:val="Normal"/>
    <w:next w:val="Normal"/>
    <w:link w:val="Rubrik3Char"/>
    <w:uiPriority w:val="9"/>
    <w:qFormat/>
    <w:rsid w:val="00E502BE"/>
    <w:pPr>
      <w:keepNext/>
      <w:keepLines/>
      <w:spacing w:before="360" w:after="40"/>
      <w:outlineLvl w:val="2"/>
    </w:pPr>
    <w:rPr>
      <w:rFonts w:eastAsiaTheme="majorEastAsia" w:cstheme="majorBidi"/>
      <w:bCs/>
      <w:sz w:val="28"/>
    </w:rPr>
  </w:style>
  <w:style w:type="paragraph" w:styleId="Rubrik4">
    <w:name w:val="heading 4"/>
    <w:basedOn w:val="Normal"/>
    <w:next w:val="Normal"/>
    <w:link w:val="Rubrik4Char"/>
    <w:uiPriority w:val="9"/>
    <w:qFormat/>
    <w:rsid w:val="00F00A62"/>
    <w:pPr>
      <w:keepNext/>
      <w:keepLines/>
      <w:spacing w:before="200"/>
      <w:outlineLvl w:val="3"/>
    </w:pPr>
    <w:rPr>
      <w:rFonts w:ascii="Tahoma" w:eastAsiaTheme="majorEastAsia" w:hAnsi="Tahoma"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502BE"/>
    <w:rPr>
      <w:rFonts w:ascii="Arial Narrow" w:eastAsiaTheme="majorEastAsia" w:hAnsi="Arial Narrow" w:cstheme="majorBidi"/>
      <w:b/>
      <w:bCs/>
      <w:sz w:val="44"/>
      <w:szCs w:val="28"/>
    </w:rPr>
  </w:style>
  <w:style w:type="character" w:customStyle="1" w:styleId="Rubrik2Char">
    <w:name w:val="Rubrik 2 Char"/>
    <w:basedOn w:val="Standardstycketeckensnitt"/>
    <w:link w:val="Rubrik2"/>
    <w:uiPriority w:val="9"/>
    <w:rsid w:val="00E502BE"/>
    <w:rPr>
      <w:rFonts w:ascii="Arial Narrow" w:eastAsiaTheme="majorEastAsia" w:hAnsi="Arial Narrow" w:cstheme="majorBidi"/>
      <w:bCs/>
      <w:sz w:val="28"/>
      <w:szCs w:val="26"/>
    </w:rPr>
  </w:style>
  <w:style w:type="character" w:customStyle="1" w:styleId="Rubrik3Char">
    <w:name w:val="Rubrik 3 Char"/>
    <w:basedOn w:val="Standardstycketeckensnitt"/>
    <w:link w:val="Rubrik3"/>
    <w:uiPriority w:val="9"/>
    <w:rsid w:val="00E502BE"/>
    <w:rPr>
      <w:rFonts w:ascii="Arial Narrow" w:eastAsiaTheme="majorEastAsia" w:hAnsi="Arial Narrow" w:cstheme="majorBidi"/>
      <w:bCs/>
      <w:sz w:val="28"/>
    </w:rPr>
  </w:style>
  <w:style w:type="character" w:customStyle="1" w:styleId="Rubrik4Char">
    <w:name w:val="Rubrik 4 Char"/>
    <w:basedOn w:val="Standardstycketeckensnitt"/>
    <w:link w:val="Rubrik4"/>
    <w:uiPriority w:val="9"/>
    <w:rsid w:val="00F00A62"/>
    <w:rPr>
      <w:rFonts w:ascii="Tahoma" w:eastAsiaTheme="majorEastAsia" w:hAnsi="Tahoma" w:cstheme="majorBidi"/>
      <w:b/>
      <w:bCs/>
      <w:iCs/>
      <w:sz w:val="20"/>
    </w:rPr>
  </w:style>
  <w:style w:type="character" w:styleId="Hyperlnk">
    <w:name w:val="Hyperlink"/>
    <w:basedOn w:val="Standardstycketeckensnitt"/>
    <w:uiPriority w:val="99"/>
    <w:unhideWhenUsed/>
    <w:rsid w:val="00BB4CF3"/>
    <w:rPr>
      <w:color w:val="000000" w:themeColor="hyperlink"/>
      <w:u w:val="single"/>
    </w:rPr>
  </w:style>
  <w:style w:type="paragraph" w:customStyle="1" w:styleId="Ingress-RJH">
    <w:name w:val="Ingress-RJH"/>
    <w:qFormat/>
    <w:rsid w:val="00BB4CF3"/>
    <w:pPr>
      <w:spacing w:after="700" w:line="312" w:lineRule="auto"/>
    </w:pPr>
    <w:rPr>
      <w:rFonts w:ascii="Arial Narrow" w:hAnsi="Arial Narrow"/>
      <w:noProof/>
      <w:sz w:val="24"/>
      <w:lang w:eastAsia="sv-SE"/>
    </w:rPr>
  </w:style>
  <w:style w:type="paragraph" w:styleId="Innehll1">
    <w:name w:val="toc 1"/>
    <w:basedOn w:val="Normal"/>
    <w:next w:val="Normal"/>
    <w:autoRedefine/>
    <w:uiPriority w:val="39"/>
    <w:unhideWhenUsed/>
    <w:rsid w:val="00BB4CF3"/>
    <w:pPr>
      <w:tabs>
        <w:tab w:val="right" w:leader="dot" w:pos="8154"/>
      </w:tabs>
      <w:spacing w:before="160"/>
    </w:pPr>
    <w:rPr>
      <w:caps/>
      <w:sz w:val="24"/>
    </w:rPr>
  </w:style>
  <w:style w:type="paragraph" w:styleId="Innehll2">
    <w:name w:val="toc 2"/>
    <w:basedOn w:val="Normal"/>
    <w:next w:val="Normal"/>
    <w:autoRedefine/>
    <w:uiPriority w:val="39"/>
    <w:unhideWhenUsed/>
    <w:rsid w:val="00BB4CF3"/>
  </w:style>
  <w:style w:type="paragraph" w:styleId="Ballongtext">
    <w:name w:val="Balloon Text"/>
    <w:basedOn w:val="Normal"/>
    <w:link w:val="BallongtextChar"/>
    <w:uiPriority w:val="99"/>
    <w:semiHidden/>
    <w:unhideWhenUsed/>
    <w:rsid w:val="00BB4C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4CF3"/>
    <w:rPr>
      <w:rFonts w:ascii="Segoe UI" w:hAnsi="Segoe UI" w:cs="Segoe UI"/>
      <w:sz w:val="18"/>
      <w:szCs w:val="18"/>
    </w:rPr>
  </w:style>
  <w:style w:type="paragraph" w:styleId="Innehll3">
    <w:name w:val="toc 3"/>
    <w:basedOn w:val="Normal"/>
    <w:next w:val="Normal"/>
    <w:autoRedefine/>
    <w:uiPriority w:val="39"/>
    <w:unhideWhenUsed/>
    <w:rsid w:val="00BB4CF3"/>
    <w:pPr>
      <w:spacing w:after="200"/>
      <w:ind w:left="170"/>
    </w:pPr>
  </w:style>
  <w:style w:type="paragraph" w:styleId="Innehllsfrteckningsrubrik">
    <w:name w:val="TOC Heading"/>
    <w:basedOn w:val="Rubrik1"/>
    <w:next w:val="Normal"/>
    <w:uiPriority w:val="39"/>
    <w:unhideWhenUsed/>
    <w:qFormat/>
    <w:rsid w:val="00BB4CF3"/>
    <w:pPr>
      <w:spacing w:after="160"/>
      <w:outlineLvl w:val="9"/>
    </w:pPr>
    <w:rPr>
      <w:rFonts w:asciiTheme="majorHAnsi" w:hAnsiTheme="majorHAnsi"/>
      <w:b w:val="0"/>
      <w:bCs w:val="0"/>
      <w:szCs w:val="32"/>
      <w:lang w:eastAsia="sv-SE"/>
    </w:rPr>
  </w:style>
  <w:style w:type="paragraph" w:styleId="Numreradlista">
    <w:name w:val="List Number"/>
    <w:aliases w:val="Numrerad lista - RJH"/>
    <w:basedOn w:val="Normal"/>
    <w:uiPriority w:val="99"/>
    <w:unhideWhenUsed/>
    <w:rsid w:val="00BB4CF3"/>
    <w:pPr>
      <w:numPr>
        <w:numId w:val="2"/>
      </w:numPr>
      <w:spacing w:before="280" w:after="280" w:line="288" w:lineRule="auto"/>
      <w:contextualSpacing/>
    </w:pPr>
    <w:rPr>
      <w:rFonts w:ascii="Georgia" w:hAnsi="Georgia"/>
    </w:rPr>
  </w:style>
  <w:style w:type="paragraph" w:styleId="Punktlista">
    <w:name w:val="List Bullet"/>
    <w:aliases w:val="Punktlista - RJH"/>
    <w:basedOn w:val="Normal"/>
    <w:uiPriority w:val="99"/>
    <w:unhideWhenUsed/>
    <w:rsid w:val="00BB4CF3"/>
    <w:pPr>
      <w:numPr>
        <w:numId w:val="4"/>
      </w:numPr>
      <w:spacing w:before="280" w:after="280" w:line="288" w:lineRule="auto"/>
      <w:contextualSpacing/>
    </w:pPr>
    <w:rPr>
      <w:rFonts w:ascii="Georgia" w:hAnsi="Georgia"/>
    </w:rPr>
  </w:style>
  <w:style w:type="paragraph" w:customStyle="1" w:styleId="Brdtext-RJH">
    <w:name w:val="Brödtext - RJH"/>
    <w:qFormat/>
    <w:rsid w:val="00BB4CF3"/>
    <w:pPr>
      <w:spacing w:after="0" w:line="288" w:lineRule="auto"/>
    </w:pPr>
    <w:rPr>
      <w:rFonts w:ascii="Georgia" w:hAnsi="Georgia"/>
      <w:sz w:val="20"/>
      <w:szCs w:val="20"/>
      <w:lang w:val="la-Latn"/>
    </w:rPr>
  </w:style>
  <w:style w:type="paragraph" w:styleId="Sidfot">
    <w:name w:val="footer"/>
    <w:basedOn w:val="Normal"/>
    <w:link w:val="SidfotChar"/>
    <w:uiPriority w:val="99"/>
    <w:unhideWhenUsed/>
    <w:rsid w:val="00BB4CF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BB4CF3"/>
    <w:rPr>
      <w:rFonts w:ascii="Arial" w:hAnsi="Arial"/>
      <w:sz w:val="20"/>
    </w:rPr>
  </w:style>
  <w:style w:type="paragraph" w:styleId="Sidhuvud">
    <w:name w:val="header"/>
    <w:basedOn w:val="Normal"/>
    <w:link w:val="SidhuvudChar"/>
    <w:uiPriority w:val="99"/>
    <w:unhideWhenUsed/>
    <w:rsid w:val="00BB4CF3"/>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BB4CF3"/>
    <w:rPr>
      <w:rFonts w:ascii="Arial" w:eastAsia="Times New Roman" w:hAnsi="Arial" w:cs="Times New Roman"/>
      <w:caps/>
      <w:sz w:val="12"/>
      <w:szCs w:val="13"/>
    </w:rPr>
  </w:style>
  <w:style w:type="paragraph" w:customStyle="1" w:styleId="Sidhuvudsidnumrering-RJH">
    <w:name w:val="Sidhuvud sidnumrering - RJH"/>
    <w:rsid w:val="00BB4CF3"/>
    <w:pPr>
      <w:tabs>
        <w:tab w:val="center" w:pos="4536"/>
        <w:tab w:val="right" w:pos="9072"/>
      </w:tabs>
      <w:spacing w:after="0" w:line="180" w:lineRule="exact"/>
    </w:pPr>
    <w:rPr>
      <w:rFonts w:ascii="Arial" w:eastAsia="Times New Roman" w:hAnsi="Arial" w:cs="Times New Roman"/>
      <w:caps/>
      <w:sz w:val="12"/>
      <w:szCs w:val="13"/>
    </w:rPr>
  </w:style>
  <w:style w:type="table" w:styleId="Tabellrutnt">
    <w:name w:val="Table Grid"/>
    <w:basedOn w:val="Normaltabell"/>
    <w:uiPriority w:val="59"/>
    <w:rsid w:val="00FA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A4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74819">
      <w:bodyDiv w:val="1"/>
      <w:marLeft w:val="0"/>
      <w:marRight w:val="0"/>
      <w:marTop w:val="0"/>
      <w:marBottom w:val="0"/>
      <w:divBdr>
        <w:top w:val="none" w:sz="0" w:space="0" w:color="auto"/>
        <w:left w:val="none" w:sz="0" w:space="0" w:color="auto"/>
        <w:bottom w:val="none" w:sz="0" w:space="0" w:color="auto"/>
        <w:right w:val="none" w:sz="0" w:space="0" w:color="auto"/>
      </w:divBdr>
      <w:divsChild>
        <w:div w:id="872109201">
          <w:marLeft w:val="403"/>
          <w:marRight w:val="0"/>
          <w:marTop w:val="120"/>
          <w:marBottom w:val="0"/>
          <w:divBdr>
            <w:top w:val="none" w:sz="0" w:space="0" w:color="auto"/>
            <w:left w:val="none" w:sz="0" w:space="0" w:color="auto"/>
            <w:bottom w:val="none" w:sz="0" w:space="0" w:color="auto"/>
            <w:right w:val="none" w:sz="0" w:space="0" w:color="auto"/>
          </w:divBdr>
        </w:div>
        <w:div w:id="162402123">
          <w:marLeft w:val="403"/>
          <w:marRight w:val="0"/>
          <w:marTop w:val="120"/>
          <w:marBottom w:val="0"/>
          <w:divBdr>
            <w:top w:val="none" w:sz="0" w:space="0" w:color="auto"/>
            <w:left w:val="none" w:sz="0" w:space="0" w:color="auto"/>
            <w:bottom w:val="none" w:sz="0" w:space="0" w:color="auto"/>
            <w:right w:val="none" w:sz="0" w:space="0" w:color="auto"/>
          </w:divBdr>
        </w:div>
        <w:div w:id="713845554">
          <w:marLeft w:val="403"/>
          <w:marRight w:val="0"/>
          <w:marTop w:val="120"/>
          <w:marBottom w:val="0"/>
          <w:divBdr>
            <w:top w:val="none" w:sz="0" w:space="0" w:color="auto"/>
            <w:left w:val="none" w:sz="0" w:space="0" w:color="auto"/>
            <w:bottom w:val="none" w:sz="0" w:space="0" w:color="auto"/>
            <w:right w:val="none" w:sz="0" w:space="0" w:color="auto"/>
          </w:divBdr>
        </w:div>
        <w:div w:id="493954673">
          <w:marLeft w:val="403"/>
          <w:marRight w:val="0"/>
          <w:marTop w:val="120"/>
          <w:marBottom w:val="0"/>
          <w:divBdr>
            <w:top w:val="none" w:sz="0" w:space="0" w:color="auto"/>
            <w:left w:val="none" w:sz="0" w:space="0" w:color="auto"/>
            <w:bottom w:val="none" w:sz="0" w:space="0" w:color="auto"/>
            <w:right w:val="none" w:sz="0" w:space="0" w:color="auto"/>
          </w:divBdr>
        </w:div>
        <w:div w:id="1202550519">
          <w:marLeft w:val="403"/>
          <w:marRight w:val="0"/>
          <w:marTop w:val="120"/>
          <w:marBottom w:val="0"/>
          <w:divBdr>
            <w:top w:val="none" w:sz="0" w:space="0" w:color="auto"/>
            <w:left w:val="none" w:sz="0" w:space="0" w:color="auto"/>
            <w:bottom w:val="none" w:sz="0" w:space="0" w:color="auto"/>
            <w:right w:val="none" w:sz="0" w:space="0" w:color="auto"/>
          </w:divBdr>
        </w:div>
        <w:div w:id="1381247665">
          <w:marLeft w:val="403"/>
          <w:marRight w:val="0"/>
          <w:marTop w:val="120"/>
          <w:marBottom w:val="0"/>
          <w:divBdr>
            <w:top w:val="none" w:sz="0" w:space="0" w:color="auto"/>
            <w:left w:val="none" w:sz="0" w:space="0" w:color="auto"/>
            <w:bottom w:val="none" w:sz="0" w:space="0" w:color="auto"/>
            <w:right w:val="none" w:sz="0" w:space="0" w:color="auto"/>
          </w:divBdr>
        </w:div>
        <w:div w:id="1251114704">
          <w:marLeft w:val="403"/>
          <w:marRight w:val="0"/>
          <w:marTop w:val="120"/>
          <w:marBottom w:val="0"/>
          <w:divBdr>
            <w:top w:val="none" w:sz="0" w:space="0" w:color="auto"/>
            <w:left w:val="none" w:sz="0" w:space="0" w:color="auto"/>
            <w:bottom w:val="none" w:sz="0" w:space="0" w:color="auto"/>
            <w:right w:val="none" w:sz="0" w:space="0" w:color="auto"/>
          </w:divBdr>
        </w:div>
      </w:divsChild>
    </w:div>
    <w:div w:id="1757046832">
      <w:bodyDiv w:val="1"/>
      <w:marLeft w:val="0"/>
      <w:marRight w:val="0"/>
      <w:marTop w:val="0"/>
      <w:marBottom w:val="0"/>
      <w:divBdr>
        <w:top w:val="none" w:sz="0" w:space="0" w:color="auto"/>
        <w:left w:val="none" w:sz="0" w:space="0" w:color="auto"/>
        <w:bottom w:val="none" w:sz="0" w:space="0" w:color="auto"/>
        <w:right w:val="none" w:sz="0" w:space="0" w:color="auto"/>
      </w:divBdr>
      <w:divsChild>
        <w:div w:id="1884904832">
          <w:marLeft w:val="403"/>
          <w:marRight w:val="0"/>
          <w:marTop w:val="120"/>
          <w:marBottom w:val="0"/>
          <w:divBdr>
            <w:top w:val="none" w:sz="0" w:space="0" w:color="auto"/>
            <w:left w:val="none" w:sz="0" w:space="0" w:color="auto"/>
            <w:bottom w:val="none" w:sz="0" w:space="0" w:color="auto"/>
            <w:right w:val="none" w:sz="0" w:space="0" w:color="auto"/>
          </w:divBdr>
        </w:div>
        <w:div w:id="851338326">
          <w:marLeft w:val="403"/>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RJH">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D1E5C-2A6F-40D9-B814-D67FCD1F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3634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peli5</dc:creator>
  <dc:description>Löptext</dc:description>
  <cp:lastModifiedBy>Kerstin Lejonklou</cp:lastModifiedBy>
  <cp:revision>3</cp:revision>
  <dcterms:created xsi:type="dcterms:W3CDTF">2020-02-04T15:27:00Z</dcterms:created>
  <dcterms:modified xsi:type="dcterms:W3CDTF">2020-02-07T12:19:00Z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0b0de0-301b-43bc-be01-b232acb4eea4_Enabled">
    <vt:lpwstr>True</vt:lpwstr>
  </property>
  <property fmtid="{D5CDD505-2E9C-101B-9397-08002B2CF9AE}" pid="3" name="MSIP_Label_3b0b0de0-301b-43bc-be01-b232acb4eea4_SiteId">
    <vt:lpwstr>d3b4cf3a-ca77-4a02-aefa-f4398591468f</vt:lpwstr>
  </property>
  <property fmtid="{D5CDD505-2E9C-101B-9397-08002B2CF9AE}" pid="4" name="MSIP_Label_3b0b0de0-301b-43bc-be01-b232acb4eea4_Owner">
    <vt:lpwstr>anna.k.lejonklou@regionjh.se</vt:lpwstr>
  </property>
  <property fmtid="{D5CDD505-2E9C-101B-9397-08002B2CF9AE}" pid="5" name="MSIP_Label_3b0b0de0-301b-43bc-be01-b232acb4eea4_SetDate">
    <vt:lpwstr>2020-02-04T11:01:30.8492337Z</vt:lpwstr>
  </property>
  <property fmtid="{D5CDD505-2E9C-101B-9397-08002B2CF9AE}" pid="6" name="MSIP_Label_3b0b0de0-301b-43bc-be01-b232acb4eea4_Name">
    <vt:lpwstr>Intern</vt:lpwstr>
  </property>
  <property fmtid="{D5CDD505-2E9C-101B-9397-08002B2CF9AE}" pid="7" name="MSIP_Label_3b0b0de0-301b-43bc-be01-b232acb4eea4_Application">
    <vt:lpwstr>Microsoft Azure Information Protection</vt:lpwstr>
  </property>
  <property fmtid="{D5CDD505-2E9C-101B-9397-08002B2CF9AE}" pid="8" name="MSIP_Label_3b0b0de0-301b-43bc-be01-b232acb4eea4_ActionId">
    <vt:lpwstr>bd5b984e-88b5-436d-bb5f-b87dd47b14d0</vt:lpwstr>
  </property>
  <property fmtid="{D5CDD505-2E9C-101B-9397-08002B2CF9AE}" pid="9" name="MSIP_Label_3b0b0de0-301b-43bc-be01-b232acb4eea4_Extended_MSFT_Method">
    <vt:lpwstr>Automatic</vt:lpwstr>
  </property>
  <property fmtid="{D5CDD505-2E9C-101B-9397-08002B2CF9AE}" pid="10" name="Sensitivity">
    <vt:lpwstr>Intern</vt:lpwstr>
  </property>
</Properties>
</file>