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W w:w="1809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
        <w:gridCol w:w="9356"/>
        <w:gridCol w:w="8452"/>
      </w:tblGrid>
      <w:tr w:rsidR="00ED4CDB" w:rsidRPr="00B74683" w14:paraId="6021314C" w14:textId="77777777" w:rsidTr="00B615FA">
        <w:trPr>
          <w:trHeight w:val="570"/>
        </w:trPr>
        <w:tc>
          <w:tcPr>
            <w:tcW w:w="284" w:type="dxa"/>
            <w:vAlign w:val="center"/>
          </w:tcPr>
          <w:p w14:paraId="3ED2B8AE" w14:textId="77777777" w:rsidR="00ED4CDB" w:rsidRPr="00B2053F" w:rsidRDefault="00ED4CDB" w:rsidP="00DC2C8B">
            <w:pPr>
              <w:pStyle w:val="JllLptext"/>
              <w:rPr>
                <w:sz w:val="28"/>
                <w:szCs w:val="28"/>
              </w:rPr>
            </w:pPr>
          </w:p>
        </w:tc>
        <w:tc>
          <w:tcPr>
            <w:tcW w:w="9356" w:type="dxa"/>
            <w:vAlign w:val="center"/>
          </w:tcPr>
          <w:p w14:paraId="17AF26CC" w14:textId="37FC1F4C" w:rsidR="00E80523" w:rsidRPr="004620B4" w:rsidRDefault="00947FFC" w:rsidP="00695A55">
            <w:pPr>
              <w:pStyle w:val="Formatmall1"/>
              <w:spacing w:after="0"/>
              <w:rPr>
                <w:sz w:val="28"/>
                <w:szCs w:val="28"/>
              </w:rPr>
            </w:pPr>
            <w:r w:rsidRPr="004620B4">
              <w:rPr>
                <w:sz w:val="28"/>
                <w:szCs w:val="28"/>
              </w:rPr>
              <w:t>filial</w:t>
            </w:r>
            <w:r w:rsidR="00ED4CDB" w:rsidRPr="004620B4">
              <w:rPr>
                <w:sz w:val="28"/>
                <w:szCs w:val="28"/>
              </w:rPr>
              <w:t xml:space="preserve">Ansökan </w:t>
            </w:r>
            <w:r w:rsidR="004957B7" w:rsidRPr="004620B4">
              <w:rPr>
                <w:sz w:val="28"/>
                <w:szCs w:val="28"/>
              </w:rPr>
              <w:t xml:space="preserve">hälsoval </w:t>
            </w:r>
            <w:r w:rsidR="00ED4CDB" w:rsidRPr="004620B4">
              <w:rPr>
                <w:sz w:val="28"/>
                <w:szCs w:val="28"/>
              </w:rPr>
              <w:t xml:space="preserve">Region </w:t>
            </w:r>
            <w:r w:rsidR="00BE7C05" w:rsidRPr="004620B4">
              <w:rPr>
                <w:sz w:val="28"/>
                <w:szCs w:val="28"/>
              </w:rPr>
              <w:t>Jämtland Härjedalen</w:t>
            </w:r>
          </w:p>
          <w:p w14:paraId="7C4E3CA6" w14:textId="77777777" w:rsidR="00BF119B" w:rsidRPr="006068A8" w:rsidRDefault="00BF119B" w:rsidP="00947FFC">
            <w:pPr>
              <w:spacing w:after="41"/>
              <w:ind w:right="1048"/>
              <w:rPr>
                <w:sz w:val="20"/>
                <w:szCs w:val="20"/>
              </w:rPr>
            </w:pPr>
          </w:p>
          <w:p w14:paraId="500D4617" w14:textId="317520DF" w:rsidR="00BE7C05" w:rsidRPr="006068A8" w:rsidRDefault="00947FFC" w:rsidP="00B615FA">
            <w:pPr>
              <w:spacing w:after="41"/>
              <w:ind w:right="1048"/>
              <w:rPr>
                <w:sz w:val="22"/>
                <w:szCs w:val="22"/>
              </w:rPr>
            </w:pPr>
            <w:r w:rsidRPr="006068A8">
              <w:rPr>
                <w:sz w:val="22"/>
                <w:szCs w:val="22"/>
              </w:rPr>
              <w:t>Med filial</w:t>
            </w:r>
            <w:r w:rsidR="00BF119B" w:rsidRPr="006068A8">
              <w:rPr>
                <w:sz w:val="22"/>
                <w:szCs w:val="22"/>
              </w:rPr>
              <w:t>v</w:t>
            </w:r>
            <w:r w:rsidRPr="006068A8">
              <w:rPr>
                <w:sz w:val="22"/>
                <w:szCs w:val="22"/>
              </w:rPr>
              <w:t xml:space="preserve">erksamhet menas en verksamhet som har ett begränsat utbud av primärvårdstjänster. </w:t>
            </w:r>
            <w:r w:rsidR="00BF119B" w:rsidRPr="006068A8">
              <w:rPr>
                <w:sz w:val="22"/>
                <w:szCs w:val="22"/>
              </w:rPr>
              <w:t xml:space="preserve">Listning sker till vårdenheten som har ansvar för hela primärvårdsuppdraget. Vårdgivaren ska tillse att </w:t>
            </w:r>
            <w:r w:rsidR="00334DFE" w:rsidRPr="00BF2788">
              <w:rPr>
                <w:sz w:val="22"/>
                <w:szCs w:val="22"/>
              </w:rPr>
              <w:t>vårdenhet</w:t>
            </w:r>
            <w:r w:rsidR="006068A8" w:rsidRPr="00BF2788">
              <w:rPr>
                <w:sz w:val="22"/>
                <w:szCs w:val="22"/>
              </w:rPr>
              <w:t>en</w:t>
            </w:r>
            <w:r w:rsidR="00334DFE" w:rsidRPr="00BF2788">
              <w:rPr>
                <w:sz w:val="22"/>
                <w:szCs w:val="22"/>
              </w:rPr>
              <w:t xml:space="preserve"> </w:t>
            </w:r>
            <w:r w:rsidR="00BF119B" w:rsidRPr="006068A8">
              <w:rPr>
                <w:sz w:val="22"/>
                <w:szCs w:val="22"/>
              </w:rPr>
              <w:t>under sina öppettider tar emot patienter i behov av den vård som s</w:t>
            </w:r>
            <w:r w:rsidR="0085427C" w:rsidRPr="006068A8">
              <w:rPr>
                <w:sz w:val="22"/>
                <w:szCs w:val="22"/>
              </w:rPr>
              <w:t>a</w:t>
            </w:r>
            <w:r w:rsidR="00BF119B" w:rsidRPr="006068A8">
              <w:rPr>
                <w:sz w:val="22"/>
                <w:szCs w:val="22"/>
              </w:rPr>
              <w:t>kn</w:t>
            </w:r>
            <w:r w:rsidR="0085427C" w:rsidRPr="006068A8">
              <w:rPr>
                <w:sz w:val="22"/>
                <w:szCs w:val="22"/>
              </w:rPr>
              <w:t>a</w:t>
            </w:r>
            <w:r w:rsidR="00BF119B" w:rsidRPr="006068A8">
              <w:rPr>
                <w:sz w:val="22"/>
                <w:szCs w:val="22"/>
              </w:rPr>
              <w:t>s på filialen och under de tider filialen är stängd. Om en del av verksamheten</w:t>
            </w:r>
            <w:r w:rsidR="00B615FA" w:rsidRPr="006068A8">
              <w:rPr>
                <w:sz w:val="22"/>
                <w:szCs w:val="22"/>
              </w:rPr>
              <w:t xml:space="preserve"> </w:t>
            </w:r>
            <w:r w:rsidR="00B615FA" w:rsidRPr="00BF2788">
              <w:rPr>
                <w:sz w:val="22"/>
                <w:szCs w:val="22"/>
              </w:rPr>
              <w:t>b</w:t>
            </w:r>
            <w:r w:rsidR="00334DFE" w:rsidRPr="00BF2788">
              <w:rPr>
                <w:sz w:val="22"/>
                <w:szCs w:val="22"/>
              </w:rPr>
              <w:t>edrivs</w:t>
            </w:r>
            <w:r w:rsidR="00334DFE" w:rsidRPr="006068A8">
              <w:rPr>
                <w:sz w:val="22"/>
                <w:szCs w:val="22"/>
              </w:rPr>
              <w:t xml:space="preserve"> </w:t>
            </w:r>
            <w:r w:rsidR="00BF119B" w:rsidRPr="006068A8">
              <w:rPr>
                <w:sz w:val="22"/>
                <w:szCs w:val="22"/>
              </w:rPr>
              <w:t xml:space="preserve">på en filial får det inte innebära försämringar för patienter listade </w:t>
            </w:r>
            <w:r w:rsidR="00BF119B" w:rsidRPr="00BF2788">
              <w:rPr>
                <w:sz w:val="22"/>
                <w:szCs w:val="22"/>
              </w:rPr>
              <w:t xml:space="preserve">på </w:t>
            </w:r>
            <w:r w:rsidR="00334DFE" w:rsidRPr="00BF2788">
              <w:rPr>
                <w:sz w:val="22"/>
                <w:szCs w:val="22"/>
              </w:rPr>
              <w:t>vårdenheten</w:t>
            </w:r>
            <w:r w:rsidR="00BF119B" w:rsidRPr="006068A8">
              <w:rPr>
                <w:sz w:val="22"/>
                <w:szCs w:val="22"/>
              </w:rPr>
              <w:t>. Vårdgivaren ska i sin ansökan visa att vårdenheten har kapacitet att upprätthålla verksamhet på både</w:t>
            </w:r>
            <w:r w:rsidR="006409C6" w:rsidRPr="006068A8">
              <w:rPr>
                <w:sz w:val="22"/>
                <w:szCs w:val="22"/>
              </w:rPr>
              <w:t xml:space="preserve"> </w:t>
            </w:r>
            <w:r w:rsidR="00334DFE" w:rsidRPr="00BF2788">
              <w:rPr>
                <w:sz w:val="22"/>
                <w:szCs w:val="22"/>
              </w:rPr>
              <w:t>vårdenheten</w:t>
            </w:r>
            <w:r w:rsidR="00334DFE" w:rsidRPr="006068A8">
              <w:rPr>
                <w:sz w:val="22"/>
                <w:szCs w:val="22"/>
              </w:rPr>
              <w:t xml:space="preserve"> </w:t>
            </w:r>
            <w:r w:rsidR="00BF119B" w:rsidRPr="006068A8">
              <w:rPr>
                <w:sz w:val="22"/>
                <w:szCs w:val="22"/>
              </w:rPr>
              <w:t>och filial.</w:t>
            </w:r>
          </w:p>
          <w:p w14:paraId="757AEA64" w14:textId="77777777" w:rsidR="006068A8" w:rsidRPr="006068A8" w:rsidRDefault="006068A8" w:rsidP="00B615FA">
            <w:pPr>
              <w:spacing w:after="41"/>
              <w:ind w:right="1048"/>
              <w:rPr>
                <w:sz w:val="22"/>
                <w:szCs w:val="22"/>
              </w:rPr>
            </w:pPr>
          </w:p>
          <w:p w14:paraId="6948924A" w14:textId="77777777" w:rsidR="006068A8" w:rsidRPr="006068A8" w:rsidRDefault="006068A8" w:rsidP="006068A8">
            <w:pPr>
              <w:pStyle w:val="Liststycke"/>
              <w:numPr>
                <w:ilvl w:val="0"/>
                <w:numId w:val="27"/>
              </w:numPr>
              <w:rPr>
                <w:sz w:val="22"/>
                <w:szCs w:val="22"/>
              </w:rPr>
            </w:pPr>
            <w:r w:rsidRPr="006068A8">
              <w:rPr>
                <w:sz w:val="22"/>
                <w:szCs w:val="22"/>
              </w:rPr>
              <w:t xml:space="preserve">Vårdgivare kan efter godkännande av Region Jämtland Härjedalen få möjlighet att öppna filial i kommunen </w:t>
            </w:r>
            <w:r w:rsidRPr="00BF2788">
              <w:rPr>
                <w:sz w:val="22"/>
                <w:szCs w:val="22"/>
              </w:rPr>
              <w:t xml:space="preserve">där vårdenheten </w:t>
            </w:r>
            <w:r w:rsidRPr="006068A8">
              <w:rPr>
                <w:sz w:val="22"/>
                <w:szCs w:val="22"/>
              </w:rPr>
              <w:t xml:space="preserve">är belägen. </w:t>
            </w:r>
          </w:p>
          <w:p w14:paraId="20211D7E" w14:textId="77777777" w:rsidR="006068A8" w:rsidRPr="006068A8" w:rsidRDefault="006068A8" w:rsidP="006068A8">
            <w:pPr>
              <w:pStyle w:val="Liststycke"/>
              <w:numPr>
                <w:ilvl w:val="0"/>
                <w:numId w:val="27"/>
              </w:numPr>
              <w:rPr>
                <w:sz w:val="22"/>
                <w:szCs w:val="22"/>
              </w:rPr>
            </w:pPr>
            <w:r w:rsidRPr="006068A8">
              <w:rPr>
                <w:sz w:val="22"/>
                <w:szCs w:val="22"/>
              </w:rPr>
              <w:t>Om en vårdgivare har listade från andra kommuner inom länet kan vårdgivaren även få möjlighet att öppna filialer i dessa kommuner.</w:t>
            </w:r>
          </w:p>
          <w:p w14:paraId="540C4708" w14:textId="0D62FE47" w:rsidR="00BE7C05" w:rsidRPr="006C096E" w:rsidRDefault="00BE7C05" w:rsidP="004957B7">
            <w:pPr>
              <w:pStyle w:val="Rubrik2"/>
              <w:outlineLvl w:val="1"/>
              <w:rPr>
                <w:b/>
                <w:bCs/>
                <w:sz w:val="22"/>
                <w:szCs w:val="22"/>
              </w:rPr>
            </w:pPr>
            <w:r w:rsidRPr="006C096E">
              <w:rPr>
                <w:b/>
                <w:bCs/>
                <w:sz w:val="22"/>
                <w:szCs w:val="22"/>
              </w:rPr>
              <w:t xml:space="preserve">Skäl för en vårdgivare att få öppna en filial </w:t>
            </w:r>
          </w:p>
          <w:p w14:paraId="35675F87" w14:textId="63C8F833" w:rsidR="00CA1EC5" w:rsidRDefault="00BE7C05" w:rsidP="00B615FA">
            <w:pPr>
              <w:rPr>
                <w:sz w:val="22"/>
                <w:szCs w:val="22"/>
              </w:rPr>
            </w:pPr>
            <w:r w:rsidRPr="006068A8">
              <w:rPr>
                <w:sz w:val="22"/>
                <w:szCs w:val="22"/>
              </w:rPr>
              <w:t>Skäl för en vårdgivare att få öppna en filial kan vara att filialen syftar till att förbättra vården genom att möta specifika behov hos listade patienter. Andra skäl kan vara att förbättra vårdgivarens möjligheter att utveckla vården för sina listade patienter, exempelvis på grund av att en önskad utbyggnad av verksamheten inte kan ske i befintliga lokaler, eller att det av andra skäl finns fördelar för vården att dela verksamheten i en filial. Ytterligare skäl till att öppna filial kan vara att öka tillgängligheten på landsbygden.</w:t>
            </w:r>
          </w:p>
          <w:p w14:paraId="2FE6A68D" w14:textId="77777777" w:rsidR="006068A8" w:rsidRPr="006068A8" w:rsidRDefault="006068A8" w:rsidP="00B615FA">
            <w:pPr>
              <w:rPr>
                <w:sz w:val="22"/>
                <w:szCs w:val="22"/>
              </w:rPr>
            </w:pPr>
          </w:p>
          <w:p w14:paraId="5F0384D3" w14:textId="77777777" w:rsidR="00CA1EC5" w:rsidRPr="006C096E" w:rsidRDefault="00CA1EC5" w:rsidP="004957B7">
            <w:pPr>
              <w:pStyle w:val="Rubrik2"/>
              <w:outlineLvl w:val="1"/>
              <w:rPr>
                <w:b/>
                <w:bCs/>
              </w:rPr>
            </w:pPr>
            <w:r w:rsidRPr="006C096E">
              <w:rPr>
                <w:b/>
                <w:bCs/>
              </w:rPr>
              <w:t xml:space="preserve">Riktlinjer </w:t>
            </w:r>
          </w:p>
          <w:p w14:paraId="6114D80E" w14:textId="356EB953" w:rsidR="00CA1EC5" w:rsidRPr="006068A8" w:rsidRDefault="00CA1EC5" w:rsidP="00BF119B">
            <w:pPr>
              <w:rPr>
                <w:sz w:val="22"/>
                <w:szCs w:val="22"/>
              </w:rPr>
            </w:pPr>
            <w:r w:rsidRPr="006068A8">
              <w:rPr>
                <w:sz w:val="22"/>
                <w:szCs w:val="22"/>
              </w:rPr>
              <w:t>En vårdgivare som uppfyller nedanstående förutsättningar kan ansöka om att få öppna en filial. En bedömning ska göras av varje enskild ansökan och godkännas av Region Jämtland Härjedalen.</w:t>
            </w:r>
          </w:p>
          <w:p w14:paraId="5ECA4CC6" w14:textId="77777777" w:rsidR="00CA1EC5" w:rsidRPr="006068A8" w:rsidRDefault="00CA1EC5" w:rsidP="004957B7">
            <w:pPr>
              <w:pStyle w:val="Liststycke"/>
              <w:numPr>
                <w:ilvl w:val="0"/>
                <w:numId w:val="26"/>
              </w:numPr>
              <w:rPr>
                <w:sz w:val="22"/>
                <w:szCs w:val="22"/>
              </w:rPr>
            </w:pPr>
            <w:r w:rsidRPr="006068A8">
              <w:rPr>
                <w:sz w:val="22"/>
                <w:szCs w:val="22"/>
              </w:rPr>
              <w:t>En filial ska alltid vara knuten till en vårdenhet och drivas av samma organisation/företag som driver vårdenheten. Verksamhetschefen på vårdenheten ska vara verksamhetschef också för filialen. Det skall tydligt framgå för patienterna att filialen är en underavdelning till vårdenheten.</w:t>
            </w:r>
          </w:p>
          <w:p w14:paraId="0B6FE5A9" w14:textId="12A47DC9" w:rsidR="00CA1EC5" w:rsidRPr="006068A8" w:rsidRDefault="00CA1EC5" w:rsidP="004957B7">
            <w:pPr>
              <w:pStyle w:val="Liststycke"/>
              <w:numPr>
                <w:ilvl w:val="0"/>
                <w:numId w:val="26"/>
              </w:numPr>
              <w:rPr>
                <w:sz w:val="22"/>
                <w:szCs w:val="22"/>
              </w:rPr>
            </w:pPr>
            <w:r w:rsidRPr="006068A8">
              <w:rPr>
                <w:sz w:val="22"/>
                <w:szCs w:val="22"/>
              </w:rPr>
              <w:t>Listning sker till vårdgivare som har huvudansvaret för hela primärvårdsuppdraget.</w:t>
            </w:r>
          </w:p>
          <w:p w14:paraId="06C4590E" w14:textId="49DBEB2C" w:rsidR="00CA1EC5" w:rsidRPr="006068A8" w:rsidRDefault="00CA1EC5" w:rsidP="004957B7">
            <w:pPr>
              <w:pStyle w:val="Liststycke"/>
              <w:numPr>
                <w:ilvl w:val="0"/>
                <w:numId w:val="26"/>
              </w:numPr>
              <w:rPr>
                <w:sz w:val="22"/>
                <w:szCs w:val="22"/>
              </w:rPr>
            </w:pPr>
            <w:r w:rsidRPr="006068A8">
              <w:rPr>
                <w:sz w:val="22"/>
                <w:szCs w:val="22"/>
              </w:rPr>
              <w:t>Vårdgivaren ska tillse att vårdenheten under sina öppettider tar emot patienter i behov av den vård som saknas på filialen och under de tider filialen har stängt.</w:t>
            </w:r>
          </w:p>
          <w:p w14:paraId="18853292" w14:textId="772DCEF4" w:rsidR="00CA1EC5" w:rsidRPr="006068A8" w:rsidRDefault="00CA1EC5" w:rsidP="004957B7">
            <w:pPr>
              <w:pStyle w:val="Liststycke"/>
              <w:numPr>
                <w:ilvl w:val="0"/>
                <w:numId w:val="26"/>
              </w:numPr>
              <w:rPr>
                <w:sz w:val="22"/>
                <w:szCs w:val="22"/>
              </w:rPr>
            </w:pPr>
            <w:r w:rsidRPr="006068A8">
              <w:rPr>
                <w:sz w:val="22"/>
                <w:szCs w:val="22"/>
              </w:rPr>
              <w:t>Vårdgivaren ska aktivt bidra till samverkan för de av sina patienter som har behov av vård och omsorg från flera vårdgivare och huvudmän</w:t>
            </w:r>
            <w:r w:rsidR="00496165" w:rsidRPr="006068A8">
              <w:rPr>
                <w:sz w:val="22"/>
                <w:szCs w:val="22"/>
              </w:rPr>
              <w:t>.</w:t>
            </w:r>
          </w:p>
          <w:p w14:paraId="494AD0D1" w14:textId="26B49D4E" w:rsidR="00496165" w:rsidRPr="006068A8" w:rsidRDefault="00496165" w:rsidP="004957B7">
            <w:pPr>
              <w:pStyle w:val="Liststycke"/>
              <w:numPr>
                <w:ilvl w:val="0"/>
                <w:numId w:val="26"/>
              </w:numPr>
              <w:rPr>
                <w:sz w:val="22"/>
                <w:szCs w:val="22"/>
              </w:rPr>
            </w:pPr>
            <w:r w:rsidRPr="006068A8">
              <w:rPr>
                <w:sz w:val="22"/>
                <w:szCs w:val="22"/>
              </w:rPr>
              <w:t>Vårdgivaren skall aktivt bidra till samverkan för det samhällsmedicinska ansvaret</w:t>
            </w:r>
            <w:r w:rsidR="006C34C1" w:rsidRPr="006068A8">
              <w:rPr>
                <w:sz w:val="22"/>
                <w:szCs w:val="22"/>
              </w:rPr>
              <w:t>.</w:t>
            </w:r>
          </w:p>
          <w:p w14:paraId="33694BCC" w14:textId="443F1D1E" w:rsidR="00496165" w:rsidRPr="006068A8" w:rsidRDefault="0085427C" w:rsidP="004957B7">
            <w:pPr>
              <w:pStyle w:val="Liststycke"/>
              <w:numPr>
                <w:ilvl w:val="0"/>
                <w:numId w:val="26"/>
              </w:numPr>
              <w:rPr>
                <w:sz w:val="22"/>
                <w:szCs w:val="22"/>
              </w:rPr>
            </w:pPr>
            <w:r w:rsidRPr="006068A8">
              <w:rPr>
                <w:sz w:val="22"/>
                <w:szCs w:val="22"/>
              </w:rPr>
              <w:t>Om det finns läkarkompetens i utbudet av primärvårdtjänster skall v</w:t>
            </w:r>
            <w:r w:rsidR="00496165" w:rsidRPr="006068A8">
              <w:rPr>
                <w:sz w:val="22"/>
                <w:szCs w:val="22"/>
              </w:rPr>
              <w:t>årdgivaren ingå i jour- och beredskapsorganisationen</w:t>
            </w:r>
            <w:r w:rsidRPr="006068A8">
              <w:rPr>
                <w:sz w:val="22"/>
                <w:szCs w:val="22"/>
              </w:rPr>
              <w:t xml:space="preserve"> där filialen är placerad.</w:t>
            </w:r>
            <w:r w:rsidR="00496165" w:rsidRPr="006068A8">
              <w:rPr>
                <w:sz w:val="22"/>
                <w:szCs w:val="22"/>
              </w:rPr>
              <w:t xml:space="preserve"> </w:t>
            </w:r>
          </w:p>
          <w:p w14:paraId="7CD06380" w14:textId="02CB7F75" w:rsidR="00CA1EC5" w:rsidRPr="006068A8" w:rsidRDefault="00CA1EC5" w:rsidP="0085427C">
            <w:pPr>
              <w:pStyle w:val="Liststycke"/>
              <w:numPr>
                <w:ilvl w:val="0"/>
                <w:numId w:val="26"/>
              </w:numPr>
              <w:rPr>
                <w:sz w:val="22"/>
                <w:szCs w:val="22"/>
              </w:rPr>
            </w:pPr>
            <w:r w:rsidRPr="006068A8">
              <w:rPr>
                <w:sz w:val="22"/>
                <w:szCs w:val="22"/>
              </w:rPr>
              <w:t xml:space="preserve">Kraven på vårdgivarens rapportering av vård som bedrivs på filial är samma som på </w:t>
            </w:r>
            <w:r w:rsidR="006C34C1" w:rsidRPr="006068A8">
              <w:rPr>
                <w:sz w:val="22"/>
                <w:szCs w:val="22"/>
              </w:rPr>
              <w:t>vårdenheten</w:t>
            </w:r>
            <w:r w:rsidR="0085427C" w:rsidRPr="006068A8">
              <w:rPr>
                <w:sz w:val="22"/>
                <w:szCs w:val="22"/>
              </w:rPr>
              <w:t>.</w:t>
            </w:r>
            <w:r w:rsidRPr="006068A8">
              <w:rPr>
                <w:sz w:val="22"/>
                <w:szCs w:val="22"/>
              </w:rPr>
              <w:t xml:space="preserve"> </w:t>
            </w:r>
            <w:r w:rsidR="0085427C" w:rsidRPr="006068A8">
              <w:rPr>
                <w:sz w:val="22"/>
                <w:szCs w:val="22"/>
              </w:rPr>
              <w:t>Regionen redovisar i de officiella uppföljningarna inte filialen som en egen enhet utan den ingår i vårdenheten.</w:t>
            </w:r>
          </w:p>
          <w:p w14:paraId="7397AE2B" w14:textId="7171D409" w:rsidR="00CA1EC5" w:rsidRPr="006068A8" w:rsidRDefault="00CA1EC5" w:rsidP="004957B7">
            <w:pPr>
              <w:pStyle w:val="Liststycke"/>
              <w:numPr>
                <w:ilvl w:val="0"/>
                <w:numId w:val="26"/>
              </w:numPr>
              <w:rPr>
                <w:sz w:val="22"/>
                <w:szCs w:val="22"/>
              </w:rPr>
            </w:pPr>
            <w:r w:rsidRPr="006068A8">
              <w:rPr>
                <w:sz w:val="22"/>
                <w:szCs w:val="22"/>
              </w:rPr>
              <w:t xml:space="preserve">Samtliga övriga avtalskrav och avtalsvillkor gäller för de delar av vården som avses drivas i en filial, </w:t>
            </w:r>
            <w:r w:rsidR="002705E3" w:rsidRPr="006068A8">
              <w:rPr>
                <w:sz w:val="22"/>
                <w:szCs w:val="22"/>
              </w:rPr>
              <w:t>bl a</w:t>
            </w:r>
            <w:r w:rsidRPr="006068A8">
              <w:rPr>
                <w:sz w:val="22"/>
                <w:szCs w:val="22"/>
              </w:rPr>
              <w:t xml:space="preserve"> krav på </w:t>
            </w:r>
            <w:r w:rsidR="002705E3" w:rsidRPr="006068A8">
              <w:rPr>
                <w:sz w:val="22"/>
                <w:szCs w:val="22"/>
              </w:rPr>
              <w:t xml:space="preserve">smittskydd och vårdhygien, it-utrustning och </w:t>
            </w:r>
            <w:r w:rsidRPr="006068A8">
              <w:rPr>
                <w:sz w:val="22"/>
                <w:szCs w:val="22"/>
              </w:rPr>
              <w:t xml:space="preserve">lokalernas tillgänglighet. </w:t>
            </w:r>
          </w:p>
          <w:p w14:paraId="03203F1D" w14:textId="1A2858CD" w:rsidR="00496165" w:rsidRPr="006068A8" w:rsidRDefault="004957B7" w:rsidP="00085038">
            <w:pPr>
              <w:pStyle w:val="Liststycke"/>
              <w:numPr>
                <w:ilvl w:val="0"/>
                <w:numId w:val="26"/>
              </w:numPr>
              <w:rPr>
                <w:sz w:val="22"/>
                <w:szCs w:val="22"/>
              </w:rPr>
            </w:pPr>
            <w:r w:rsidRPr="006068A8">
              <w:rPr>
                <w:sz w:val="22"/>
                <w:szCs w:val="22"/>
              </w:rPr>
              <w:t>Vid s</w:t>
            </w:r>
            <w:r w:rsidR="00496165" w:rsidRPr="006068A8">
              <w:rPr>
                <w:sz w:val="22"/>
                <w:szCs w:val="22"/>
              </w:rPr>
              <w:t xml:space="preserve">tängning av filial </w:t>
            </w:r>
            <w:r w:rsidR="004620B4" w:rsidRPr="006068A8">
              <w:rPr>
                <w:sz w:val="22"/>
                <w:szCs w:val="22"/>
              </w:rPr>
              <w:t xml:space="preserve">ska vårdgivaren </w:t>
            </w:r>
            <w:r w:rsidR="00496165" w:rsidRPr="006068A8">
              <w:rPr>
                <w:sz w:val="22"/>
                <w:szCs w:val="22"/>
              </w:rPr>
              <w:t>meddela Region Jämtland Härjedalen minst 2 månader innan.</w:t>
            </w:r>
          </w:p>
          <w:p w14:paraId="18E3720A" w14:textId="77777777" w:rsidR="00B615FA" w:rsidRPr="00085038" w:rsidRDefault="00B615FA" w:rsidP="00B615FA">
            <w:pPr>
              <w:pStyle w:val="Liststycke"/>
            </w:pPr>
          </w:p>
          <w:p w14:paraId="6DA83778" w14:textId="26D73991" w:rsidR="006C34C1" w:rsidRDefault="006C34C1" w:rsidP="006C34C1">
            <w:pPr>
              <w:pStyle w:val="Liststycke"/>
              <w:spacing w:after="41"/>
              <w:ind w:left="1612" w:right="1048"/>
              <w:rPr>
                <w:sz w:val="20"/>
                <w:szCs w:val="20"/>
                <w:highlight w:val="yellow"/>
              </w:rPr>
            </w:pPr>
          </w:p>
          <w:p w14:paraId="29C833DD" w14:textId="4A444DF9" w:rsidR="006068A8" w:rsidRDefault="006068A8" w:rsidP="006C34C1">
            <w:pPr>
              <w:pStyle w:val="Liststycke"/>
              <w:spacing w:after="41"/>
              <w:ind w:left="1612" w:right="1048"/>
              <w:rPr>
                <w:sz w:val="20"/>
                <w:szCs w:val="20"/>
                <w:highlight w:val="yellow"/>
              </w:rPr>
            </w:pPr>
          </w:p>
          <w:p w14:paraId="397038E0" w14:textId="77777777" w:rsidR="006C096E" w:rsidRDefault="006C096E" w:rsidP="006C34C1">
            <w:pPr>
              <w:pStyle w:val="Liststycke"/>
              <w:spacing w:after="41"/>
              <w:ind w:left="1612" w:right="1048"/>
              <w:rPr>
                <w:sz w:val="20"/>
                <w:szCs w:val="20"/>
                <w:highlight w:val="yellow"/>
              </w:rPr>
            </w:pPr>
          </w:p>
          <w:p w14:paraId="725B2F1C" w14:textId="2F2B4095" w:rsidR="006068A8" w:rsidRDefault="006068A8" w:rsidP="006C34C1">
            <w:pPr>
              <w:pStyle w:val="Liststycke"/>
              <w:spacing w:after="41"/>
              <w:ind w:left="1612" w:right="1048"/>
              <w:rPr>
                <w:sz w:val="20"/>
                <w:szCs w:val="20"/>
                <w:highlight w:val="yellow"/>
              </w:rPr>
            </w:pPr>
          </w:p>
          <w:p w14:paraId="29595970" w14:textId="77777777" w:rsidR="006068A8" w:rsidRPr="00085038" w:rsidRDefault="006068A8" w:rsidP="006C34C1">
            <w:pPr>
              <w:pStyle w:val="Liststycke"/>
              <w:spacing w:after="41"/>
              <w:ind w:left="1612" w:right="1048"/>
              <w:rPr>
                <w:sz w:val="20"/>
                <w:szCs w:val="20"/>
                <w:highlight w:val="yellow"/>
              </w:rPr>
            </w:pPr>
          </w:p>
          <w:p w14:paraId="5ECA7F8C" w14:textId="77777777" w:rsidR="006C34C1" w:rsidRPr="006C34C1" w:rsidRDefault="006C34C1" w:rsidP="006C34C1">
            <w:pPr>
              <w:pStyle w:val="Liststycke"/>
              <w:spacing w:after="41"/>
              <w:ind w:left="1612" w:right="1048"/>
              <w:rPr>
                <w:sz w:val="20"/>
                <w:szCs w:val="20"/>
                <w:highlight w:val="yellow"/>
              </w:rPr>
            </w:pPr>
          </w:p>
          <w:p w14:paraId="56A2D90A" w14:textId="275F460A" w:rsidR="00695A55" w:rsidRDefault="00695A55" w:rsidP="00695A55">
            <w:pPr>
              <w:pStyle w:val="JllLptext"/>
              <w:spacing w:before="0"/>
              <w:rPr>
                <w:rFonts w:ascii="Tahoma" w:hAnsi="Tahoma" w:cs="Arial"/>
                <w:b/>
                <w:bCs/>
                <w:iCs/>
                <w:caps/>
                <w:sz w:val="28"/>
                <w:szCs w:val="28"/>
              </w:rPr>
            </w:pPr>
            <w:r w:rsidRPr="004C6C42">
              <w:rPr>
                <w:rFonts w:ascii="Tahoma" w:hAnsi="Tahoma" w:cs="Arial"/>
                <w:b/>
                <w:bCs/>
                <w:iCs/>
                <w:caps/>
                <w:sz w:val="28"/>
                <w:szCs w:val="28"/>
              </w:rPr>
              <w:lastRenderedPageBreak/>
              <w:t>Leverantörsuppgifter</w:t>
            </w:r>
            <w:r w:rsidR="00731F03">
              <w:rPr>
                <w:rFonts w:ascii="Tahoma" w:hAnsi="Tahoma" w:cs="Arial"/>
                <w:b/>
                <w:bCs/>
                <w:iCs/>
                <w:caps/>
                <w:sz w:val="28"/>
                <w:szCs w:val="28"/>
              </w:rPr>
              <w:t>:</w:t>
            </w:r>
          </w:p>
          <w:p w14:paraId="0D0EB51E" w14:textId="77777777" w:rsidR="00237579" w:rsidRDefault="00237579" w:rsidP="00695A55">
            <w:pPr>
              <w:pStyle w:val="JllLptext"/>
              <w:spacing w:before="0"/>
              <w:rPr>
                <w:rFonts w:ascii="Tahoma" w:hAnsi="Tahoma" w:cs="Arial"/>
                <w:b/>
                <w:bCs/>
                <w:iCs/>
                <w:caps/>
                <w:sz w:val="28"/>
                <w:szCs w:val="28"/>
              </w:rPr>
            </w:pPr>
          </w:p>
          <w:p w14:paraId="3E6D849C" w14:textId="29BEC7F6" w:rsidR="006C34C1" w:rsidRPr="00237579" w:rsidRDefault="00237579" w:rsidP="00375B86">
            <w:pPr>
              <w:autoSpaceDE w:val="0"/>
              <w:autoSpaceDN w:val="0"/>
              <w:adjustRightInd w:val="0"/>
              <w:rPr>
                <w:rFonts w:ascii="Garamond" w:eastAsiaTheme="minorHAnsi" w:hAnsi="Garamond" w:cs="Arial"/>
                <w:b/>
                <w:bCs/>
                <w:color w:val="000000"/>
                <w:lang w:eastAsia="en-US"/>
              </w:rPr>
            </w:pPr>
            <w:r w:rsidRPr="00237579">
              <w:rPr>
                <w:rFonts w:ascii="Garamond" w:eastAsiaTheme="minorHAnsi" w:hAnsi="Garamond" w:cs="Arial"/>
                <w:b/>
                <w:bCs/>
                <w:color w:val="000000"/>
                <w:lang w:eastAsia="en-US"/>
              </w:rPr>
              <w:t>Avtalspart</w:t>
            </w:r>
          </w:p>
          <w:tbl>
            <w:tblPr>
              <w:tblW w:w="892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6148"/>
            </w:tblGrid>
            <w:tr w:rsidR="004D4386" w:rsidRPr="00742E02" w14:paraId="0C1DB2A8" w14:textId="77777777" w:rsidTr="005C6143">
              <w:trPr>
                <w:trHeight w:val="488"/>
              </w:trPr>
              <w:tc>
                <w:tcPr>
                  <w:tcW w:w="2781" w:type="dxa"/>
                  <w:shd w:val="clear" w:color="auto" w:fill="EAEAEA"/>
                </w:tcPr>
                <w:p w14:paraId="49149B15" w14:textId="77777777" w:rsidR="003C20ED" w:rsidRDefault="003C20ED" w:rsidP="004D4386">
                  <w:pPr>
                    <w:autoSpaceDE w:val="0"/>
                    <w:autoSpaceDN w:val="0"/>
                    <w:adjustRightInd w:val="0"/>
                    <w:rPr>
                      <w:rFonts w:ascii="Garamond" w:eastAsiaTheme="minorHAnsi" w:hAnsi="Garamond" w:cs="Arial"/>
                      <w:color w:val="000000"/>
                      <w:lang w:eastAsia="en-US"/>
                    </w:rPr>
                  </w:pPr>
                </w:p>
                <w:p w14:paraId="132A407A" w14:textId="368E3E36" w:rsidR="004D4386" w:rsidRDefault="004D4386" w:rsidP="003C20ED">
                  <w:pPr>
                    <w:autoSpaceDE w:val="0"/>
                    <w:autoSpaceDN w:val="0"/>
                    <w:adjustRightInd w:val="0"/>
                  </w:pPr>
                  <w:r>
                    <w:rPr>
                      <w:rFonts w:ascii="Garamond" w:eastAsiaTheme="minorHAnsi" w:hAnsi="Garamond" w:cs="Arial"/>
                      <w:color w:val="000000"/>
                      <w:lang w:eastAsia="en-US"/>
                    </w:rPr>
                    <w:t>Vårdenhetens namn:</w:t>
                  </w:r>
                </w:p>
              </w:tc>
              <w:tc>
                <w:tcPr>
                  <w:tcW w:w="6148" w:type="dxa"/>
                </w:tcPr>
                <w:p w14:paraId="56F83BDF" w14:textId="77777777" w:rsidR="004D4386" w:rsidRPr="00AF7BF3" w:rsidRDefault="004D4386" w:rsidP="00DC2C8B">
                  <w:pPr>
                    <w:pStyle w:val="JllLptext"/>
                    <w:rPr>
                      <w:sz w:val="20"/>
                      <w:szCs w:val="20"/>
                    </w:rPr>
                  </w:pPr>
                </w:p>
              </w:tc>
            </w:tr>
            <w:tr w:rsidR="00085038" w:rsidRPr="00742E02" w14:paraId="018105A0" w14:textId="77777777" w:rsidTr="005C6143">
              <w:trPr>
                <w:trHeight w:val="488"/>
              </w:trPr>
              <w:tc>
                <w:tcPr>
                  <w:tcW w:w="2781" w:type="dxa"/>
                  <w:shd w:val="clear" w:color="auto" w:fill="EAEAEA"/>
                </w:tcPr>
                <w:p w14:paraId="2556FED2" w14:textId="77777777" w:rsidR="003C20ED" w:rsidRDefault="003C20ED" w:rsidP="004D4386">
                  <w:pPr>
                    <w:autoSpaceDE w:val="0"/>
                    <w:autoSpaceDN w:val="0"/>
                    <w:adjustRightInd w:val="0"/>
                    <w:rPr>
                      <w:rFonts w:ascii="Garamond" w:eastAsiaTheme="minorHAnsi" w:hAnsi="Garamond" w:cs="Arial"/>
                      <w:color w:val="000000"/>
                      <w:lang w:eastAsia="en-US"/>
                    </w:rPr>
                  </w:pPr>
                </w:p>
                <w:p w14:paraId="262BD7DC" w14:textId="09F55F55" w:rsidR="00085038" w:rsidRDefault="00085038" w:rsidP="004D4386">
                  <w:pPr>
                    <w:autoSpaceDE w:val="0"/>
                    <w:autoSpaceDN w:val="0"/>
                    <w:adjustRightInd w:val="0"/>
                    <w:rPr>
                      <w:rFonts w:ascii="Garamond" w:eastAsiaTheme="minorHAnsi" w:hAnsi="Garamond" w:cs="Arial"/>
                      <w:color w:val="000000"/>
                      <w:lang w:eastAsia="en-US"/>
                    </w:rPr>
                  </w:pPr>
                  <w:proofErr w:type="spellStart"/>
                  <w:r>
                    <w:rPr>
                      <w:rFonts w:ascii="Garamond" w:eastAsiaTheme="minorHAnsi" w:hAnsi="Garamond" w:cs="Arial"/>
                      <w:color w:val="000000"/>
                      <w:lang w:eastAsia="en-US"/>
                    </w:rPr>
                    <w:t>Organisat</w:t>
                  </w:r>
                  <w:r w:rsidR="00654574">
                    <w:rPr>
                      <w:rFonts w:ascii="Garamond" w:eastAsiaTheme="minorHAnsi" w:hAnsi="Garamond" w:cs="Arial"/>
                      <w:color w:val="000000"/>
                      <w:lang w:eastAsia="en-US"/>
                    </w:rPr>
                    <w:t>i</w:t>
                  </w:r>
                  <w:r>
                    <w:rPr>
                      <w:rFonts w:ascii="Garamond" w:eastAsiaTheme="minorHAnsi" w:hAnsi="Garamond" w:cs="Arial"/>
                      <w:color w:val="000000"/>
                      <w:lang w:eastAsia="en-US"/>
                    </w:rPr>
                    <w:t>onsnr</w:t>
                  </w:r>
                  <w:proofErr w:type="spellEnd"/>
                  <w:r>
                    <w:rPr>
                      <w:rFonts w:ascii="Garamond" w:eastAsiaTheme="minorHAnsi" w:hAnsi="Garamond" w:cs="Arial"/>
                      <w:color w:val="000000"/>
                      <w:lang w:eastAsia="en-US"/>
                    </w:rPr>
                    <w:t>:</w:t>
                  </w:r>
                </w:p>
              </w:tc>
              <w:tc>
                <w:tcPr>
                  <w:tcW w:w="6148" w:type="dxa"/>
                </w:tcPr>
                <w:p w14:paraId="7B04C831" w14:textId="77777777" w:rsidR="00085038" w:rsidRPr="00AF7BF3" w:rsidRDefault="00085038" w:rsidP="00DC2C8B">
                  <w:pPr>
                    <w:pStyle w:val="JllLptext"/>
                    <w:rPr>
                      <w:sz w:val="20"/>
                      <w:szCs w:val="20"/>
                    </w:rPr>
                  </w:pPr>
                </w:p>
              </w:tc>
            </w:tr>
            <w:tr w:rsidR="004D4386" w:rsidRPr="00742E02" w14:paraId="072D0B9E" w14:textId="77777777" w:rsidTr="005C6143">
              <w:trPr>
                <w:trHeight w:val="488"/>
              </w:trPr>
              <w:tc>
                <w:tcPr>
                  <w:tcW w:w="2781" w:type="dxa"/>
                  <w:shd w:val="clear" w:color="auto" w:fill="EAEAEA"/>
                </w:tcPr>
                <w:p w14:paraId="18BE1799" w14:textId="77777777" w:rsidR="003C20ED" w:rsidRDefault="003C20ED" w:rsidP="004D4386">
                  <w:pPr>
                    <w:autoSpaceDE w:val="0"/>
                    <w:autoSpaceDN w:val="0"/>
                    <w:adjustRightInd w:val="0"/>
                    <w:rPr>
                      <w:rFonts w:ascii="Garamond" w:eastAsiaTheme="minorHAnsi" w:hAnsi="Garamond" w:cs="Arial"/>
                      <w:color w:val="000000"/>
                      <w:lang w:eastAsia="en-US"/>
                    </w:rPr>
                  </w:pPr>
                </w:p>
                <w:p w14:paraId="6A5B85EF" w14:textId="4F9C0366" w:rsidR="004D4386" w:rsidRDefault="004D4386" w:rsidP="003C20ED">
                  <w:pPr>
                    <w:autoSpaceDE w:val="0"/>
                    <w:autoSpaceDN w:val="0"/>
                    <w:adjustRightInd w:val="0"/>
                  </w:pPr>
                  <w:r>
                    <w:rPr>
                      <w:rFonts w:ascii="Garamond" w:eastAsiaTheme="minorHAnsi" w:hAnsi="Garamond" w:cs="Arial"/>
                      <w:color w:val="000000"/>
                      <w:lang w:eastAsia="en-US"/>
                    </w:rPr>
                    <w:t>Verksamhetschef:</w:t>
                  </w:r>
                </w:p>
              </w:tc>
              <w:tc>
                <w:tcPr>
                  <w:tcW w:w="6148" w:type="dxa"/>
                </w:tcPr>
                <w:p w14:paraId="542E16C9" w14:textId="77777777" w:rsidR="004D4386" w:rsidRPr="00AF7BF3" w:rsidRDefault="004D4386" w:rsidP="00DC2C8B">
                  <w:pPr>
                    <w:pStyle w:val="JllLptext"/>
                    <w:rPr>
                      <w:sz w:val="20"/>
                      <w:szCs w:val="20"/>
                    </w:rPr>
                  </w:pPr>
                </w:p>
              </w:tc>
            </w:tr>
            <w:tr w:rsidR="004D4386" w:rsidRPr="00742E02" w14:paraId="73D0B60F" w14:textId="77777777" w:rsidTr="005C6143">
              <w:trPr>
                <w:trHeight w:val="488"/>
              </w:trPr>
              <w:tc>
                <w:tcPr>
                  <w:tcW w:w="2781" w:type="dxa"/>
                  <w:shd w:val="clear" w:color="auto" w:fill="EAEAEA"/>
                </w:tcPr>
                <w:p w14:paraId="118A10F0" w14:textId="77777777" w:rsidR="003C20ED" w:rsidRDefault="003C20ED" w:rsidP="004D4386">
                  <w:pPr>
                    <w:autoSpaceDE w:val="0"/>
                    <w:autoSpaceDN w:val="0"/>
                    <w:adjustRightInd w:val="0"/>
                    <w:rPr>
                      <w:rFonts w:ascii="Garamond" w:eastAsiaTheme="minorHAnsi" w:hAnsi="Garamond" w:cs="Arial"/>
                      <w:color w:val="000000"/>
                      <w:lang w:eastAsia="en-US"/>
                    </w:rPr>
                  </w:pPr>
                </w:p>
                <w:p w14:paraId="662363C5" w14:textId="78B893C3" w:rsidR="004D4386" w:rsidRDefault="004D4386" w:rsidP="003C20ED">
                  <w:pPr>
                    <w:autoSpaceDE w:val="0"/>
                    <w:autoSpaceDN w:val="0"/>
                    <w:adjustRightInd w:val="0"/>
                  </w:pPr>
                  <w:r>
                    <w:rPr>
                      <w:rFonts w:ascii="Garamond" w:eastAsiaTheme="minorHAnsi" w:hAnsi="Garamond" w:cs="Arial"/>
                      <w:color w:val="000000"/>
                      <w:lang w:eastAsia="en-US"/>
                    </w:rPr>
                    <w:t>Postadress:</w:t>
                  </w:r>
                </w:p>
              </w:tc>
              <w:tc>
                <w:tcPr>
                  <w:tcW w:w="6148" w:type="dxa"/>
                </w:tcPr>
                <w:p w14:paraId="76B75F52" w14:textId="77777777" w:rsidR="004D4386" w:rsidRPr="00AF7BF3" w:rsidRDefault="004D4386" w:rsidP="00DC2C8B">
                  <w:pPr>
                    <w:pStyle w:val="JllLptext"/>
                    <w:rPr>
                      <w:sz w:val="20"/>
                      <w:szCs w:val="20"/>
                    </w:rPr>
                  </w:pPr>
                </w:p>
              </w:tc>
            </w:tr>
            <w:tr w:rsidR="004D4386" w:rsidRPr="00742E02" w14:paraId="13D31847" w14:textId="77777777" w:rsidTr="005C6143">
              <w:trPr>
                <w:trHeight w:val="488"/>
              </w:trPr>
              <w:tc>
                <w:tcPr>
                  <w:tcW w:w="2781" w:type="dxa"/>
                  <w:shd w:val="clear" w:color="auto" w:fill="EAEAEA"/>
                </w:tcPr>
                <w:p w14:paraId="7636EFCB" w14:textId="77777777" w:rsidR="003C20ED" w:rsidRDefault="003C20ED" w:rsidP="00375B86">
                  <w:pPr>
                    <w:pStyle w:val="JllLptext"/>
                    <w:spacing w:before="0"/>
                  </w:pPr>
                </w:p>
                <w:p w14:paraId="28E56598" w14:textId="5C09921B" w:rsidR="004D4386" w:rsidRDefault="004D4386" w:rsidP="00375B86">
                  <w:pPr>
                    <w:pStyle w:val="JllLptext"/>
                    <w:spacing w:before="0"/>
                  </w:pPr>
                  <w:r>
                    <w:t>Postnummer och ort:</w:t>
                  </w:r>
                </w:p>
              </w:tc>
              <w:tc>
                <w:tcPr>
                  <w:tcW w:w="6148" w:type="dxa"/>
                </w:tcPr>
                <w:p w14:paraId="037753B6" w14:textId="77777777" w:rsidR="004D4386" w:rsidRPr="00AF7BF3" w:rsidRDefault="004D4386" w:rsidP="00DC2C8B">
                  <w:pPr>
                    <w:pStyle w:val="JllLptext"/>
                    <w:rPr>
                      <w:sz w:val="20"/>
                      <w:szCs w:val="20"/>
                    </w:rPr>
                  </w:pPr>
                </w:p>
              </w:tc>
            </w:tr>
            <w:tr w:rsidR="004D4386" w:rsidRPr="00742E02" w14:paraId="20C1B497" w14:textId="77777777" w:rsidTr="005C6143">
              <w:trPr>
                <w:trHeight w:val="488"/>
              </w:trPr>
              <w:tc>
                <w:tcPr>
                  <w:tcW w:w="2781" w:type="dxa"/>
                  <w:shd w:val="clear" w:color="auto" w:fill="EAEAEA"/>
                </w:tcPr>
                <w:p w14:paraId="1D4B17FE" w14:textId="77777777" w:rsidR="003C20ED" w:rsidRDefault="003C20ED" w:rsidP="00375B86">
                  <w:pPr>
                    <w:pStyle w:val="JllLptext"/>
                    <w:spacing w:before="0"/>
                  </w:pPr>
                </w:p>
                <w:p w14:paraId="17917FE4" w14:textId="349A44B8" w:rsidR="004D4386" w:rsidRDefault="004D4386" w:rsidP="00375B86">
                  <w:pPr>
                    <w:pStyle w:val="JllLptext"/>
                    <w:spacing w:before="0"/>
                  </w:pPr>
                  <w:r>
                    <w:t>Telefonnummer:</w:t>
                  </w:r>
                </w:p>
              </w:tc>
              <w:tc>
                <w:tcPr>
                  <w:tcW w:w="6148" w:type="dxa"/>
                </w:tcPr>
                <w:p w14:paraId="43E419E1" w14:textId="77777777" w:rsidR="004D4386" w:rsidRPr="00AF7BF3" w:rsidRDefault="004D4386" w:rsidP="00DC2C8B">
                  <w:pPr>
                    <w:pStyle w:val="JllLptext"/>
                    <w:rPr>
                      <w:sz w:val="20"/>
                      <w:szCs w:val="20"/>
                    </w:rPr>
                  </w:pPr>
                </w:p>
              </w:tc>
            </w:tr>
            <w:tr w:rsidR="004D4386" w:rsidRPr="00742E02" w14:paraId="0815DACC" w14:textId="77777777" w:rsidTr="005C6143">
              <w:trPr>
                <w:trHeight w:val="488"/>
              </w:trPr>
              <w:tc>
                <w:tcPr>
                  <w:tcW w:w="2781" w:type="dxa"/>
                  <w:shd w:val="clear" w:color="auto" w:fill="EAEAEA"/>
                </w:tcPr>
                <w:p w14:paraId="229B6DF6" w14:textId="77777777" w:rsidR="003C20ED" w:rsidRDefault="003C20ED" w:rsidP="00375B86">
                  <w:pPr>
                    <w:pStyle w:val="JllLptext"/>
                    <w:spacing w:before="0"/>
                  </w:pPr>
                </w:p>
                <w:p w14:paraId="7EE633B4" w14:textId="64E43A3F" w:rsidR="004D4386" w:rsidRDefault="004D4386" w:rsidP="00375B86">
                  <w:pPr>
                    <w:pStyle w:val="JllLptext"/>
                    <w:spacing w:before="0"/>
                  </w:pPr>
                  <w:r>
                    <w:t>E-postadress:</w:t>
                  </w:r>
                </w:p>
              </w:tc>
              <w:tc>
                <w:tcPr>
                  <w:tcW w:w="6148" w:type="dxa"/>
                </w:tcPr>
                <w:p w14:paraId="605A6D09" w14:textId="77777777" w:rsidR="004D4386" w:rsidRPr="00AF7BF3" w:rsidRDefault="004D4386" w:rsidP="00DC2C8B">
                  <w:pPr>
                    <w:pStyle w:val="JllLptext"/>
                    <w:rPr>
                      <w:sz w:val="20"/>
                      <w:szCs w:val="20"/>
                    </w:rPr>
                  </w:pPr>
                </w:p>
              </w:tc>
            </w:tr>
          </w:tbl>
          <w:p w14:paraId="2E44B757" w14:textId="77777777" w:rsidR="00ED4CDB" w:rsidRPr="00B74683" w:rsidRDefault="00ED4CDB" w:rsidP="00DC2C8B">
            <w:pPr>
              <w:pStyle w:val="JllLptext"/>
              <w:ind w:left="-250"/>
              <w:rPr>
                <w:rFonts w:ascii="Tahoma" w:hAnsi="Tahoma" w:cs="Tahoma"/>
                <w:b/>
                <w:sz w:val="28"/>
                <w:szCs w:val="28"/>
              </w:rPr>
            </w:pPr>
          </w:p>
        </w:tc>
        <w:tc>
          <w:tcPr>
            <w:tcW w:w="8452" w:type="dxa"/>
          </w:tcPr>
          <w:p w14:paraId="1D3A4978" w14:textId="77777777" w:rsidR="00ED4CDB" w:rsidRPr="00B74683" w:rsidRDefault="00ED4CDB" w:rsidP="00DC2C8B">
            <w:pPr>
              <w:pStyle w:val="JllLptext"/>
              <w:rPr>
                <w:rFonts w:ascii="Tahoma" w:hAnsi="Tahoma" w:cs="Tahoma"/>
                <w:b/>
                <w:sz w:val="28"/>
                <w:szCs w:val="28"/>
              </w:rPr>
            </w:pPr>
          </w:p>
        </w:tc>
      </w:tr>
    </w:tbl>
    <w:p w14:paraId="746D0CFE" w14:textId="14DAF037" w:rsidR="00ED4CDB" w:rsidRDefault="00600D53" w:rsidP="00ED4CDB">
      <w:pPr>
        <w:rPr>
          <w:rFonts w:ascii="Georgia" w:hAnsi="Georgia"/>
          <w:szCs w:val="20"/>
        </w:rPr>
      </w:pPr>
      <w:r>
        <w:rPr>
          <w:rFonts w:ascii="Georgia" w:hAnsi="Georgia"/>
          <w:szCs w:val="20"/>
        </w:rPr>
        <w:t xml:space="preserve"> </w:t>
      </w:r>
    </w:p>
    <w:p w14:paraId="2E3E21FB" w14:textId="2930669E" w:rsidR="00600D53" w:rsidRPr="00600D53" w:rsidRDefault="00600D53" w:rsidP="00ED4CDB">
      <w:pPr>
        <w:rPr>
          <w:rFonts w:ascii="Garamond" w:hAnsi="Garamond"/>
          <w:b/>
          <w:bCs/>
          <w:szCs w:val="20"/>
        </w:rPr>
      </w:pPr>
      <w:r w:rsidRPr="00600D53">
        <w:rPr>
          <w:rFonts w:ascii="Garamond" w:hAnsi="Garamond"/>
          <w:b/>
          <w:bCs/>
          <w:szCs w:val="20"/>
        </w:rPr>
        <w:t>Avsedd verksamhet</w:t>
      </w:r>
    </w:p>
    <w:tbl>
      <w:tblPr>
        <w:tblStyle w:val="Tabellrutnt"/>
        <w:tblW w:w="8926" w:type="dxa"/>
        <w:tblLook w:val="04A0" w:firstRow="1" w:lastRow="0" w:firstColumn="1" w:lastColumn="0" w:noHBand="0" w:noVBand="1"/>
      </w:tblPr>
      <w:tblGrid>
        <w:gridCol w:w="2689"/>
        <w:gridCol w:w="6237"/>
      </w:tblGrid>
      <w:tr w:rsidR="00D01EE6" w14:paraId="47024708" w14:textId="77777777" w:rsidTr="00B43B5C">
        <w:tc>
          <w:tcPr>
            <w:tcW w:w="2689" w:type="dxa"/>
            <w:shd w:val="clear" w:color="auto" w:fill="F2F2F2" w:themeFill="background1" w:themeFillShade="F2"/>
          </w:tcPr>
          <w:p w14:paraId="194ECFC5" w14:textId="77777777" w:rsidR="003C20ED" w:rsidRDefault="003C20ED" w:rsidP="00E84683">
            <w:pPr>
              <w:pStyle w:val="JllLptext"/>
              <w:spacing w:before="0"/>
              <w:rPr>
                <w:bCs/>
              </w:rPr>
            </w:pPr>
          </w:p>
          <w:p w14:paraId="47101CD8" w14:textId="7F8569DE" w:rsidR="00B43B5C" w:rsidRPr="00D01EE6" w:rsidRDefault="00D01EE6" w:rsidP="003C20ED">
            <w:pPr>
              <w:pStyle w:val="JllLptext"/>
              <w:spacing w:before="0"/>
              <w:rPr>
                <w:bCs/>
              </w:rPr>
            </w:pPr>
            <w:r w:rsidRPr="00D01EE6">
              <w:rPr>
                <w:bCs/>
              </w:rPr>
              <w:t>Antal listade i området för planerad filial</w:t>
            </w:r>
            <w:r w:rsidR="00237579">
              <w:rPr>
                <w:bCs/>
              </w:rPr>
              <w:t>:</w:t>
            </w:r>
          </w:p>
        </w:tc>
        <w:tc>
          <w:tcPr>
            <w:tcW w:w="6237" w:type="dxa"/>
          </w:tcPr>
          <w:p w14:paraId="502F70AC" w14:textId="77777777" w:rsidR="00D01EE6" w:rsidRDefault="00D01EE6" w:rsidP="00E84683">
            <w:pPr>
              <w:pStyle w:val="JllLptext"/>
              <w:spacing w:before="0"/>
              <w:rPr>
                <w:rFonts w:asciiTheme="majorHAnsi" w:hAnsiTheme="majorHAnsi"/>
                <w:b/>
              </w:rPr>
            </w:pPr>
          </w:p>
        </w:tc>
      </w:tr>
      <w:tr w:rsidR="00D01EE6" w14:paraId="3D623D33" w14:textId="77777777" w:rsidTr="00B43B5C">
        <w:tc>
          <w:tcPr>
            <w:tcW w:w="2689" w:type="dxa"/>
            <w:shd w:val="clear" w:color="auto" w:fill="F2F2F2" w:themeFill="background1" w:themeFillShade="F2"/>
          </w:tcPr>
          <w:p w14:paraId="4B9581C2" w14:textId="77777777" w:rsidR="003C20ED" w:rsidRDefault="003C20ED" w:rsidP="00D01EE6">
            <w:pPr>
              <w:pStyle w:val="JllLptext"/>
              <w:spacing w:before="0"/>
              <w:rPr>
                <w:bCs/>
              </w:rPr>
            </w:pPr>
          </w:p>
          <w:p w14:paraId="4D80F5B4" w14:textId="419FB9CE" w:rsidR="00D01EE6" w:rsidRPr="00D01EE6" w:rsidRDefault="00D01EE6" w:rsidP="003C20ED">
            <w:pPr>
              <w:pStyle w:val="JllLptext"/>
              <w:spacing w:before="0"/>
              <w:rPr>
                <w:rFonts w:asciiTheme="majorHAnsi" w:hAnsiTheme="majorHAnsi"/>
                <w:bCs/>
              </w:rPr>
            </w:pPr>
            <w:r w:rsidRPr="00D01EE6">
              <w:rPr>
                <w:bCs/>
              </w:rPr>
              <w:t>Skäl för att öppna filial:</w:t>
            </w:r>
          </w:p>
        </w:tc>
        <w:tc>
          <w:tcPr>
            <w:tcW w:w="6237" w:type="dxa"/>
          </w:tcPr>
          <w:p w14:paraId="675EDD72" w14:textId="77777777" w:rsidR="00D01EE6" w:rsidRDefault="00D01EE6" w:rsidP="00E84683">
            <w:pPr>
              <w:pStyle w:val="JllLptext"/>
              <w:spacing w:before="0"/>
              <w:rPr>
                <w:rFonts w:asciiTheme="majorHAnsi" w:hAnsiTheme="majorHAnsi"/>
                <w:b/>
              </w:rPr>
            </w:pPr>
          </w:p>
        </w:tc>
      </w:tr>
      <w:tr w:rsidR="00D01EE6" w14:paraId="084ACA55" w14:textId="77777777" w:rsidTr="00B43B5C">
        <w:tc>
          <w:tcPr>
            <w:tcW w:w="2689" w:type="dxa"/>
            <w:shd w:val="clear" w:color="auto" w:fill="F2F2F2" w:themeFill="background1" w:themeFillShade="F2"/>
          </w:tcPr>
          <w:p w14:paraId="7169CB1A" w14:textId="77777777" w:rsidR="003C20ED" w:rsidRDefault="003C20ED" w:rsidP="00D01EE6">
            <w:pPr>
              <w:pStyle w:val="JllLptext"/>
              <w:spacing w:before="0"/>
              <w:rPr>
                <w:bCs/>
              </w:rPr>
            </w:pPr>
          </w:p>
          <w:p w14:paraId="7CD29EBF" w14:textId="02A19837" w:rsidR="00D01EE6" w:rsidRPr="00D01EE6" w:rsidRDefault="00D01EE6" w:rsidP="003C20ED">
            <w:pPr>
              <w:pStyle w:val="JllLptext"/>
              <w:spacing w:before="0"/>
              <w:rPr>
                <w:rFonts w:asciiTheme="majorHAnsi" w:hAnsiTheme="majorHAnsi"/>
                <w:bCs/>
              </w:rPr>
            </w:pPr>
            <w:r w:rsidRPr="00D01EE6">
              <w:rPr>
                <w:bCs/>
              </w:rPr>
              <w:t xml:space="preserve">Utbud av primärvårdstjänster/ kompetens: </w:t>
            </w:r>
          </w:p>
        </w:tc>
        <w:tc>
          <w:tcPr>
            <w:tcW w:w="6237" w:type="dxa"/>
          </w:tcPr>
          <w:p w14:paraId="372101B2" w14:textId="77777777" w:rsidR="00D01EE6" w:rsidRDefault="00D01EE6" w:rsidP="00E84683">
            <w:pPr>
              <w:pStyle w:val="JllLptext"/>
              <w:spacing w:before="0"/>
              <w:rPr>
                <w:rFonts w:asciiTheme="majorHAnsi" w:hAnsiTheme="majorHAnsi"/>
                <w:b/>
              </w:rPr>
            </w:pPr>
          </w:p>
        </w:tc>
      </w:tr>
      <w:tr w:rsidR="00D01EE6" w14:paraId="3C8A30FE" w14:textId="77777777" w:rsidTr="00B43B5C">
        <w:tc>
          <w:tcPr>
            <w:tcW w:w="2689" w:type="dxa"/>
            <w:shd w:val="clear" w:color="auto" w:fill="F2F2F2" w:themeFill="background1" w:themeFillShade="F2"/>
          </w:tcPr>
          <w:p w14:paraId="5181973B" w14:textId="77777777" w:rsidR="003C20ED" w:rsidRDefault="003C20ED" w:rsidP="00D01EE6">
            <w:pPr>
              <w:pStyle w:val="JllLptext"/>
              <w:spacing w:before="0"/>
              <w:rPr>
                <w:bCs/>
                <w:noProof/>
              </w:rPr>
            </w:pPr>
          </w:p>
          <w:p w14:paraId="3840C8FD" w14:textId="7393A211" w:rsidR="00D01EE6" w:rsidRPr="00D01EE6" w:rsidRDefault="00D01EE6" w:rsidP="003C20ED">
            <w:pPr>
              <w:pStyle w:val="JllLptext"/>
              <w:spacing w:before="0"/>
              <w:rPr>
                <w:rFonts w:asciiTheme="majorHAnsi" w:hAnsiTheme="majorHAnsi"/>
                <w:bCs/>
              </w:rPr>
            </w:pPr>
            <w:r w:rsidRPr="00D01EE6">
              <w:rPr>
                <w:bCs/>
                <w:noProof/>
              </w:rPr>
              <w:t>Mottagningstider:</w:t>
            </w:r>
          </w:p>
        </w:tc>
        <w:tc>
          <w:tcPr>
            <w:tcW w:w="6237" w:type="dxa"/>
          </w:tcPr>
          <w:p w14:paraId="286B6EE6" w14:textId="77777777" w:rsidR="00D01EE6" w:rsidRDefault="00D01EE6" w:rsidP="00E84683">
            <w:pPr>
              <w:pStyle w:val="JllLptext"/>
              <w:spacing w:before="0"/>
              <w:rPr>
                <w:rFonts w:asciiTheme="majorHAnsi" w:hAnsiTheme="majorHAnsi"/>
                <w:b/>
              </w:rPr>
            </w:pPr>
          </w:p>
        </w:tc>
      </w:tr>
      <w:tr w:rsidR="00D01EE6" w14:paraId="0D15D246" w14:textId="77777777" w:rsidTr="00B43B5C">
        <w:tc>
          <w:tcPr>
            <w:tcW w:w="2689" w:type="dxa"/>
            <w:shd w:val="clear" w:color="auto" w:fill="F2F2F2" w:themeFill="background1" w:themeFillShade="F2"/>
          </w:tcPr>
          <w:p w14:paraId="55B7DAE7" w14:textId="77777777" w:rsidR="003C20ED" w:rsidRDefault="003C20ED" w:rsidP="00D01EE6">
            <w:pPr>
              <w:pStyle w:val="JllLptext"/>
              <w:spacing w:before="0"/>
              <w:rPr>
                <w:bCs/>
              </w:rPr>
            </w:pPr>
          </w:p>
          <w:p w14:paraId="12BE863D" w14:textId="5CFFF6F5" w:rsidR="00D01EE6" w:rsidRPr="00D01EE6" w:rsidRDefault="00D01EE6" w:rsidP="003C20ED">
            <w:pPr>
              <w:pStyle w:val="JllLptext"/>
              <w:spacing w:before="0"/>
              <w:rPr>
                <w:rFonts w:asciiTheme="majorHAnsi" w:hAnsiTheme="majorHAnsi"/>
                <w:bCs/>
              </w:rPr>
            </w:pPr>
            <w:r w:rsidRPr="00D01EE6">
              <w:rPr>
                <w:bCs/>
              </w:rPr>
              <w:t>Beräknat startdatum för filialverksamheten:</w:t>
            </w:r>
          </w:p>
        </w:tc>
        <w:tc>
          <w:tcPr>
            <w:tcW w:w="6237" w:type="dxa"/>
          </w:tcPr>
          <w:p w14:paraId="323096CC" w14:textId="77777777" w:rsidR="00D01EE6" w:rsidRDefault="00D01EE6" w:rsidP="00E84683">
            <w:pPr>
              <w:pStyle w:val="JllLptext"/>
              <w:spacing w:before="0"/>
              <w:rPr>
                <w:rFonts w:asciiTheme="majorHAnsi" w:hAnsiTheme="majorHAnsi"/>
                <w:b/>
              </w:rPr>
            </w:pPr>
          </w:p>
        </w:tc>
      </w:tr>
      <w:tr w:rsidR="00B43B5C" w14:paraId="718DC08C" w14:textId="77777777" w:rsidTr="00B43B5C">
        <w:tc>
          <w:tcPr>
            <w:tcW w:w="2689" w:type="dxa"/>
            <w:shd w:val="clear" w:color="auto" w:fill="F2F2F2" w:themeFill="background1" w:themeFillShade="F2"/>
          </w:tcPr>
          <w:p w14:paraId="5E868D41" w14:textId="77777777" w:rsidR="003C20ED" w:rsidRDefault="003C20ED" w:rsidP="00B43B5C">
            <w:pPr>
              <w:pStyle w:val="JllLptext"/>
              <w:spacing w:before="0"/>
              <w:rPr>
                <w:bCs/>
              </w:rPr>
            </w:pPr>
          </w:p>
          <w:p w14:paraId="6B95B772" w14:textId="6AE5CC7B" w:rsidR="00B43B5C" w:rsidRPr="00D01EE6" w:rsidRDefault="00B43B5C" w:rsidP="003C20ED">
            <w:pPr>
              <w:pStyle w:val="JllLptext"/>
              <w:spacing w:before="0"/>
              <w:rPr>
                <w:bCs/>
              </w:rPr>
            </w:pPr>
            <w:r w:rsidRPr="00D01EE6">
              <w:rPr>
                <w:bCs/>
              </w:rPr>
              <w:t>Filialens namn och besöksadress:</w:t>
            </w:r>
          </w:p>
        </w:tc>
        <w:tc>
          <w:tcPr>
            <w:tcW w:w="6237" w:type="dxa"/>
          </w:tcPr>
          <w:p w14:paraId="69AB73FE" w14:textId="77777777" w:rsidR="00B43B5C" w:rsidRDefault="00B43B5C" w:rsidP="00E84683">
            <w:pPr>
              <w:pStyle w:val="JllLptext"/>
              <w:spacing w:before="0"/>
              <w:rPr>
                <w:rFonts w:asciiTheme="majorHAnsi" w:hAnsiTheme="majorHAnsi"/>
                <w:b/>
              </w:rPr>
            </w:pPr>
          </w:p>
        </w:tc>
      </w:tr>
    </w:tbl>
    <w:p w14:paraId="06859EBA" w14:textId="4F270017" w:rsidR="006C34C1" w:rsidRDefault="006C34C1" w:rsidP="00E84683">
      <w:pPr>
        <w:pStyle w:val="JllLptext"/>
        <w:spacing w:before="0"/>
        <w:rPr>
          <w:rFonts w:asciiTheme="majorHAnsi" w:hAnsiTheme="majorHAnsi"/>
          <w:b/>
        </w:rPr>
      </w:pPr>
    </w:p>
    <w:p w14:paraId="65D494D9" w14:textId="77777777" w:rsidR="00237579" w:rsidRDefault="00237579" w:rsidP="00E84683">
      <w:pPr>
        <w:pStyle w:val="JllLptext"/>
        <w:spacing w:before="0"/>
        <w:rPr>
          <w:rFonts w:asciiTheme="majorHAnsi" w:hAnsiTheme="majorHAnsi"/>
          <w:b/>
        </w:rPr>
      </w:pPr>
    </w:p>
    <w:p w14:paraId="6D2B8500" w14:textId="4E888148" w:rsidR="00E84683" w:rsidRPr="00731F03" w:rsidRDefault="00E84683" w:rsidP="00E84683">
      <w:pPr>
        <w:pStyle w:val="JllLptext"/>
        <w:spacing w:before="0"/>
        <w:rPr>
          <w:rFonts w:asciiTheme="majorHAnsi" w:hAnsiTheme="majorHAnsi"/>
          <w:b/>
        </w:rPr>
      </w:pPr>
      <w:r w:rsidRPr="00731F03">
        <w:rPr>
          <w:rFonts w:asciiTheme="majorHAnsi" w:hAnsiTheme="majorHAnsi"/>
          <w:b/>
        </w:rPr>
        <w:t>3.1.11 Smittskydd och vårdhygien</w:t>
      </w:r>
    </w:p>
    <w:p w14:paraId="212A3E4D" w14:textId="5C61DF20" w:rsidR="00E84683" w:rsidRDefault="00E84683" w:rsidP="00E84683">
      <w:pPr>
        <w:pStyle w:val="JllLptext"/>
        <w:spacing w:before="0"/>
        <w:rPr>
          <w:noProof/>
        </w:rPr>
      </w:pPr>
      <w:r>
        <w:rPr>
          <w:noProof/>
        </w:rPr>
        <w:t>Följsamhet till Region Jämtland Härjedalens regler och rutiner.</w:t>
      </w:r>
    </w:p>
    <w:p w14:paraId="6798A51C" w14:textId="48F8F260" w:rsidR="00695A55" w:rsidRPr="005469A0" w:rsidRDefault="003C20ED" w:rsidP="00695A55">
      <w:pPr>
        <w:pStyle w:val="JllLptext"/>
        <w:spacing w:before="0"/>
        <w:rPr>
          <w:noProof/>
          <w:sz w:val="20"/>
          <w:szCs w:val="20"/>
        </w:rPr>
      </w:pPr>
      <w:hyperlink r:id="rId8" w:history="1">
        <w:r w:rsidR="00695A55" w:rsidRPr="005469A0">
          <w:rPr>
            <w:rStyle w:val="Hyperlnk"/>
            <w:noProof/>
          </w:rPr>
          <w:t>Byggegenskap och vårdhygien</w:t>
        </w:r>
      </w:hyperlink>
      <w:r w:rsidR="00695A55" w:rsidRPr="005469A0">
        <w:rPr>
          <w:noProof/>
        </w:rPr>
        <w:t xml:space="preserve"> </w:t>
      </w:r>
      <w:r w:rsidR="00695A55" w:rsidRPr="00602709">
        <w:rPr>
          <w:noProof/>
          <w:sz w:val="20"/>
          <w:szCs w:val="20"/>
        </w:rPr>
        <w:t>sidan 82.</w:t>
      </w:r>
      <w:r w:rsidR="00695A55" w:rsidRPr="005469A0">
        <w:rPr>
          <w:noProof/>
        </w:rPr>
        <w:t xml:space="preserve"> </w:t>
      </w:r>
      <w:r w:rsidR="005469A0" w:rsidRPr="005469A0">
        <w:rPr>
          <w:noProof/>
          <w:sz w:val="20"/>
          <w:szCs w:val="20"/>
        </w:rPr>
        <w:t>Vårdhygien: Lokaler inom mottagningsverksamhet</w:t>
      </w:r>
    </w:p>
    <w:p w14:paraId="66031715" w14:textId="3A121F7F" w:rsidR="00695A55" w:rsidRDefault="00695A55" w:rsidP="00695A55">
      <w:pPr>
        <w:pStyle w:val="JllLptext"/>
        <w:spacing w:before="0"/>
        <w:rPr>
          <w:noProof/>
          <w:sz w:val="16"/>
          <w:szCs w:val="16"/>
        </w:rPr>
      </w:pPr>
      <w:r>
        <w:rPr>
          <w:noProof/>
          <w:sz w:val="16"/>
          <w:szCs w:val="16"/>
        </w:rPr>
        <w:t>Smittskydd och vårdhygien: se hemsidan</w:t>
      </w:r>
    </w:p>
    <w:p w14:paraId="644F24E6" w14:textId="77777777" w:rsidR="004D4386" w:rsidRDefault="004D4386" w:rsidP="00695A55">
      <w:pPr>
        <w:pStyle w:val="JllLptext"/>
        <w:spacing w:before="0"/>
        <w:rPr>
          <w:noProof/>
          <w:sz w:val="16"/>
          <w:szCs w:val="16"/>
        </w:rPr>
      </w:pPr>
    </w:p>
    <w:tbl>
      <w:tblPr>
        <w:tblStyle w:val="Tabellrutnt"/>
        <w:tblW w:w="8931" w:type="dxa"/>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31"/>
      </w:tblGrid>
      <w:tr w:rsidR="00E84683" w:rsidRPr="00702B8E" w14:paraId="021A173C" w14:textId="77777777" w:rsidTr="005C6143">
        <w:trPr>
          <w:trHeight w:val="270"/>
        </w:trPr>
        <w:tc>
          <w:tcPr>
            <w:tcW w:w="8931" w:type="dxa"/>
            <w:shd w:val="clear" w:color="auto" w:fill="F3F3F3"/>
            <w:vAlign w:val="center"/>
          </w:tcPr>
          <w:p w14:paraId="7018CA69" w14:textId="77777777" w:rsidR="00E84683" w:rsidRPr="00702B8E" w:rsidRDefault="00E84683" w:rsidP="008E3068">
            <w:pPr>
              <w:pStyle w:val="JllLptext"/>
            </w:pPr>
            <w:r w:rsidRPr="00702B8E">
              <w:t>Villkoren accepteras och uppfylls:</w:t>
            </w:r>
          </w:p>
        </w:tc>
      </w:tr>
      <w:tr w:rsidR="00E84683" w:rsidRPr="00702B8E" w14:paraId="3A03CA25" w14:textId="77777777" w:rsidTr="005C6143">
        <w:trPr>
          <w:trHeight w:val="270"/>
        </w:trPr>
        <w:tc>
          <w:tcPr>
            <w:tcW w:w="8931" w:type="dxa"/>
            <w:vAlign w:val="center"/>
          </w:tcPr>
          <w:p w14:paraId="3DF9FA4A" w14:textId="531C8B38" w:rsidR="00E84683" w:rsidRPr="00702B8E" w:rsidRDefault="00E84683" w:rsidP="008E3068">
            <w:pPr>
              <w:pStyle w:val="JllLptext"/>
            </w:pPr>
            <w:r w:rsidRPr="00702B8E">
              <w:t xml:space="preserve">Ja    </w:t>
            </w:r>
            <w:r w:rsidRPr="00702B8E">
              <w:fldChar w:fldCharType="begin">
                <w:ffData>
                  <w:name w:val="Kryss6"/>
                  <w:enabled/>
                  <w:calcOnExit w:val="0"/>
                  <w:checkBox>
                    <w:sizeAuto/>
                    <w:default w:val="0"/>
                  </w:checkBox>
                </w:ffData>
              </w:fldChar>
            </w:r>
            <w:r w:rsidRPr="00702B8E">
              <w:instrText xml:space="preserve"> FORMCHECKBOX </w:instrText>
            </w:r>
            <w:r w:rsidR="003C20ED">
              <w:fldChar w:fldCharType="separate"/>
            </w:r>
            <w:r w:rsidRPr="00702B8E">
              <w:fldChar w:fldCharType="end"/>
            </w:r>
            <w:r w:rsidRPr="00702B8E">
              <w:t xml:space="preserve">   </w:t>
            </w:r>
          </w:p>
        </w:tc>
      </w:tr>
      <w:tr w:rsidR="00E84683" w:rsidRPr="00702B8E" w14:paraId="373F709A" w14:textId="77777777" w:rsidTr="005C6143">
        <w:trPr>
          <w:trHeight w:val="270"/>
        </w:trPr>
        <w:tc>
          <w:tcPr>
            <w:tcW w:w="8931" w:type="dxa"/>
            <w:vAlign w:val="center"/>
          </w:tcPr>
          <w:p w14:paraId="3E6EAF14" w14:textId="2403A16C" w:rsidR="00E84683" w:rsidRPr="00702B8E" w:rsidRDefault="00E84683" w:rsidP="008E3068">
            <w:pPr>
              <w:pStyle w:val="JllLptext"/>
            </w:pPr>
            <w:r w:rsidRPr="00702B8E">
              <w:t>Anmärkning/kommentar:</w:t>
            </w:r>
            <w:r w:rsidRPr="00702B8E">
              <w:fldChar w:fldCharType="begin">
                <w:ffData>
                  <w:name w:val="Text2"/>
                  <w:enabled/>
                  <w:calcOnExit w:val="0"/>
                  <w:textInput/>
                </w:ffData>
              </w:fldChar>
            </w:r>
            <w:r w:rsidRPr="00702B8E">
              <w:instrText xml:space="preserve"> FORMTEXT </w:instrText>
            </w:r>
            <w:r w:rsidRPr="00702B8E">
              <w:fldChar w:fldCharType="separate"/>
            </w:r>
            <w:r w:rsidR="008B751E">
              <w:rPr>
                <w:noProof/>
              </w:rPr>
              <w:t> </w:t>
            </w:r>
            <w:r w:rsidR="008B751E">
              <w:rPr>
                <w:noProof/>
              </w:rPr>
              <w:t> </w:t>
            </w:r>
            <w:r w:rsidR="008B751E">
              <w:rPr>
                <w:noProof/>
              </w:rPr>
              <w:t> </w:t>
            </w:r>
            <w:r w:rsidR="008B751E">
              <w:rPr>
                <w:noProof/>
              </w:rPr>
              <w:t> </w:t>
            </w:r>
            <w:r w:rsidR="008B751E">
              <w:rPr>
                <w:noProof/>
              </w:rPr>
              <w:t> </w:t>
            </w:r>
            <w:r w:rsidRPr="00702B8E">
              <w:fldChar w:fldCharType="end"/>
            </w:r>
          </w:p>
        </w:tc>
      </w:tr>
    </w:tbl>
    <w:p w14:paraId="58C2085B" w14:textId="77777777" w:rsidR="00695A55" w:rsidRPr="00731F03" w:rsidRDefault="00695A55" w:rsidP="00695A55">
      <w:pPr>
        <w:pStyle w:val="JllLptext"/>
        <w:spacing w:before="0"/>
        <w:rPr>
          <w:rFonts w:asciiTheme="majorHAnsi" w:hAnsiTheme="majorHAnsi"/>
          <w:b/>
        </w:rPr>
      </w:pPr>
      <w:r w:rsidRPr="00731F03">
        <w:rPr>
          <w:rFonts w:asciiTheme="majorHAnsi" w:hAnsiTheme="majorHAnsi"/>
          <w:b/>
        </w:rPr>
        <w:t xml:space="preserve">6.11 Lokaler </w:t>
      </w:r>
    </w:p>
    <w:p w14:paraId="26C7735C" w14:textId="3A54627C" w:rsidR="00695A55" w:rsidRDefault="00695A55" w:rsidP="00695A55">
      <w:pPr>
        <w:pStyle w:val="JllLptext"/>
        <w:spacing w:before="0"/>
      </w:pPr>
      <w:r>
        <w:t xml:space="preserve">se </w:t>
      </w:r>
      <w:hyperlink r:id="rId9" w:history="1">
        <w:r w:rsidRPr="00375B86">
          <w:rPr>
            <w:rStyle w:val="Hyperlnk"/>
          </w:rPr>
          <w:t>Checklista tillgänglighet fastighet</w:t>
        </w:r>
      </w:hyperlink>
      <w:r>
        <w:t xml:space="preserve"> hälsoval.</w:t>
      </w:r>
    </w:p>
    <w:tbl>
      <w:tblPr>
        <w:tblStyle w:val="Tabellrutnt"/>
        <w:tblW w:w="8931" w:type="dxa"/>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31"/>
      </w:tblGrid>
      <w:tr w:rsidR="00695A55" w:rsidRPr="00702B8E" w14:paraId="4D005B3A" w14:textId="77777777" w:rsidTr="005C6143">
        <w:trPr>
          <w:trHeight w:val="270"/>
        </w:trPr>
        <w:tc>
          <w:tcPr>
            <w:tcW w:w="8931" w:type="dxa"/>
            <w:shd w:val="clear" w:color="auto" w:fill="F3F3F3"/>
            <w:vAlign w:val="center"/>
          </w:tcPr>
          <w:p w14:paraId="6690685B" w14:textId="77777777" w:rsidR="00695A55" w:rsidRPr="00702B8E" w:rsidRDefault="00695A55" w:rsidP="008E3068">
            <w:pPr>
              <w:pStyle w:val="JllLptext"/>
            </w:pPr>
            <w:r w:rsidRPr="00702B8E">
              <w:t>Villkoren accepteras och uppfylls:</w:t>
            </w:r>
          </w:p>
        </w:tc>
      </w:tr>
      <w:tr w:rsidR="00695A55" w:rsidRPr="00702B8E" w14:paraId="4179B6E1" w14:textId="77777777" w:rsidTr="005C6143">
        <w:trPr>
          <w:trHeight w:val="270"/>
        </w:trPr>
        <w:tc>
          <w:tcPr>
            <w:tcW w:w="8931" w:type="dxa"/>
            <w:vAlign w:val="center"/>
          </w:tcPr>
          <w:p w14:paraId="21B896B1" w14:textId="53B45EBA" w:rsidR="00695A55" w:rsidRPr="00702B8E" w:rsidRDefault="00695A55" w:rsidP="008E3068">
            <w:pPr>
              <w:pStyle w:val="JllLptext"/>
            </w:pPr>
            <w:r w:rsidRPr="00702B8E">
              <w:t xml:space="preserve">Ja    </w:t>
            </w:r>
            <w:r w:rsidRPr="00702B8E">
              <w:fldChar w:fldCharType="begin">
                <w:ffData>
                  <w:name w:val="Kryss6"/>
                  <w:enabled/>
                  <w:calcOnExit w:val="0"/>
                  <w:checkBox>
                    <w:sizeAuto/>
                    <w:default w:val="0"/>
                  </w:checkBox>
                </w:ffData>
              </w:fldChar>
            </w:r>
            <w:r w:rsidRPr="00702B8E">
              <w:instrText xml:space="preserve"> FORMCHECKBOX </w:instrText>
            </w:r>
            <w:r w:rsidR="003C20ED">
              <w:fldChar w:fldCharType="separate"/>
            </w:r>
            <w:r w:rsidRPr="00702B8E">
              <w:fldChar w:fldCharType="end"/>
            </w:r>
            <w:r w:rsidRPr="00702B8E">
              <w:t xml:space="preserve">   Bi</w:t>
            </w:r>
            <w:r w:rsidR="005469A0">
              <w:t>foga</w:t>
            </w:r>
            <w:r>
              <w:t xml:space="preserve"> ritning</w:t>
            </w:r>
            <w:r w:rsidRPr="00702B8E">
              <w:t xml:space="preserve">: </w:t>
            </w:r>
            <w:r w:rsidRPr="00702B8E">
              <w:fldChar w:fldCharType="begin">
                <w:ffData>
                  <w:name w:val="Text11"/>
                  <w:enabled/>
                  <w:calcOnExit w:val="0"/>
                  <w:textInput/>
                </w:ffData>
              </w:fldChar>
            </w:r>
            <w:r w:rsidRPr="00702B8E">
              <w:instrText xml:space="preserve"> FORMTEXT </w:instrText>
            </w:r>
            <w:r w:rsidRPr="00702B8E">
              <w:fldChar w:fldCharType="separate"/>
            </w:r>
            <w:r w:rsidR="008B751E">
              <w:rPr>
                <w:noProof/>
              </w:rPr>
              <w:t> </w:t>
            </w:r>
            <w:r w:rsidR="008B751E">
              <w:rPr>
                <w:noProof/>
              </w:rPr>
              <w:t> </w:t>
            </w:r>
            <w:r w:rsidR="008B751E">
              <w:rPr>
                <w:noProof/>
              </w:rPr>
              <w:t> </w:t>
            </w:r>
            <w:r w:rsidR="008B751E">
              <w:rPr>
                <w:noProof/>
              </w:rPr>
              <w:t> </w:t>
            </w:r>
            <w:r w:rsidR="008B751E">
              <w:rPr>
                <w:noProof/>
              </w:rPr>
              <w:t> </w:t>
            </w:r>
            <w:r w:rsidRPr="00702B8E">
              <w:fldChar w:fldCharType="end"/>
            </w:r>
            <w:r w:rsidRPr="00702B8E">
              <w:t xml:space="preserve">   </w:t>
            </w:r>
          </w:p>
        </w:tc>
      </w:tr>
      <w:tr w:rsidR="00695A55" w:rsidRPr="00702B8E" w14:paraId="703FCC6E" w14:textId="77777777" w:rsidTr="005C6143">
        <w:trPr>
          <w:trHeight w:val="270"/>
        </w:trPr>
        <w:tc>
          <w:tcPr>
            <w:tcW w:w="8931" w:type="dxa"/>
            <w:vAlign w:val="center"/>
          </w:tcPr>
          <w:p w14:paraId="7569A084" w14:textId="08B7CCF1" w:rsidR="00695A55" w:rsidRPr="00702B8E" w:rsidRDefault="00695A55" w:rsidP="008E3068">
            <w:pPr>
              <w:pStyle w:val="JllLptext"/>
            </w:pPr>
            <w:r w:rsidRPr="00702B8E">
              <w:lastRenderedPageBreak/>
              <w:t>Anmärkning/kommentar:</w:t>
            </w:r>
            <w:r w:rsidRPr="00702B8E">
              <w:fldChar w:fldCharType="begin">
                <w:ffData>
                  <w:name w:val="Text2"/>
                  <w:enabled/>
                  <w:calcOnExit w:val="0"/>
                  <w:textInput/>
                </w:ffData>
              </w:fldChar>
            </w:r>
            <w:r w:rsidRPr="00702B8E">
              <w:instrText xml:space="preserve"> FORMTEXT </w:instrText>
            </w:r>
            <w:r w:rsidRPr="00702B8E">
              <w:fldChar w:fldCharType="separate"/>
            </w:r>
            <w:r w:rsidR="008B751E">
              <w:rPr>
                <w:noProof/>
              </w:rPr>
              <w:t> </w:t>
            </w:r>
            <w:r w:rsidR="008B751E">
              <w:rPr>
                <w:noProof/>
              </w:rPr>
              <w:t> </w:t>
            </w:r>
            <w:r w:rsidR="008B751E">
              <w:rPr>
                <w:noProof/>
              </w:rPr>
              <w:t> </w:t>
            </w:r>
            <w:r w:rsidR="008B751E">
              <w:rPr>
                <w:noProof/>
              </w:rPr>
              <w:t> </w:t>
            </w:r>
            <w:r w:rsidR="008B751E">
              <w:rPr>
                <w:noProof/>
              </w:rPr>
              <w:t> </w:t>
            </w:r>
            <w:r w:rsidRPr="00702B8E">
              <w:fldChar w:fldCharType="end"/>
            </w:r>
          </w:p>
        </w:tc>
      </w:tr>
    </w:tbl>
    <w:p w14:paraId="02F106B6" w14:textId="739B1F46" w:rsidR="00695A55" w:rsidRDefault="00695A55" w:rsidP="00ED4CDB">
      <w:pPr>
        <w:rPr>
          <w:rFonts w:ascii="Georgia" w:hAnsi="Georgia"/>
          <w:szCs w:val="20"/>
        </w:rPr>
      </w:pPr>
    </w:p>
    <w:p w14:paraId="757DA4DD" w14:textId="77777777" w:rsidR="004D4386" w:rsidRDefault="004D4386" w:rsidP="00ED4CDB">
      <w:pPr>
        <w:rPr>
          <w:rFonts w:ascii="Georgia" w:hAnsi="Georgia"/>
          <w:szCs w:val="20"/>
        </w:rPr>
      </w:pPr>
    </w:p>
    <w:p w14:paraId="04907053" w14:textId="5A930761" w:rsidR="00695A55" w:rsidRPr="00731F03" w:rsidRDefault="00695A55" w:rsidP="00695A55">
      <w:pPr>
        <w:pStyle w:val="JllLptext"/>
        <w:spacing w:before="0"/>
        <w:rPr>
          <w:rFonts w:asciiTheme="majorHAnsi" w:hAnsiTheme="majorHAnsi"/>
          <w:b/>
        </w:rPr>
      </w:pPr>
      <w:r w:rsidRPr="00731F03">
        <w:rPr>
          <w:rFonts w:asciiTheme="majorHAnsi" w:hAnsiTheme="majorHAnsi"/>
          <w:b/>
        </w:rPr>
        <w:t>6.16 It</w:t>
      </w:r>
      <w:r w:rsidR="00A42921">
        <w:rPr>
          <w:rFonts w:asciiTheme="majorHAnsi" w:hAnsiTheme="majorHAnsi"/>
          <w:b/>
        </w:rPr>
        <w:t xml:space="preserve"> tjänster/system</w:t>
      </w:r>
    </w:p>
    <w:p w14:paraId="3431E084" w14:textId="6AD79C82" w:rsidR="00695A55" w:rsidRDefault="00695A55" w:rsidP="00695A55">
      <w:pPr>
        <w:pStyle w:val="JllLptext"/>
        <w:spacing w:before="0"/>
      </w:pPr>
      <w:r>
        <w:t>Kontakta It-avdelningen</w:t>
      </w:r>
      <w:r w:rsidR="005469A0">
        <w:t xml:space="preserve"> för avstämning.</w:t>
      </w:r>
    </w:p>
    <w:tbl>
      <w:tblPr>
        <w:tblStyle w:val="Tabellrutnt"/>
        <w:tblW w:w="8931" w:type="dxa"/>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31"/>
      </w:tblGrid>
      <w:tr w:rsidR="00695A55" w:rsidRPr="00702B8E" w14:paraId="797508B1" w14:textId="77777777" w:rsidTr="005C6143">
        <w:trPr>
          <w:trHeight w:val="270"/>
        </w:trPr>
        <w:tc>
          <w:tcPr>
            <w:tcW w:w="8931" w:type="dxa"/>
            <w:shd w:val="clear" w:color="auto" w:fill="F3F3F3"/>
            <w:vAlign w:val="center"/>
          </w:tcPr>
          <w:p w14:paraId="3B9FB87B" w14:textId="38186E66" w:rsidR="00695A55" w:rsidRPr="00702B8E" w:rsidRDefault="00695A55" w:rsidP="008E3068">
            <w:pPr>
              <w:pStyle w:val="JllLptext"/>
            </w:pPr>
            <w:r w:rsidRPr="00702B8E">
              <w:t>Villkoren accepteras och uppfylls</w:t>
            </w:r>
            <w:r>
              <w:t xml:space="preserve"> enl It-avdelningen</w:t>
            </w:r>
            <w:r w:rsidRPr="00702B8E">
              <w:t>:</w:t>
            </w:r>
          </w:p>
        </w:tc>
      </w:tr>
      <w:tr w:rsidR="00695A55" w:rsidRPr="00702B8E" w14:paraId="12507ADB" w14:textId="77777777" w:rsidTr="005C6143">
        <w:trPr>
          <w:trHeight w:val="270"/>
        </w:trPr>
        <w:tc>
          <w:tcPr>
            <w:tcW w:w="8931" w:type="dxa"/>
            <w:vAlign w:val="center"/>
          </w:tcPr>
          <w:p w14:paraId="19DB6F7B" w14:textId="62B6575D" w:rsidR="00695A55" w:rsidRPr="00702B8E" w:rsidRDefault="00695A55" w:rsidP="008E3068">
            <w:pPr>
              <w:pStyle w:val="JllLptext"/>
            </w:pPr>
            <w:r w:rsidRPr="00702B8E">
              <w:t xml:space="preserve">Ja    </w:t>
            </w:r>
            <w:r w:rsidRPr="00702B8E">
              <w:fldChar w:fldCharType="begin">
                <w:ffData>
                  <w:name w:val="Kryss6"/>
                  <w:enabled/>
                  <w:calcOnExit w:val="0"/>
                  <w:checkBox>
                    <w:sizeAuto/>
                    <w:default w:val="0"/>
                  </w:checkBox>
                </w:ffData>
              </w:fldChar>
            </w:r>
            <w:r w:rsidRPr="00702B8E">
              <w:instrText xml:space="preserve"> FORMCHECKBOX </w:instrText>
            </w:r>
            <w:r w:rsidR="003C20ED">
              <w:fldChar w:fldCharType="separate"/>
            </w:r>
            <w:r w:rsidRPr="00702B8E">
              <w:fldChar w:fldCharType="end"/>
            </w:r>
            <w:r w:rsidRPr="00702B8E">
              <w:t xml:space="preserve">   </w:t>
            </w:r>
          </w:p>
        </w:tc>
      </w:tr>
      <w:tr w:rsidR="00695A55" w:rsidRPr="00702B8E" w14:paraId="10FE3EC2" w14:textId="77777777" w:rsidTr="005C6143">
        <w:trPr>
          <w:trHeight w:val="270"/>
        </w:trPr>
        <w:tc>
          <w:tcPr>
            <w:tcW w:w="8931" w:type="dxa"/>
            <w:vAlign w:val="center"/>
          </w:tcPr>
          <w:p w14:paraId="3485EDBD" w14:textId="776206BB" w:rsidR="00695A55" w:rsidRPr="00702B8E" w:rsidRDefault="00695A55" w:rsidP="008E3068">
            <w:pPr>
              <w:pStyle w:val="JllLptext"/>
            </w:pPr>
            <w:r w:rsidRPr="00702B8E">
              <w:t>Anmärkning/kommentar:</w:t>
            </w:r>
            <w:r w:rsidRPr="00702B8E">
              <w:fldChar w:fldCharType="begin">
                <w:ffData>
                  <w:name w:val="Text2"/>
                  <w:enabled/>
                  <w:calcOnExit w:val="0"/>
                  <w:textInput/>
                </w:ffData>
              </w:fldChar>
            </w:r>
            <w:r w:rsidRPr="00702B8E">
              <w:instrText xml:space="preserve"> FORMTEXT </w:instrText>
            </w:r>
            <w:r w:rsidRPr="00702B8E">
              <w:fldChar w:fldCharType="separate"/>
            </w:r>
            <w:r w:rsidR="008B751E">
              <w:rPr>
                <w:noProof/>
              </w:rPr>
              <w:t> </w:t>
            </w:r>
            <w:r w:rsidR="008B751E">
              <w:rPr>
                <w:noProof/>
              </w:rPr>
              <w:t> </w:t>
            </w:r>
            <w:r w:rsidR="008B751E">
              <w:rPr>
                <w:noProof/>
              </w:rPr>
              <w:t> </w:t>
            </w:r>
            <w:r w:rsidR="008B751E">
              <w:rPr>
                <w:noProof/>
              </w:rPr>
              <w:t> </w:t>
            </w:r>
            <w:r w:rsidR="008B751E">
              <w:rPr>
                <w:noProof/>
              </w:rPr>
              <w:t> </w:t>
            </w:r>
            <w:r w:rsidRPr="00702B8E">
              <w:fldChar w:fldCharType="end"/>
            </w:r>
          </w:p>
        </w:tc>
      </w:tr>
    </w:tbl>
    <w:p w14:paraId="02B86CB5" w14:textId="782F0111" w:rsidR="004D4386" w:rsidRDefault="004D4386" w:rsidP="007273A8">
      <w:pPr>
        <w:pStyle w:val="JllLptext"/>
        <w:spacing w:before="0"/>
        <w:rPr>
          <w:sz w:val="20"/>
          <w:szCs w:val="20"/>
          <w:u w:val="single"/>
        </w:rPr>
      </w:pPr>
    </w:p>
    <w:p w14:paraId="58193078" w14:textId="6F34D773" w:rsidR="00ED4CDB" w:rsidRPr="00731F03" w:rsidRDefault="00ED4CDB" w:rsidP="00731F03">
      <w:pPr>
        <w:pStyle w:val="Rubrik2"/>
        <w:spacing w:before="0"/>
        <w:rPr>
          <w:rFonts w:ascii="AGaramond" w:hAnsi="AGaramond" w:cs="Tahoma"/>
          <w:b/>
          <w:sz w:val="28"/>
          <w:szCs w:val="28"/>
        </w:rPr>
      </w:pPr>
      <w:r w:rsidRPr="00731F03">
        <w:rPr>
          <w:rFonts w:ascii="AGaramond" w:hAnsi="AGaramond" w:cs="Tahoma"/>
          <w:b/>
          <w:sz w:val="28"/>
          <w:szCs w:val="28"/>
        </w:rPr>
        <w:t>UNDERSKRIFT</w:t>
      </w:r>
    </w:p>
    <w:p w14:paraId="59654EDF" w14:textId="60B2A81B" w:rsidR="00ED4CDB" w:rsidRDefault="00764CCD" w:rsidP="00731F03">
      <w:pPr>
        <w:pStyle w:val="JllLptext"/>
        <w:spacing w:before="0"/>
        <w:rPr>
          <w:sz w:val="20"/>
          <w:szCs w:val="20"/>
        </w:rPr>
      </w:pPr>
      <w:r w:rsidRPr="005C6143">
        <w:rPr>
          <w:sz w:val="20"/>
          <w:szCs w:val="20"/>
        </w:rPr>
        <w:t>Härmed intygas att lämnade uppgifter i denna ansökan är sanningsenliga</w:t>
      </w:r>
      <w:r w:rsidR="00D36B2C" w:rsidRPr="005C6143">
        <w:rPr>
          <w:sz w:val="20"/>
          <w:szCs w:val="20"/>
        </w:rPr>
        <w:t xml:space="preserve"> </w:t>
      </w:r>
      <w:r w:rsidR="007273A8" w:rsidRPr="005C6143">
        <w:rPr>
          <w:sz w:val="20"/>
          <w:szCs w:val="20"/>
        </w:rPr>
        <w:t>V</w:t>
      </w:r>
      <w:r w:rsidR="00ED4CDB" w:rsidRPr="005C6143">
        <w:rPr>
          <w:sz w:val="20"/>
          <w:szCs w:val="20"/>
        </w:rPr>
        <w:t>i har tagit del av och accepterat förfrågningsunderlaget Hälsoval Region Jämtland Härjedalen och förbinder oss att arbeta i enlighet med dess förutsättningar och villkor</w:t>
      </w:r>
      <w:r w:rsidR="006D44D0" w:rsidRPr="005C6143">
        <w:rPr>
          <w:sz w:val="20"/>
          <w:szCs w:val="20"/>
        </w:rPr>
        <w:t xml:space="preserve"> gällande filial</w:t>
      </w:r>
      <w:r w:rsidR="00ED4CDB" w:rsidRPr="005C6143">
        <w:rPr>
          <w:sz w:val="20"/>
          <w:szCs w:val="20"/>
        </w:rPr>
        <w:t>.</w:t>
      </w:r>
    </w:p>
    <w:p w14:paraId="40E80104" w14:textId="77777777" w:rsidR="005C6143" w:rsidRPr="005C6143" w:rsidRDefault="005C6143" w:rsidP="00731F03">
      <w:pPr>
        <w:pStyle w:val="JllLptext"/>
        <w:spacing w:before="0"/>
        <w:rPr>
          <w:sz w:val="20"/>
          <w:szCs w:val="20"/>
        </w:rPr>
      </w:pPr>
    </w:p>
    <w:p w14:paraId="4E036AA6" w14:textId="06A92F7F" w:rsidR="005C6143" w:rsidRPr="005C6143" w:rsidRDefault="00FD2102" w:rsidP="005C6143">
      <w:pPr>
        <w:rPr>
          <w:rFonts w:ascii="Garamond" w:hAnsi="Garamond"/>
          <w:color w:val="000000"/>
          <w:sz w:val="20"/>
          <w:szCs w:val="20"/>
          <w:lang w:val="en-US"/>
        </w:rPr>
      </w:pPr>
      <w:r w:rsidRPr="005C6143">
        <w:rPr>
          <w:rFonts w:ascii="Garamond" w:hAnsi="Garamond"/>
          <w:sz w:val="20"/>
          <w:szCs w:val="20"/>
        </w:rPr>
        <w:t xml:space="preserve">Vi </w:t>
      </w:r>
      <w:r w:rsidR="00D36B2C" w:rsidRPr="005C6143">
        <w:rPr>
          <w:rFonts w:ascii="Garamond" w:hAnsi="Garamond"/>
          <w:sz w:val="20"/>
          <w:szCs w:val="20"/>
        </w:rPr>
        <w:t xml:space="preserve">godkänner att Region Jämtland Härjedalen lagrar och behandlar de personuppgifter </w:t>
      </w:r>
      <w:r w:rsidRPr="005C6143">
        <w:rPr>
          <w:rFonts w:ascii="Garamond" w:hAnsi="Garamond"/>
          <w:sz w:val="20"/>
          <w:szCs w:val="20"/>
        </w:rPr>
        <w:t>jag</w:t>
      </w:r>
      <w:r w:rsidR="00D36B2C" w:rsidRPr="005C6143">
        <w:rPr>
          <w:rFonts w:ascii="Garamond" w:hAnsi="Garamond"/>
          <w:sz w:val="20"/>
          <w:szCs w:val="20"/>
        </w:rPr>
        <w:t xml:space="preserve"> lämnat.</w:t>
      </w:r>
      <w:r w:rsidR="006D44D0" w:rsidRPr="005C6143">
        <w:rPr>
          <w:rFonts w:ascii="Garamond" w:hAnsi="Garamond"/>
          <w:sz w:val="20"/>
          <w:szCs w:val="20"/>
        </w:rPr>
        <w:t xml:space="preserve"> Ansökan kommer att diarieföras och blir därmed offentligt.</w:t>
      </w:r>
      <w:r w:rsidR="005C6143" w:rsidRPr="005C6143">
        <w:rPr>
          <w:rFonts w:ascii="Garamond" w:hAnsi="Garamond"/>
          <w:sz w:val="20"/>
          <w:szCs w:val="20"/>
        </w:rPr>
        <w:t xml:space="preserve"> </w:t>
      </w:r>
      <w:hyperlink r:id="rId10" w:history="1">
        <w:r w:rsidR="005C6143" w:rsidRPr="005C6143">
          <w:rPr>
            <w:rStyle w:val="Hyperlnk"/>
            <w:rFonts w:ascii="Garamond" w:eastAsiaTheme="majorEastAsia" w:hAnsi="Garamond"/>
            <w:color w:val="auto"/>
            <w:sz w:val="20"/>
            <w:szCs w:val="20"/>
          </w:rPr>
          <w:t>Så behandlar vi dina personuppgifter inom Region Jämtland Härjedalen</w:t>
        </w:r>
      </w:hyperlink>
      <w:r w:rsidR="005C6143" w:rsidRPr="005C6143">
        <w:rPr>
          <w:rStyle w:val="Hyperlnk"/>
          <w:rFonts w:ascii="Garamond" w:eastAsiaTheme="majorEastAsia" w:hAnsi="Garamond"/>
          <w:color w:val="auto"/>
          <w:sz w:val="20"/>
          <w:szCs w:val="20"/>
        </w:rPr>
        <w:t xml:space="preserve">. </w:t>
      </w:r>
    </w:p>
    <w:p w14:paraId="5D79E581" w14:textId="2A5C3663" w:rsidR="006D44D0" w:rsidRPr="00345F4C" w:rsidRDefault="006D44D0" w:rsidP="00731F03">
      <w:pPr>
        <w:pStyle w:val="JllLptext"/>
        <w:spacing w:before="0"/>
      </w:pPr>
    </w:p>
    <w:tbl>
      <w:tblPr>
        <w:tblW w:w="891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529"/>
        <w:gridCol w:w="5387"/>
      </w:tblGrid>
      <w:tr w:rsidR="00ED4CDB" w:rsidRPr="00345F4C" w14:paraId="4172C851" w14:textId="77777777" w:rsidTr="005C6143">
        <w:tc>
          <w:tcPr>
            <w:tcW w:w="3529" w:type="dxa"/>
            <w:shd w:val="clear" w:color="auto" w:fill="F3F3F3"/>
          </w:tcPr>
          <w:p w14:paraId="1E8FB4B4" w14:textId="6982C07F" w:rsidR="00ED4CDB" w:rsidRPr="00345F4C" w:rsidRDefault="00ED4CDB" w:rsidP="00DC2C8B">
            <w:pPr>
              <w:pStyle w:val="JllLptext"/>
            </w:pPr>
            <w:r w:rsidRPr="00345F4C">
              <w:softHyphen/>
            </w:r>
            <w:r w:rsidRPr="00345F4C">
              <w:softHyphen/>
            </w:r>
            <w:r w:rsidRPr="00345F4C">
              <w:softHyphen/>
            </w:r>
            <w:r w:rsidRPr="00345F4C">
              <w:softHyphen/>
            </w:r>
            <w:r w:rsidRPr="00345F4C">
              <w:softHyphen/>
            </w:r>
            <w:r w:rsidRPr="00345F4C">
              <w:softHyphen/>
            </w:r>
            <w:r w:rsidRPr="00345F4C">
              <w:softHyphen/>
            </w:r>
            <w:r w:rsidRPr="00345F4C">
              <w:softHyphen/>
            </w:r>
            <w:r w:rsidRPr="00345F4C">
              <w:softHyphen/>
            </w:r>
            <w:r w:rsidRPr="00345F4C">
              <w:softHyphen/>
            </w:r>
            <w:r w:rsidRPr="00345F4C">
              <w:softHyphen/>
            </w:r>
            <w:r w:rsidRPr="00345F4C">
              <w:softHyphen/>
            </w:r>
            <w:r w:rsidRPr="00345F4C">
              <w:softHyphen/>
              <w:t>Ort och datum</w:t>
            </w:r>
            <w:r w:rsidR="00731F03">
              <w:t>:</w:t>
            </w:r>
          </w:p>
        </w:tc>
        <w:tc>
          <w:tcPr>
            <w:tcW w:w="5387" w:type="dxa"/>
          </w:tcPr>
          <w:p w14:paraId="0A142241" w14:textId="77777777" w:rsidR="00ED4CDB" w:rsidRPr="00345F4C" w:rsidRDefault="00ED4CDB" w:rsidP="00DC2C8B">
            <w:pPr>
              <w:pStyle w:val="JllLptext"/>
            </w:pPr>
          </w:p>
        </w:tc>
      </w:tr>
      <w:tr w:rsidR="00ED4CDB" w:rsidRPr="00345F4C" w14:paraId="4A02938C" w14:textId="77777777" w:rsidTr="005C6143">
        <w:tc>
          <w:tcPr>
            <w:tcW w:w="3529" w:type="dxa"/>
            <w:shd w:val="clear" w:color="auto" w:fill="F3F3F3"/>
          </w:tcPr>
          <w:p w14:paraId="74DB2139" w14:textId="77777777" w:rsidR="00731F03" w:rsidRDefault="00ED4CDB" w:rsidP="00DC2C8B">
            <w:pPr>
              <w:pStyle w:val="JllLptext"/>
            </w:pPr>
            <w:r w:rsidRPr="00345F4C">
              <w:t>Underskrift</w:t>
            </w:r>
            <w:r w:rsidR="00731F03">
              <w:t>:</w:t>
            </w:r>
          </w:p>
          <w:p w14:paraId="6B7BA7CF" w14:textId="017B5E3E" w:rsidR="00ED4CDB" w:rsidRPr="00345F4C" w:rsidRDefault="00ED4CDB" w:rsidP="00731F03">
            <w:pPr>
              <w:pStyle w:val="JllLptext"/>
              <w:spacing w:before="0"/>
            </w:pPr>
            <w:r w:rsidRPr="00345F4C">
              <w:t xml:space="preserve"> </w:t>
            </w:r>
            <w:r w:rsidRPr="00AE1504">
              <w:rPr>
                <w:sz w:val="20"/>
                <w:szCs w:val="20"/>
              </w:rPr>
              <w:t>(av behörig företrädare för leverantören)</w:t>
            </w:r>
          </w:p>
        </w:tc>
        <w:tc>
          <w:tcPr>
            <w:tcW w:w="5387" w:type="dxa"/>
          </w:tcPr>
          <w:p w14:paraId="01E1AEFB" w14:textId="77777777" w:rsidR="00ED4CDB" w:rsidRPr="00345F4C" w:rsidRDefault="00ED4CDB" w:rsidP="00DC2C8B">
            <w:pPr>
              <w:pStyle w:val="JllLptext"/>
            </w:pPr>
          </w:p>
        </w:tc>
      </w:tr>
      <w:tr w:rsidR="00ED4CDB" w:rsidRPr="00345F4C" w14:paraId="65714012" w14:textId="77777777" w:rsidTr="005C6143">
        <w:tc>
          <w:tcPr>
            <w:tcW w:w="3529" w:type="dxa"/>
            <w:shd w:val="clear" w:color="auto" w:fill="F3F3F3"/>
          </w:tcPr>
          <w:p w14:paraId="5FE33CD3" w14:textId="15968A76" w:rsidR="00ED4CDB" w:rsidRPr="00345F4C" w:rsidRDefault="00ED4CDB" w:rsidP="00DC2C8B">
            <w:pPr>
              <w:pStyle w:val="JllLptext"/>
            </w:pPr>
            <w:r w:rsidRPr="00345F4C">
              <w:t>Namnförtydligande</w:t>
            </w:r>
            <w:r w:rsidR="00731F03">
              <w:t>:</w:t>
            </w:r>
          </w:p>
        </w:tc>
        <w:tc>
          <w:tcPr>
            <w:tcW w:w="5387" w:type="dxa"/>
          </w:tcPr>
          <w:p w14:paraId="2BA148C4" w14:textId="77777777" w:rsidR="00ED4CDB" w:rsidRPr="00345F4C" w:rsidRDefault="00ED4CDB" w:rsidP="00DC2C8B">
            <w:pPr>
              <w:pStyle w:val="JllLptext"/>
            </w:pPr>
          </w:p>
        </w:tc>
      </w:tr>
      <w:tr w:rsidR="005C71AD" w:rsidRPr="00345F4C" w14:paraId="3A1BDF99" w14:textId="77777777" w:rsidTr="005C6143">
        <w:tc>
          <w:tcPr>
            <w:tcW w:w="3529" w:type="dxa"/>
            <w:shd w:val="clear" w:color="auto" w:fill="F3F3F3"/>
          </w:tcPr>
          <w:p w14:paraId="44B3ED92" w14:textId="16BBEACB" w:rsidR="005C71AD" w:rsidRPr="00345F4C" w:rsidRDefault="005C71AD" w:rsidP="00DC2C8B">
            <w:pPr>
              <w:pStyle w:val="JllLptext"/>
            </w:pPr>
          </w:p>
        </w:tc>
        <w:tc>
          <w:tcPr>
            <w:tcW w:w="5387" w:type="dxa"/>
          </w:tcPr>
          <w:p w14:paraId="45ADDD9E" w14:textId="6B54EFA9" w:rsidR="005C71AD" w:rsidRPr="00345F4C" w:rsidRDefault="005C71AD" w:rsidP="00DC2C8B">
            <w:pPr>
              <w:pStyle w:val="JllLptext"/>
            </w:pPr>
          </w:p>
        </w:tc>
      </w:tr>
    </w:tbl>
    <w:p w14:paraId="5A5DCB52" w14:textId="238FBC7B" w:rsidR="00AC41A4" w:rsidRDefault="00C17DFB" w:rsidP="00731F03">
      <w:pPr>
        <w:rPr>
          <w:rStyle w:val="Hyperlnk"/>
          <w:sz w:val="20"/>
          <w:szCs w:val="20"/>
        </w:rPr>
      </w:pPr>
      <w:r>
        <w:rPr>
          <w:noProof/>
          <w:szCs w:val="14"/>
        </w:rPr>
        <w:drawing>
          <wp:anchor distT="0" distB="0" distL="114300" distR="114300" simplePos="0" relativeHeight="251659264" behindDoc="0" locked="0" layoutInCell="1" allowOverlap="1" wp14:anchorId="326519C8" wp14:editId="6AB3C10B">
            <wp:simplePos x="0" y="0"/>
            <wp:positionH relativeFrom="rightMargin">
              <wp:align>left</wp:align>
            </wp:positionH>
            <wp:positionV relativeFrom="paragraph">
              <wp:posOffset>1850390</wp:posOffset>
            </wp:positionV>
            <wp:extent cx="1144578" cy="1144982"/>
            <wp:effectExtent l="0" t="0" r="0" b="0"/>
            <wp:wrapNone/>
            <wp:docPr id="24" name="Bildobjekt 23" descr="Hälsovalssymbol_rev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älsovalssymbol_rev_RGB.jpg"/>
                    <pic:cNvPicPr/>
                  </pic:nvPicPr>
                  <pic:blipFill>
                    <a:blip r:embed="rId11"/>
                    <a:stretch>
                      <a:fillRect/>
                    </a:stretch>
                  </pic:blipFill>
                  <pic:spPr>
                    <a:xfrm>
                      <a:off x="0" y="0"/>
                      <a:ext cx="1144578" cy="1144982"/>
                    </a:xfrm>
                    <a:prstGeom prst="rect">
                      <a:avLst/>
                    </a:prstGeom>
                  </pic:spPr>
                </pic:pic>
              </a:graphicData>
            </a:graphic>
            <wp14:sizeRelH relativeFrom="margin">
              <wp14:pctWidth>0</wp14:pctWidth>
            </wp14:sizeRelH>
            <wp14:sizeRelV relativeFrom="margin">
              <wp14:pctHeight>0</wp14:pctHeight>
            </wp14:sizeRelV>
          </wp:anchor>
        </w:drawing>
      </w:r>
      <w:r w:rsidR="00731F03" w:rsidRPr="005C6143">
        <w:rPr>
          <w:sz w:val="20"/>
          <w:szCs w:val="20"/>
        </w:rPr>
        <w:t xml:space="preserve">Vid frågor skicka e-post till: </w:t>
      </w:r>
      <w:hyperlink r:id="rId12" w:tooltip="Frågor om Hälsoval" w:history="1">
        <w:r w:rsidR="00731F03" w:rsidRPr="005C6143">
          <w:rPr>
            <w:rStyle w:val="Hyperlnk"/>
            <w:sz w:val="20"/>
            <w:szCs w:val="20"/>
          </w:rPr>
          <w:t>halsoval@regionjh.se</w:t>
        </w:r>
      </w:hyperlink>
    </w:p>
    <w:p w14:paraId="179ECDB8" w14:textId="4246CF5B" w:rsidR="0085427C" w:rsidRDefault="0085427C" w:rsidP="00731F03">
      <w:pPr>
        <w:rPr>
          <w:rStyle w:val="Hyperlnk"/>
          <w:sz w:val="20"/>
          <w:szCs w:val="20"/>
        </w:rPr>
      </w:pPr>
    </w:p>
    <w:p w14:paraId="180E67DC" w14:textId="77777777" w:rsidR="00237579" w:rsidRPr="004D4386" w:rsidRDefault="00237579" w:rsidP="00237579">
      <w:pPr>
        <w:autoSpaceDE w:val="0"/>
        <w:autoSpaceDN w:val="0"/>
        <w:adjustRightInd w:val="0"/>
        <w:rPr>
          <w:rFonts w:ascii="Garamond" w:eastAsiaTheme="minorHAnsi" w:hAnsi="Garamond" w:cs="Arial"/>
          <w:color w:val="000000"/>
          <w:sz w:val="20"/>
          <w:szCs w:val="20"/>
          <w:lang w:eastAsia="en-US"/>
        </w:rPr>
      </w:pPr>
      <w:r w:rsidRPr="004D4386">
        <w:rPr>
          <w:rFonts w:ascii="Garamond" w:eastAsiaTheme="minorHAnsi" w:hAnsi="Garamond" w:cs="Arial"/>
          <w:color w:val="000000"/>
          <w:sz w:val="20"/>
          <w:szCs w:val="20"/>
          <w:lang w:eastAsia="en-US"/>
        </w:rPr>
        <w:t xml:space="preserve">Om vårdgivaren avser att ansöka om flera filialer ska en ansökan lämnas per filial. </w:t>
      </w:r>
    </w:p>
    <w:p w14:paraId="7BB31BF0" w14:textId="12C2DC86" w:rsidR="00237579" w:rsidRDefault="00237579" w:rsidP="00237579">
      <w:pPr>
        <w:autoSpaceDE w:val="0"/>
        <w:autoSpaceDN w:val="0"/>
        <w:adjustRightInd w:val="0"/>
        <w:rPr>
          <w:rFonts w:ascii="Garamond" w:eastAsiaTheme="minorHAnsi" w:hAnsi="Garamond" w:cs="Arial"/>
          <w:color w:val="000000"/>
          <w:sz w:val="20"/>
          <w:szCs w:val="20"/>
          <w:lang w:eastAsia="en-US"/>
        </w:rPr>
      </w:pPr>
      <w:bookmarkStart w:id="0" w:name="_Hlk524684545"/>
      <w:r w:rsidRPr="004D4386">
        <w:rPr>
          <w:rFonts w:ascii="Garamond" w:eastAsiaTheme="minorHAnsi" w:hAnsi="Garamond" w:cs="Arial"/>
          <w:color w:val="000000"/>
          <w:sz w:val="20"/>
          <w:szCs w:val="20"/>
          <w:lang w:eastAsia="en-US"/>
        </w:rPr>
        <w:t>Handläggningstiden för godkännande av filial är max 2 mån fr</w:t>
      </w:r>
      <w:r>
        <w:rPr>
          <w:rFonts w:ascii="Garamond" w:eastAsiaTheme="minorHAnsi" w:hAnsi="Garamond" w:cs="Arial"/>
          <w:color w:val="000000"/>
          <w:sz w:val="20"/>
          <w:szCs w:val="20"/>
          <w:lang w:eastAsia="en-US"/>
        </w:rPr>
        <w:t xml:space="preserve"> </w:t>
      </w:r>
      <w:r w:rsidRPr="004D4386">
        <w:rPr>
          <w:rFonts w:ascii="Garamond" w:eastAsiaTheme="minorHAnsi" w:hAnsi="Garamond" w:cs="Arial"/>
          <w:color w:val="000000"/>
          <w:sz w:val="20"/>
          <w:szCs w:val="20"/>
          <w:lang w:eastAsia="en-US"/>
        </w:rPr>
        <w:t>o</w:t>
      </w:r>
      <w:r>
        <w:rPr>
          <w:rFonts w:ascii="Garamond" w:eastAsiaTheme="minorHAnsi" w:hAnsi="Garamond" w:cs="Arial"/>
          <w:color w:val="000000"/>
          <w:sz w:val="20"/>
          <w:szCs w:val="20"/>
          <w:lang w:eastAsia="en-US"/>
        </w:rPr>
        <w:t xml:space="preserve"> </w:t>
      </w:r>
      <w:r w:rsidRPr="004D4386">
        <w:rPr>
          <w:rFonts w:ascii="Garamond" w:eastAsiaTheme="minorHAnsi" w:hAnsi="Garamond" w:cs="Arial"/>
          <w:color w:val="000000"/>
          <w:sz w:val="20"/>
          <w:szCs w:val="20"/>
          <w:lang w:eastAsia="en-US"/>
        </w:rPr>
        <w:t xml:space="preserve">m att ansökan inkommit. </w:t>
      </w:r>
      <w:bookmarkEnd w:id="0"/>
      <w:r w:rsidRPr="004D4386">
        <w:rPr>
          <w:rFonts w:ascii="Garamond" w:eastAsiaTheme="minorHAnsi" w:hAnsi="Garamond" w:cs="Arial"/>
          <w:color w:val="000000"/>
          <w:sz w:val="20"/>
          <w:szCs w:val="20"/>
          <w:lang w:eastAsia="en-US"/>
        </w:rPr>
        <w:t>Med reservation för ev. extra tid för IT-installationer.</w:t>
      </w:r>
    </w:p>
    <w:p w14:paraId="2143CF29" w14:textId="77777777" w:rsidR="00237579" w:rsidRDefault="00237579" w:rsidP="00237579">
      <w:pPr>
        <w:autoSpaceDE w:val="0"/>
        <w:autoSpaceDN w:val="0"/>
        <w:adjustRightInd w:val="0"/>
        <w:rPr>
          <w:rFonts w:ascii="Garamond" w:eastAsiaTheme="minorHAnsi" w:hAnsi="Garamond" w:cs="Arial"/>
          <w:color w:val="000000"/>
          <w:sz w:val="20"/>
          <w:szCs w:val="20"/>
          <w:lang w:eastAsia="en-US"/>
        </w:rPr>
      </w:pPr>
    </w:p>
    <w:p w14:paraId="416F0CDE" w14:textId="77777777" w:rsidR="00237579" w:rsidRPr="00085038" w:rsidRDefault="00237579" w:rsidP="00237579">
      <w:pPr>
        <w:pStyle w:val="JllLptext"/>
        <w:spacing w:before="0"/>
        <w:rPr>
          <w:b/>
          <w:bCs/>
          <w:sz w:val="20"/>
          <w:szCs w:val="20"/>
          <w:u w:val="single"/>
        </w:rPr>
      </w:pPr>
      <w:r w:rsidRPr="00085038">
        <w:rPr>
          <w:b/>
          <w:bCs/>
          <w:sz w:val="20"/>
          <w:szCs w:val="20"/>
          <w:u w:val="single"/>
        </w:rPr>
        <w:t>Ansökan skickas till:</w:t>
      </w:r>
    </w:p>
    <w:p w14:paraId="5C4D8A98" w14:textId="77777777" w:rsidR="00237579" w:rsidRPr="004D4386" w:rsidRDefault="00237579" w:rsidP="00237579">
      <w:pPr>
        <w:rPr>
          <w:sz w:val="20"/>
          <w:szCs w:val="20"/>
        </w:rPr>
      </w:pPr>
      <w:r w:rsidRPr="00085038">
        <w:rPr>
          <w:b/>
          <w:bCs/>
          <w:sz w:val="20"/>
          <w:szCs w:val="20"/>
        </w:rPr>
        <w:t>Region Jämtland Härjedalen</w:t>
      </w:r>
      <w:r w:rsidRPr="00085038">
        <w:rPr>
          <w:b/>
          <w:bCs/>
          <w:sz w:val="20"/>
          <w:szCs w:val="20"/>
        </w:rPr>
        <w:br/>
        <w:t>Hälsovalskansliet, ”Ansökan filial”</w:t>
      </w:r>
      <w:r w:rsidRPr="00085038">
        <w:rPr>
          <w:b/>
          <w:bCs/>
          <w:sz w:val="20"/>
          <w:szCs w:val="20"/>
        </w:rPr>
        <w:br/>
        <w:t>Hus 3, plan 3</w:t>
      </w:r>
      <w:r w:rsidRPr="00085038">
        <w:rPr>
          <w:b/>
          <w:bCs/>
          <w:sz w:val="20"/>
          <w:szCs w:val="20"/>
        </w:rPr>
        <w:br/>
        <w:t>831 83 ÖSTERSUND</w:t>
      </w:r>
    </w:p>
    <w:p w14:paraId="25CAE347" w14:textId="77777777" w:rsidR="00237579" w:rsidRDefault="00237579" w:rsidP="00237579">
      <w:pPr>
        <w:pStyle w:val="JllLptext"/>
        <w:spacing w:before="0"/>
        <w:rPr>
          <w:sz w:val="20"/>
          <w:szCs w:val="20"/>
          <w:u w:val="single"/>
        </w:rPr>
      </w:pPr>
    </w:p>
    <w:tbl>
      <w:tblPr>
        <w:tblStyle w:val="Tabellrutnt"/>
        <w:tblW w:w="0" w:type="auto"/>
        <w:tblLook w:val="04A0" w:firstRow="1" w:lastRow="0" w:firstColumn="1" w:lastColumn="0" w:noHBand="0" w:noVBand="1"/>
      </w:tblPr>
      <w:tblGrid>
        <w:gridCol w:w="8154"/>
      </w:tblGrid>
      <w:tr w:rsidR="00237579" w14:paraId="561D7A65" w14:textId="77777777" w:rsidTr="00237579">
        <w:tc>
          <w:tcPr>
            <w:tcW w:w="8154" w:type="dxa"/>
          </w:tcPr>
          <w:p w14:paraId="03508085" w14:textId="77777777" w:rsidR="00237579" w:rsidRDefault="00237579" w:rsidP="00731F03">
            <w:pPr>
              <w:rPr>
                <w:rFonts w:ascii="Garamond" w:hAnsi="Garamond"/>
              </w:rPr>
            </w:pPr>
            <w:r w:rsidRPr="00237579">
              <w:rPr>
                <w:rFonts w:ascii="Garamond" w:hAnsi="Garamond"/>
              </w:rPr>
              <w:t>Godkänd att starta datum</w:t>
            </w:r>
          </w:p>
          <w:p w14:paraId="66834C92" w14:textId="5C74AE53" w:rsidR="00237579" w:rsidRPr="00237579" w:rsidRDefault="00237579" w:rsidP="00731F03">
            <w:pPr>
              <w:rPr>
                <w:rFonts w:ascii="Garamond" w:hAnsi="Garamond"/>
              </w:rPr>
            </w:pPr>
          </w:p>
        </w:tc>
      </w:tr>
      <w:tr w:rsidR="00237579" w14:paraId="0140F0B6" w14:textId="77777777" w:rsidTr="00237579">
        <w:tc>
          <w:tcPr>
            <w:tcW w:w="8154" w:type="dxa"/>
          </w:tcPr>
          <w:p w14:paraId="1ECA92F6" w14:textId="77777777" w:rsidR="00237579" w:rsidRDefault="00237579" w:rsidP="00731F03">
            <w:pPr>
              <w:rPr>
                <w:rFonts w:ascii="Georgia" w:hAnsi="Georgia"/>
                <w:sz w:val="20"/>
                <w:szCs w:val="20"/>
              </w:rPr>
            </w:pPr>
            <w:r>
              <w:rPr>
                <w:rFonts w:ascii="Georgia" w:hAnsi="Georgia"/>
                <w:sz w:val="20"/>
                <w:szCs w:val="20"/>
              </w:rPr>
              <w:t>Underskrift uppdragsgivaren</w:t>
            </w:r>
          </w:p>
          <w:p w14:paraId="56F6768A" w14:textId="77777777" w:rsidR="00237579" w:rsidRDefault="00237579" w:rsidP="00731F03">
            <w:pPr>
              <w:rPr>
                <w:rFonts w:ascii="Georgia" w:hAnsi="Georgia"/>
                <w:sz w:val="20"/>
                <w:szCs w:val="20"/>
              </w:rPr>
            </w:pPr>
          </w:p>
          <w:p w14:paraId="43ED4A1C" w14:textId="425F240A" w:rsidR="00237579" w:rsidRDefault="00237579" w:rsidP="00731F03">
            <w:pPr>
              <w:rPr>
                <w:rFonts w:ascii="Georgia" w:hAnsi="Georgia"/>
                <w:sz w:val="20"/>
                <w:szCs w:val="20"/>
              </w:rPr>
            </w:pPr>
          </w:p>
        </w:tc>
      </w:tr>
      <w:tr w:rsidR="00237579" w14:paraId="42C1CBEF" w14:textId="77777777" w:rsidTr="00237579">
        <w:tc>
          <w:tcPr>
            <w:tcW w:w="8154" w:type="dxa"/>
          </w:tcPr>
          <w:p w14:paraId="245A0FFD" w14:textId="198C3684" w:rsidR="00237579" w:rsidRDefault="00237579" w:rsidP="00731F03">
            <w:pPr>
              <w:rPr>
                <w:rFonts w:ascii="Georgia" w:hAnsi="Georgia"/>
                <w:sz w:val="20"/>
                <w:szCs w:val="20"/>
              </w:rPr>
            </w:pPr>
            <w:r>
              <w:rPr>
                <w:rFonts w:ascii="Georgia" w:hAnsi="Georgia"/>
                <w:sz w:val="20"/>
                <w:szCs w:val="20"/>
              </w:rPr>
              <w:t>Namnförtydligande uppdragsgivaren</w:t>
            </w:r>
          </w:p>
          <w:p w14:paraId="39BAAA72" w14:textId="77777777" w:rsidR="00237579" w:rsidRDefault="00237579" w:rsidP="00731F03">
            <w:pPr>
              <w:rPr>
                <w:rFonts w:ascii="Georgia" w:hAnsi="Georgia"/>
                <w:sz w:val="20"/>
                <w:szCs w:val="20"/>
              </w:rPr>
            </w:pPr>
          </w:p>
          <w:p w14:paraId="39245AF2" w14:textId="2E241808" w:rsidR="00237579" w:rsidRDefault="00237579" w:rsidP="00731F03">
            <w:pPr>
              <w:rPr>
                <w:rFonts w:ascii="Georgia" w:hAnsi="Georgia"/>
                <w:sz w:val="20"/>
                <w:szCs w:val="20"/>
              </w:rPr>
            </w:pPr>
          </w:p>
        </w:tc>
      </w:tr>
    </w:tbl>
    <w:p w14:paraId="318DA2C9" w14:textId="77777777" w:rsidR="0085427C" w:rsidRPr="005C6143" w:rsidRDefault="0085427C" w:rsidP="00967CC5">
      <w:pPr>
        <w:rPr>
          <w:rFonts w:ascii="Georgia" w:hAnsi="Georgia"/>
          <w:sz w:val="20"/>
          <w:szCs w:val="20"/>
        </w:rPr>
      </w:pPr>
    </w:p>
    <w:sectPr w:rsidR="0085427C" w:rsidRPr="005C6143" w:rsidSect="006C096E">
      <w:headerReference w:type="default" r:id="rId13"/>
      <w:headerReference w:type="first" r:id="rId14"/>
      <w:type w:val="continuous"/>
      <w:pgSz w:w="11906" w:h="16838"/>
      <w:pgMar w:top="1560" w:right="1871" w:bottom="0" w:left="187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56DCC" w14:textId="77777777" w:rsidR="003B2C29" w:rsidRDefault="003B2C29" w:rsidP="00E47EFD">
      <w:r>
        <w:separator/>
      </w:r>
    </w:p>
  </w:endnote>
  <w:endnote w:type="continuationSeparator" w:id="0">
    <w:p w14:paraId="406A8AA6" w14:textId="77777777" w:rsidR="003B2C29" w:rsidRDefault="003B2C29" w:rsidP="00E4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AGaramond">
    <w:altName w:val="Cambria"/>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9E41E" w14:textId="77777777" w:rsidR="003B2C29" w:rsidRDefault="003B2C29" w:rsidP="00E47EFD">
      <w:r>
        <w:separator/>
      </w:r>
    </w:p>
  </w:footnote>
  <w:footnote w:type="continuationSeparator" w:id="0">
    <w:p w14:paraId="4AB83F7C" w14:textId="77777777" w:rsidR="003B2C29" w:rsidRDefault="003B2C29" w:rsidP="00E4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CB87C" w14:textId="422B968F" w:rsidR="00E47EFD" w:rsidRPr="00AB5EA8" w:rsidRDefault="006068A8" w:rsidP="001B58E8">
    <w:pPr>
      <w:pStyle w:val="Sidhuvudsidnumrering-RJH"/>
      <w:ind w:right="-907"/>
      <w:jc w:val="right"/>
      <w:rPr>
        <w:color w:val="4D4D4D"/>
      </w:rPr>
    </w:pPr>
    <w:r>
      <w:rPr>
        <w:noProof/>
        <w:lang w:eastAsia="sv-SE"/>
      </w:rPr>
      <w:drawing>
        <wp:anchor distT="0" distB="0" distL="114300" distR="114300" simplePos="0" relativeHeight="251657728" behindDoc="0" locked="0" layoutInCell="1" allowOverlap="1" wp14:anchorId="259789F8" wp14:editId="644A0CDC">
          <wp:simplePos x="0" y="0"/>
          <wp:positionH relativeFrom="margin">
            <wp:align>left</wp:align>
          </wp:positionH>
          <wp:positionV relativeFrom="page">
            <wp:posOffset>395605</wp:posOffset>
          </wp:positionV>
          <wp:extent cx="1752600" cy="673100"/>
          <wp:effectExtent l="0" t="0" r="0" b="0"/>
          <wp:wrapNone/>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_li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673100"/>
                  </a:xfrm>
                  <a:prstGeom prst="rect">
                    <a:avLst/>
                  </a:prstGeom>
                </pic:spPr>
              </pic:pic>
            </a:graphicData>
          </a:graphic>
          <wp14:sizeRelH relativeFrom="margin">
            <wp14:pctWidth>0</wp14:pctWidth>
          </wp14:sizeRelH>
          <wp14:sizeRelV relativeFrom="margin">
            <wp14:pctHeight>0</wp14:pctHeight>
          </wp14:sizeRelV>
        </wp:anchor>
      </w:drawing>
    </w:r>
    <w:r w:rsidR="00AB279D" w:rsidRPr="00AB279D">
      <w:rPr>
        <w:color w:val="4D4D4D"/>
        <w:sz w:val="18"/>
        <w:szCs w:val="18"/>
      </w:rPr>
      <w:ptab w:relativeTo="margin" w:alignment="center" w:leader="none"/>
    </w:r>
    <w:r w:rsidR="00AB279D" w:rsidRPr="00AB279D">
      <w:rPr>
        <w:color w:val="4D4D4D"/>
        <w:sz w:val="18"/>
        <w:szCs w:val="18"/>
      </w:rPr>
      <w:t>Bilaga Ansökan Filial</w:t>
    </w:r>
    <w:r w:rsidR="00AB279D" w:rsidRPr="00AB279D">
      <w:rPr>
        <w:color w:val="4D4D4D"/>
      </w:rPr>
      <w:ptab w:relativeTo="margin" w:alignment="right" w:leader="none"/>
    </w:r>
    <w:r w:rsidR="00AB279D">
      <w:rPr>
        <w:color w:val="4D4D4D"/>
      </w:rPr>
      <w:t>Dnr: RS/</w:t>
    </w:r>
    <w:r w:rsidR="003C20ED">
      <w:rPr>
        <w:color w:val="4D4D4D"/>
      </w:rPr>
      <w:t>554</w:t>
    </w:r>
    <w:r w:rsidR="00AB279D">
      <w:rPr>
        <w:color w:val="4D4D4D"/>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7F463" w14:textId="77777777" w:rsidR="0073162A" w:rsidRDefault="0073162A" w:rsidP="00BE7284">
    <w:pPr>
      <w:pStyle w:val="Sidhuvud"/>
      <w:tabs>
        <w:tab w:val="clear" w:pos="4536"/>
        <w:tab w:val="clear" w:pos="9072"/>
        <w:tab w:val="left" w:pos="2085"/>
      </w:tabs>
    </w:pPr>
    <w:r w:rsidRPr="001E1BEB">
      <w:rPr>
        <w:noProof/>
        <w:color w:val="000000" w:themeColor="text1"/>
        <w:lang w:eastAsia="sv-SE"/>
      </w:rPr>
      <w:drawing>
        <wp:anchor distT="0" distB="0" distL="114300" distR="114300" simplePos="0" relativeHeight="251656704" behindDoc="0" locked="0" layoutInCell="1" allowOverlap="1" wp14:anchorId="05CC1DE9" wp14:editId="02A41639">
          <wp:simplePos x="0" y="0"/>
          <wp:positionH relativeFrom="page">
            <wp:posOffset>453390</wp:posOffset>
          </wp:positionH>
          <wp:positionV relativeFrom="page">
            <wp:posOffset>306070</wp:posOffset>
          </wp:positionV>
          <wp:extent cx="1774800" cy="680400"/>
          <wp:effectExtent l="0" t="0" r="0" b="0"/>
          <wp:wrapNone/>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RJH_li_RGB_5-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4800" cy="680400"/>
                  </a:xfrm>
                  <a:prstGeom prst="rect">
                    <a:avLst/>
                  </a:prstGeom>
                </pic:spPr>
              </pic:pic>
            </a:graphicData>
          </a:graphic>
          <wp14:sizeRelH relativeFrom="margin">
            <wp14:pctWidth>0</wp14:pctWidth>
          </wp14:sizeRelH>
          <wp14:sizeRelV relativeFrom="margin">
            <wp14:pctHeight>0</wp14:pctHeight>
          </wp14:sizeRelV>
        </wp:anchor>
      </w:drawing>
    </w:r>
    <w:r w:rsidR="00BE72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02F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D4E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C6A9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ACB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7823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7C8D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BC3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842224"/>
    <w:lvl w:ilvl="0">
      <w:start w:val="1"/>
      <w:numFmt w:val="decimal"/>
      <w:pStyle w:val="Numreradlista"/>
      <w:lvlText w:val="%1."/>
      <w:lvlJc w:val="left"/>
      <w:pPr>
        <w:ind w:left="644" w:hanging="360"/>
      </w:pPr>
    </w:lvl>
  </w:abstractNum>
  <w:abstractNum w:abstractNumId="9" w15:restartNumberingAfterBreak="0">
    <w:nsid w:val="FFFFFF89"/>
    <w:multiLevelType w:val="singleLevel"/>
    <w:tmpl w:val="017E8CF0"/>
    <w:lvl w:ilvl="0">
      <w:start w:val="1"/>
      <w:numFmt w:val="bullet"/>
      <w:pStyle w:val="Punktlista"/>
      <w:lvlText w:val=""/>
      <w:lvlJc w:val="left"/>
      <w:pPr>
        <w:ind w:left="644" w:hanging="360"/>
      </w:pPr>
      <w:rPr>
        <w:rFonts w:ascii="Wingdings" w:hAnsi="Wingdings" w:hint="default"/>
        <w:sz w:val="18"/>
      </w:rPr>
    </w:lvl>
  </w:abstractNum>
  <w:abstractNum w:abstractNumId="10" w15:restartNumberingAfterBreak="0">
    <w:nsid w:val="0439387E"/>
    <w:multiLevelType w:val="hybridMultilevel"/>
    <w:tmpl w:val="CEFC4D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C0B2E24"/>
    <w:multiLevelType w:val="hybridMultilevel"/>
    <w:tmpl w:val="91E6B59A"/>
    <w:lvl w:ilvl="0" w:tplc="A768D9E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123C4259"/>
    <w:multiLevelType w:val="hybridMultilevel"/>
    <w:tmpl w:val="60368A58"/>
    <w:lvl w:ilvl="0" w:tplc="569E7462">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9C10D4"/>
    <w:multiLevelType w:val="hybridMultilevel"/>
    <w:tmpl w:val="DAFC86A8"/>
    <w:lvl w:ilvl="0" w:tplc="A768D9E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C8FC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98D2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78428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B0FD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2A861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F4F4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163A9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16E1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1CF2B38"/>
    <w:multiLevelType w:val="hybridMultilevel"/>
    <w:tmpl w:val="7DE66B36"/>
    <w:lvl w:ilvl="0" w:tplc="4DF081F8">
      <w:numFmt w:val="bullet"/>
      <w:lvlText w:val="−"/>
      <w:lvlJc w:val="left"/>
      <w:pPr>
        <w:ind w:left="1665" w:hanging="1305"/>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9932143"/>
    <w:multiLevelType w:val="hybridMultilevel"/>
    <w:tmpl w:val="93D496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9A53E9C"/>
    <w:multiLevelType w:val="hybridMultilevel"/>
    <w:tmpl w:val="993076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022707"/>
    <w:multiLevelType w:val="hybridMultilevel"/>
    <w:tmpl w:val="01A471BA"/>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A1A4141"/>
    <w:multiLevelType w:val="hybridMultilevel"/>
    <w:tmpl w:val="2676FF30"/>
    <w:lvl w:ilvl="0" w:tplc="A768D9E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6D02020"/>
    <w:multiLevelType w:val="hybridMultilevel"/>
    <w:tmpl w:val="4AC02E24"/>
    <w:lvl w:ilvl="0" w:tplc="041D0005">
      <w:start w:val="1"/>
      <w:numFmt w:val="bullet"/>
      <w:lvlText w:val=""/>
      <w:lvlJc w:val="left"/>
      <w:pPr>
        <w:ind w:left="720" w:hanging="360"/>
      </w:pPr>
      <w:rPr>
        <w:rFonts w:ascii="Wingdings" w:hAnsi="Wingdings"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AFA49C8"/>
    <w:multiLevelType w:val="hybridMultilevel"/>
    <w:tmpl w:val="6C1E2728"/>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19E1D97"/>
    <w:multiLevelType w:val="hybridMultilevel"/>
    <w:tmpl w:val="BFDA8982"/>
    <w:lvl w:ilvl="0" w:tplc="041D0001">
      <w:start w:val="1"/>
      <w:numFmt w:val="bullet"/>
      <w:lvlText w:val=""/>
      <w:lvlJc w:val="left"/>
      <w:pPr>
        <w:ind w:left="1612" w:hanging="360"/>
      </w:pPr>
      <w:rPr>
        <w:rFonts w:ascii="Symbol" w:hAnsi="Symbol" w:hint="default"/>
      </w:rPr>
    </w:lvl>
    <w:lvl w:ilvl="1" w:tplc="041D0003" w:tentative="1">
      <w:start w:val="1"/>
      <w:numFmt w:val="bullet"/>
      <w:lvlText w:val="o"/>
      <w:lvlJc w:val="left"/>
      <w:pPr>
        <w:ind w:left="2332" w:hanging="360"/>
      </w:pPr>
      <w:rPr>
        <w:rFonts w:ascii="Courier New" w:hAnsi="Courier New" w:cs="Courier New" w:hint="default"/>
      </w:rPr>
    </w:lvl>
    <w:lvl w:ilvl="2" w:tplc="041D0005" w:tentative="1">
      <w:start w:val="1"/>
      <w:numFmt w:val="bullet"/>
      <w:lvlText w:val=""/>
      <w:lvlJc w:val="left"/>
      <w:pPr>
        <w:ind w:left="3052" w:hanging="360"/>
      </w:pPr>
      <w:rPr>
        <w:rFonts w:ascii="Wingdings" w:hAnsi="Wingdings" w:hint="default"/>
      </w:rPr>
    </w:lvl>
    <w:lvl w:ilvl="3" w:tplc="041D0001" w:tentative="1">
      <w:start w:val="1"/>
      <w:numFmt w:val="bullet"/>
      <w:lvlText w:val=""/>
      <w:lvlJc w:val="left"/>
      <w:pPr>
        <w:ind w:left="3772" w:hanging="360"/>
      </w:pPr>
      <w:rPr>
        <w:rFonts w:ascii="Symbol" w:hAnsi="Symbol" w:hint="default"/>
      </w:rPr>
    </w:lvl>
    <w:lvl w:ilvl="4" w:tplc="041D0003" w:tentative="1">
      <w:start w:val="1"/>
      <w:numFmt w:val="bullet"/>
      <w:lvlText w:val="o"/>
      <w:lvlJc w:val="left"/>
      <w:pPr>
        <w:ind w:left="4492" w:hanging="360"/>
      </w:pPr>
      <w:rPr>
        <w:rFonts w:ascii="Courier New" w:hAnsi="Courier New" w:cs="Courier New" w:hint="default"/>
      </w:rPr>
    </w:lvl>
    <w:lvl w:ilvl="5" w:tplc="041D0005" w:tentative="1">
      <w:start w:val="1"/>
      <w:numFmt w:val="bullet"/>
      <w:lvlText w:val=""/>
      <w:lvlJc w:val="left"/>
      <w:pPr>
        <w:ind w:left="5212" w:hanging="360"/>
      </w:pPr>
      <w:rPr>
        <w:rFonts w:ascii="Wingdings" w:hAnsi="Wingdings" w:hint="default"/>
      </w:rPr>
    </w:lvl>
    <w:lvl w:ilvl="6" w:tplc="041D0001" w:tentative="1">
      <w:start w:val="1"/>
      <w:numFmt w:val="bullet"/>
      <w:lvlText w:val=""/>
      <w:lvlJc w:val="left"/>
      <w:pPr>
        <w:ind w:left="5932" w:hanging="360"/>
      </w:pPr>
      <w:rPr>
        <w:rFonts w:ascii="Symbol" w:hAnsi="Symbol" w:hint="default"/>
      </w:rPr>
    </w:lvl>
    <w:lvl w:ilvl="7" w:tplc="041D0003" w:tentative="1">
      <w:start w:val="1"/>
      <w:numFmt w:val="bullet"/>
      <w:lvlText w:val="o"/>
      <w:lvlJc w:val="left"/>
      <w:pPr>
        <w:ind w:left="6652" w:hanging="360"/>
      </w:pPr>
      <w:rPr>
        <w:rFonts w:ascii="Courier New" w:hAnsi="Courier New" w:cs="Courier New" w:hint="default"/>
      </w:rPr>
    </w:lvl>
    <w:lvl w:ilvl="8" w:tplc="041D0005" w:tentative="1">
      <w:start w:val="1"/>
      <w:numFmt w:val="bullet"/>
      <w:lvlText w:val=""/>
      <w:lvlJc w:val="left"/>
      <w:pPr>
        <w:ind w:left="7372" w:hanging="360"/>
      </w:pPr>
      <w:rPr>
        <w:rFonts w:ascii="Wingdings" w:hAnsi="Wingdings" w:hint="default"/>
      </w:rPr>
    </w:lvl>
  </w:abstractNum>
  <w:abstractNum w:abstractNumId="22" w15:restartNumberingAfterBreak="0">
    <w:nsid w:val="7C261C23"/>
    <w:multiLevelType w:val="hybridMultilevel"/>
    <w:tmpl w:val="DC925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7"/>
  </w:num>
  <w:num w:numId="4">
    <w:abstractNumId w:val="19"/>
  </w:num>
  <w:num w:numId="5">
    <w:abstractNumId w:val="12"/>
  </w:num>
  <w:num w:numId="6">
    <w:abstractNumId w:val="12"/>
  </w:num>
  <w:num w:numId="7">
    <w:abstractNumId w:val="12"/>
  </w:num>
  <w:num w:numId="8">
    <w:abstractNumId w:val="12"/>
  </w:num>
  <w:num w:numId="9">
    <w:abstractNumId w:val="15"/>
  </w:num>
  <w:num w:numId="10">
    <w:abstractNumId w:val="14"/>
  </w:num>
  <w:num w:numId="11">
    <w:abstractNumId w:val="1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1"/>
  </w:num>
  <w:num w:numId="25">
    <w:abstractNumId w:val="21"/>
  </w:num>
  <w:num w:numId="26">
    <w:abstractNumId w:val="1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CDB"/>
    <w:rsid w:val="00003DD7"/>
    <w:rsid w:val="000364F5"/>
    <w:rsid w:val="0004443D"/>
    <w:rsid w:val="000559F7"/>
    <w:rsid w:val="00060C2E"/>
    <w:rsid w:val="00077AB2"/>
    <w:rsid w:val="00085038"/>
    <w:rsid w:val="000A38B7"/>
    <w:rsid w:val="000B2C13"/>
    <w:rsid w:val="000B7CDE"/>
    <w:rsid w:val="000C2EF5"/>
    <w:rsid w:val="000C4469"/>
    <w:rsid w:val="000D061A"/>
    <w:rsid w:val="001121C1"/>
    <w:rsid w:val="00121764"/>
    <w:rsid w:val="00126FEA"/>
    <w:rsid w:val="0013672B"/>
    <w:rsid w:val="00136754"/>
    <w:rsid w:val="00172BF5"/>
    <w:rsid w:val="0018483D"/>
    <w:rsid w:val="00190C5E"/>
    <w:rsid w:val="001B0D52"/>
    <w:rsid w:val="001B1282"/>
    <w:rsid w:val="001B58E8"/>
    <w:rsid w:val="001B7097"/>
    <w:rsid w:val="001B71DC"/>
    <w:rsid w:val="001E1BEB"/>
    <w:rsid w:val="001F3CF6"/>
    <w:rsid w:val="002028E2"/>
    <w:rsid w:val="00217CC4"/>
    <w:rsid w:val="0022259F"/>
    <w:rsid w:val="00223762"/>
    <w:rsid w:val="00225FFD"/>
    <w:rsid w:val="00237579"/>
    <w:rsid w:val="0024266E"/>
    <w:rsid w:val="00242BFD"/>
    <w:rsid w:val="0025598C"/>
    <w:rsid w:val="0025719F"/>
    <w:rsid w:val="002705E3"/>
    <w:rsid w:val="00272564"/>
    <w:rsid w:val="00275969"/>
    <w:rsid w:val="00275CC7"/>
    <w:rsid w:val="00280384"/>
    <w:rsid w:val="00293FE9"/>
    <w:rsid w:val="00294CDB"/>
    <w:rsid w:val="002E598A"/>
    <w:rsid w:val="002E7947"/>
    <w:rsid w:val="002F00BE"/>
    <w:rsid w:val="003151F4"/>
    <w:rsid w:val="003270B9"/>
    <w:rsid w:val="00334DFE"/>
    <w:rsid w:val="0035326B"/>
    <w:rsid w:val="00370428"/>
    <w:rsid w:val="00375A00"/>
    <w:rsid w:val="00375B86"/>
    <w:rsid w:val="003841CF"/>
    <w:rsid w:val="003B00D6"/>
    <w:rsid w:val="003B2C29"/>
    <w:rsid w:val="003B5D7F"/>
    <w:rsid w:val="003C20ED"/>
    <w:rsid w:val="003F5483"/>
    <w:rsid w:val="003F6EEC"/>
    <w:rsid w:val="0041103D"/>
    <w:rsid w:val="00423070"/>
    <w:rsid w:val="004346DD"/>
    <w:rsid w:val="004446DE"/>
    <w:rsid w:val="004620B4"/>
    <w:rsid w:val="00475373"/>
    <w:rsid w:val="00486302"/>
    <w:rsid w:val="004957B7"/>
    <w:rsid w:val="00496165"/>
    <w:rsid w:val="004D4386"/>
    <w:rsid w:val="004E341E"/>
    <w:rsid w:val="004F0685"/>
    <w:rsid w:val="004F29E8"/>
    <w:rsid w:val="004F43DF"/>
    <w:rsid w:val="004F462C"/>
    <w:rsid w:val="00531BB9"/>
    <w:rsid w:val="00537E25"/>
    <w:rsid w:val="00543B0B"/>
    <w:rsid w:val="00544271"/>
    <w:rsid w:val="005446D5"/>
    <w:rsid w:val="00544C1D"/>
    <w:rsid w:val="005469A0"/>
    <w:rsid w:val="00560E21"/>
    <w:rsid w:val="005621AC"/>
    <w:rsid w:val="00562738"/>
    <w:rsid w:val="005831EF"/>
    <w:rsid w:val="00584180"/>
    <w:rsid w:val="005939B5"/>
    <w:rsid w:val="005A4790"/>
    <w:rsid w:val="005A49D5"/>
    <w:rsid w:val="005A50F6"/>
    <w:rsid w:val="005B4D71"/>
    <w:rsid w:val="005C103C"/>
    <w:rsid w:val="005C6143"/>
    <w:rsid w:val="005C71AD"/>
    <w:rsid w:val="005E7E58"/>
    <w:rsid w:val="00600D53"/>
    <w:rsid w:val="00602709"/>
    <w:rsid w:val="006068A8"/>
    <w:rsid w:val="0061408B"/>
    <w:rsid w:val="006252D6"/>
    <w:rsid w:val="00626FC8"/>
    <w:rsid w:val="00636904"/>
    <w:rsid w:val="006409C6"/>
    <w:rsid w:val="0064178B"/>
    <w:rsid w:val="00654574"/>
    <w:rsid w:val="006759FC"/>
    <w:rsid w:val="006869DF"/>
    <w:rsid w:val="00695A55"/>
    <w:rsid w:val="006B4615"/>
    <w:rsid w:val="006C096E"/>
    <w:rsid w:val="006C34C1"/>
    <w:rsid w:val="006D44D0"/>
    <w:rsid w:val="006D4CA5"/>
    <w:rsid w:val="007273A8"/>
    <w:rsid w:val="0073162A"/>
    <w:rsid w:val="00731F03"/>
    <w:rsid w:val="00736E90"/>
    <w:rsid w:val="0074542B"/>
    <w:rsid w:val="00755B00"/>
    <w:rsid w:val="00764CCD"/>
    <w:rsid w:val="00771348"/>
    <w:rsid w:val="00795451"/>
    <w:rsid w:val="007D72F8"/>
    <w:rsid w:val="007E3151"/>
    <w:rsid w:val="007E4D01"/>
    <w:rsid w:val="007F21C4"/>
    <w:rsid w:val="007F3EEE"/>
    <w:rsid w:val="007F7906"/>
    <w:rsid w:val="00814E22"/>
    <w:rsid w:val="008212A3"/>
    <w:rsid w:val="0082473C"/>
    <w:rsid w:val="00826305"/>
    <w:rsid w:val="008350E1"/>
    <w:rsid w:val="0083679F"/>
    <w:rsid w:val="00840157"/>
    <w:rsid w:val="0085427C"/>
    <w:rsid w:val="00854E4A"/>
    <w:rsid w:val="008715B0"/>
    <w:rsid w:val="00872913"/>
    <w:rsid w:val="00893966"/>
    <w:rsid w:val="00895356"/>
    <w:rsid w:val="008B751E"/>
    <w:rsid w:val="009057ED"/>
    <w:rsid w:val="009101D3"/>
    <w:rsid w:val="009112F5"/>
    <w:rsid w:val="00932B5E"/>
    <w:rsid w:val="00934B35"/>
    <w:rsid w:val="00940225"/>
    <w:rsid w:val="00947FFC"/>
    <w:rsid w:val="0095109C"/>
    <w:rsid w:val="00952645"/>
    <w:rsid w:val="0095322F"/>
    <w:rsid w:val="00963A91"/>
    <w:rsid w:val="00967CC5"/>
    <w:rsid w:val="00985EE2"/>
    <w:rsid w:val="009B6439"/>
    <w:rsid w:val="009C60CD"/>
    <w:rsid w:val="009D3F94"/>
    <w:rsid w:val="009D5368"/>
    <w:rsid w:val="009F5473"/>
    <w:rsid w:val="009F63B1"/>
    <w:rsid w:val="00A02232"/>
    <w:rsid w:val="00A039E9"/>
    <w:rsid w:val="00A0440C"/>
    <w:rsid w:val="00A17115"/>
    <w:rsid w:val="00A20DC9"/>
    <w:rsid w:val="00A22595"/>
    <w:rsid w:val="00A31534"/>
    <w:rsid w:val="00A42921"/>
    <w:rsid w:val="00A74E39"/>
    <w:rsid w:val="00A770F3"/>
    <w:rsid w:val="00A819AD"/>
    <w:rsid w:val="00A8220B"/>
    <w:rsid w:val="00A838EC"/>
    <w:rsid w:val="00A9556D"/>
    <w:rsid w:val="00AB279D"/>
    <w:rsid w:val="00AB302B"/>
    <w:rsid w:val="00AB467A"/>
    <w:rsid w:val="00AB5EA8"/>
    <w:rsid w:val="00AC41A4"/>
    <w:rsid w:val="00AE287C"/>
    <w:rsid w:val="00AE294F"/>
    <w:rsid w:val="00AE2AFF"/>
    <w:rsid w:val="00AE6EA9"/>
    <w:rsid w:val="00AF5970"/>
    <w:rsid w:val="00B0242C"/>
    <w:rsid w:val="00B068D8"/>
    <w:rsid w:val="00B25FD7"/>
    <w:rsid w:val="00B27756"/>
    <w:rsid w:val="00B328D6"/>
    <w:rsid w:val="00B348C6"/>
    <w:rsid w:val="00B43B5C"/>
    <w:rsid w:val="00B615FA"/>
    <w:rsid w:val="00B6296F"/>
    <w:rsid w:val="00B708D2"/>
    <w:rsid w:val="00B77756"/>
    <w:rsid w:val="00B83278"/>
    <w:rsid w:val="00B87B4F"/>
    <w:rsid w:val="00BC0851"/>
    <w:rsid w:val="00BD3E5D"/>
    <w:rsid w:val="00BE1AD0"/>
    <w:rsid w:val="00BE2068"/>
    <w:rsid w:val="00BE39E8"/>
    <w:rsid w:val="00BE7284"/>
    <w:rsid w:val="00BE7C05"/>
    <w:rsid w:val="00BF119B"/>
    <w:rsid w:val="00BF2788"/>
    <w:rsid w:val="00C010BC"/>
    <w:rsid w:val="00C17DFB"/>
    <w:rsid w:val="00C348DB"/>
    <w:rsid w:val="00C5207B"/>
    <w:rsid w:val="00C83701"/>
    <w:rsid w:val="00C949DA"/>
    <w:rsid w:val="00C95FF0"/>
    <w:rsid w:val="00CA1EC5"/>
    <w:rsid w:val="00CC10E5"/>
    <w:rsid w:val="00CC55ED"/>
    <w:rsid w:val="00CD0A1E"/>
    <w:rsid w:val="00CD2AF7"/>
    <w:rsid w:val="00D01EE6"/>
    <w:rsid w:val="00D04789"/>
    <w:rsid w:val="00D21159"/>
    <w:rsid w:val="00D22B89"/>
    <w:rsid w:val="00D36B2C"/>
    <w:rsid w:val="00D46D41"/>
    <w:rsid w:val="00D50779"/>
    <w:rsid w:val="00D57221"/>
    <w:rsid w:val="00D70829"/>
    <w:rsid w:val="00D7086E"/>
    <w:rsid w:val="00D93BBF"/>
    <w:rsid w:val="00D969C7"/>
    <w:rsid w:val="00DA107F"/>
    <w:rsid w:val="00DA3DCD"/>
    <w:rsid w:val="00DA47E7"/>
    <w:rsid w:val="00DC087F"/>
    <w:rsid w:val="00DC2069"/>
    <w:rsid w:val="00DE67D1"/>
    <w:rsid w:val="00E42AE0"/>
    <w:rsid w:val="00E47EFD"/>
    <w:rsid w:val="00E5537A"/>
    <w:rsid w:val="00E6548E"/>
    <w:rsid w:val="00E65DA0"/>
    <w:rsid w:val="00E704D0"/>
    <w:rsid w:val="00E80523"/>
    <w:rsid w:val="00E84683"/>
    <w:rsid w:val="00E85520"/>
    <w:rsid w:val="00E97CE5"/>
    <w:rsid w:val="00EC3D78"/>
    <w:rsid w:val="00EC5E23"/>
    <w:rsid w:val="00EC61C0"/>
    <w:rsid w:val="00ED4CDB"/>
    <w:rsid w:val="00EE1788"/>
    <w:rsid w:val="00EF42A6"/>
    <w:rsid w:val="00F24B7E"/>
    <w:rsid w:val="00F3525B"/>
    <w:rsid w:val="00F61B87"/>
    <w:rsid w:val="00F74AC7"/>
    <w:rsid w:val="00F76194"/>
    <w:rsid w:val="00F86032"/>
    <w:rsid w:val="00F863A9"/>
    <w:rsid w:val="00F86927"/>
    <w:rsid w:val="00F91949"/>
    <w:rsid w:val="00FA76BB"/>
    <w:rsid w:val="00FA794C"/>
    <w:rsid w:val="00FB295F"/>
    <w:rsid w:val="00FC1130"/>
    <w:rsid w:val="00FD2102"/>
    <w:rsid w:val="00FF0269"/>
    <w:rsid w:val="00FF0F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CF7A41"/>
  <w15:chartTrackingRefBased/>
  <w15:docId w15:val="{3506A306-4310-4878-97CA-A9948261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RJH"/>
    <w:qFormat/>
    <w:rsid w:val="00ED4CDB"/>
    <w:pPr>
      <w:spacing w:after="0" w:line="240" w:lineRule="auto"/>
    </w:pPr>
    <w:rPr>
      <w:rFonts w:ascii="AGaramond" w:eastAsia="Times New Roman" w:hAnsi="AGaramond" w:cs="Times New Roman"/>
      <w:sz w:val="24"/>
      <w:szCs w:val="24"/>
      <w:lang w:eastAsia="sv-SE"/>
    </w:rPr>
  </w:style>
  <w:style w:type="paragraph" w:styleId="Rubrik1">
    <w:name w:val="heading 1"/>
    <w:aliases w:val="Rubrik 1 - RJH"/>
    <w:next w:val="Normal"/>
    <w:link w:val="Rubrik1Char"/>
    <w:uiPriority w:val="9"/>
    <w:qFormat/>
    <w:rsid w:val="003841CF"/>
    <w:pPr>
      <w:keepNext/>
      <w:keepLines/>
      <w:spacing w:before="480" w:after="160" w:line="240" w:lineRule="auto"/>
      <w:outlineLvl w:val="0"/>
    </w:pPr>
    <w:rPr>
      <w:rFonts w:ascii="Arial Narrow" w:eastAsiaTheme="majorEastAsia" w:hAnsi="Arial Narrow" w:cstheme="majorBidi"/>
      <w:sz w:val="44"/>
      <w:szCs w:val="32"/>
    </w:rPr>
  </w:style>
  <w:style w:type="paragraph" w:styleId="Rubrik2">
    <w:name w:val="heading 2"/>
    <w:aliases w:val="Rubrik 2 - RJH"/>
    <w:basedOn w:val="Normal"/>
    <w:next w:val="Normal"/>
    <w:link w:val="Rubrik2Char"/>
    <w:uiPriority w:val="9"/>
    <w:unhideWhenUsed/>
    <w:qFormat/>
    <w:rsid w:val="003841CF"/>
    <w:pPr>
      <w:keepNext/>
      <w:keepLines/>
      <w:spacing w:before="440" w:after="40"/>
      <w:outlineLvl w:val="1"/>
    </w:pPr>
    <w:rPr>
      <w:rFonts w:ascii="Arial Narrow" w:eastAsiaTheme="majorEastAsia" w:hAnsi="Arial Narrow" w:cstheme="majorBidi"/>
      <w:sz w:val="32"/>
      <w:szCs w:val="26"/>
      <w:lang w:eastAsia="en-US"/>
    </w:rPr>
  </w:style>
  <w:style w:type="paragraph" w:styleId="Rubrik3">
    <w:name w:val="heading 3"/>
    <w:aliases w:val="Rubrik 3 - RJH"/>
    <w:next w:val="Normal"/>
    <w:link w:val="Rubrik3Char"/>
    <w:uiPriority w:val="9"/>
    <w:unhideWhenUsed/>
    <w:qFormat/>
    <w:rsid w:val="003841CF"/>
    <w:pPr>
      <w:keepNext/>
      <w:keepLines/>
      <w:spacing w:before="360" w:after="40" w:line="240" w:lineRule="auto"/>
      <w:outlineLvl w:val="2"/>
    </w:pPr>
    <w:rPr>
      <w:rFonts w:ascii="Arial Narrow" w:eastAsiaTheme="majorEastAsia" w:hAnsi="Arial Narrow" w:cstheme="majorBidi"/>
      <w:sz w:val="28"/>
      <w:szCs w:val="24"/>
    </w:rPr>
  </w:style>
  <w:style w:type="paragraph" w:styleId="Rubrik4">
    <w:name w:val="heading 4"/>
    <w:aliases w:val="Rubrik 4 - RJH"/>
    <w:next w:val="Normal"/>
    <w:link w:val="Rubrik4Char"/>
    <w:uiPriority w:val="9"/>
    <w:unhideWhenUsed/>
    <w:qFormat/>
    <w:rsid w:val="003841CF"/>
    <w:pPr>
      <w:keepNext/>
      <w:keepLines/>
      <w:spacing w:before="360" w:after="40" w:line="240" w:lineRule="auto"/>
      <w:outlineLvl w:val="3"/>
    </w:pPr>
    <w:rPr>
      <w:rFonts w:ascii="Arial Narrow" w:eastAsiaTheme="majorEastAsia" w:hAnsi="Arial Narrow" w:cstheme="majorBidi"/>
      <w:iCs/>
      <w:sz w:val="24"/>
    </w:rPr>
  </w:style>
  <w:style w:type="paragraph" w:styleId="Rubrik5">
    <w:name w:val="heading 5"/>
    <w:basedOn w:val="Normal"/>
    <w:next w:val="Normal"/>
    <w:link w:val="Rubrik5Char"/>
    <w:uiPriority w:val="9"/>
    <w:semiHidden/>
    <w:unhideWhenUsed/>
    <w:qFormat/>
    <w:rsid w:val="003841CF"/>
    <w:pPr>
      <w:keepNext/>
      <w:keepLines/>
      <w:spacing w:before="40"/>
      <w:outlineLvl w:val="4"/>
    </w:pPr>
    <w:rPr>
      <w:rFonts w:asciiTheme="majorHAnsi" w:eastAsiaTheme="majorEastAsia" w:hAnsiTheme="majorHAnsi" w:cstheme="majorBidi"/>
      <w:sz w:val="20"/>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1 - RJH Char"/>
    <w:basedOn w:val="Standardstycketeckensnitt"/>
    <w:link w:val="Rubrik1"/>
    <w:uiPriority w:val="9"/>
    <w:rsid w:val="003841CF"/>
    <w:rPr>
      <w:rFonts w:ascii="Arial Narrow" w:eastAsiaTheme="majorEastAsia" w:hAnsi="Arial Narrow" w:cstheme="majorBidi"/>
      <w:sz w:val="44"/>
      <w:szCs w:val="32"/>
    </w:rPr>
  </w:style>
  <w:style w:type="paragraph" w:customStyle="1" w:styleId="Brdtext-RJH">
    <w:name w:val="Brödtext - RJH"/>
    <w:qFormat/>
    <w:rsid w:val="0025598C"/>
    <w:pPr>
      <w:spacing w:after="0" w:line="288" w:lineRule="auto"/>
    </w:pPr>
    <w:rPr>
      <w:rFonts w:ascii="Georgia" w:hAnsi="Georgia"/>
      <w:sz w:val="20"/>
      <w:szCs w:val="20"/>
      <w:lang w:val="la-Latn"/>
    </w:rPr>
  </w:style>
  <w:style w:type="paragraph" w:styleId="Sidhuvud">
    <w:name w:val="header"/>
    <w:basedOn w:val="Normal"/>
    <w:link w:val="SidhuvudChar"/>
    <w:uiPriority w:val="99"/>
    <w:unhideWhenUsed/>
    <w:rsid w:val="00E65DA0"/>
    <w:pPr>
      <w:tabs>
        <w:tab w:val="center" w:pos="4536"/>
        <w:tab w:val="right" w:pos="9072"/>
      </w:tabs>
      <w:spacing w:line="180" w:lineRule="exact"/>
    </w:pPr>
    <w:rPr>
      <w:rFonts w:ascii="Arial" w:hAnsi="Arial"/>
      <w:caps/>
      <w:sz w:val="12"/>
      <w:szCs w:val="13"/>
      <w:lang w:eastAsia="en-US"/>
    </w:rPr>
  </w:style>
  <w:style w:type="character" w:customStyle="1" w:styleId="SidhuvudChar">
    <w:name w:val="Sidhuvud Char"/>
    <w:basedOn w:val="Standardstycketeckensnitt"/>
    <w:link w:val="Sidhuvud"/>
    <w:uiPriority w:val="99"/>
    <w:rsid w:val="007E4D01"/>
    <w:rPr>
      <w:rFonts w:ascii="Arial" w:eastAsia="Times New Roman" w:hAnsi="Arial" w:cs="Times New Roman"/>
      <w:caps/>
      <w:sz w:val="12"/>
      <w:szCs w:val="13"/>
    </w:rPr>
  </w:style>
  <w:style w:type="paragraph" w:styleId="Sidfot">
    <w:name w:val="footer"/>
    <w:basedOn w:val="Normal"/>
    <w:link w:val="SidfotChar"/>
    <w:uiPriority w:val="99"/>
    <w:unhideWhenUsed/>
    <w:rsid w:val="00EC5E23"/>
    <w:pPr>
      <w:tabs>
        <w:tab w:val="center" w:pos="4536"/>
        <w:tab w:val="right" w:pos="9072"/>
      </w:tabs>
    </w:pPr>
    <w:rPr>
      <w:rFonts w:ascii="Arial" w:eastAsiaTheme="minorHAnsi" w:hAnsi="Arial" w:cstheme="minorBidi"/>
      <w:sz w:val="20"/>
      <w:szCs w:val="22"/>
      <w:lang w:eastAsia="en-US"/>
    </w:rPr>
  </w:style>
  <w:style w:type="character" w:customStyle="1" w:styleId="SidfotChar">
    <w:name w:val="Sidfot Char"/>
    <w:basedOn w:val="Standardstycketeckensnitt"/>
    <w:link w:val="Sidfot"/>
    <w:uiPriority w:val="99"/>
    <w:rsid w:val="00EC5E23"/>
    <w:rPr>
      <w:rFonts w:ascii="Arial" w:hAnsi="Arial"/>
      <w:sz w:val="20"/>
    </w:rPr>
  </w:style>
  <w:style w:type="paragraph" w:styleId="Innehllsfrteckningsrubrik">
    <w:name w:val="TOC Heading"/>
    <w:basedOn w:val="Rubrik1"/>
    <w:next w:val="Normal"/>
    <w:uiPriority w:val="39"/>
    <w:unhideWhenUsed/>
    <w:qFormat/>
    <w:rsid w:val="00E42AE0"/>
    <w:pPr>
      <w:outlineLvl w:val="9"/>
    </w:pPr>
    <w:rPr>
      <w:rFonts w:asciiTheme="majorHAnsi" w:hAnsiTheme="majorHAnsi"/>
      <w:lang w:eastAsia="sv-SE"/>
    </w:rPr>
  </w:style>
  <w:style w:type="paragraph" w:styleId="Innehll3">
    <w:name w:val="toc 3"/>
    <w:basedOn w:val="Normal"/>
    <w:next w:val="Normal"/>
    <w:autoRedefine/>
    <w:uiPriority w:val="39"/>
    <w:unhideWhenUsed/>
    <w:rsid w:val="00560E21"/>
    <w:pPr>
      <w:spacing w:after="200" w:line="288" w:lineRule="auto"/>
      <w:ind w:left="170"/>
    </w:pPr>
    <w:rPr>
      <w:rFonts w:ascii="Arial Narrow" w:eastAsiaTheme="minorHAnsi" w:hAnsi="Arial Narrow" w:cstheme="minorBidi"/>
      <w:sz w:val="20"/>
      <w:szCs w:val="22"/>
      <w:lang w:eastAsia="en-US"/>
    </w:rPr>
  </w:style>
  <w:style w:type="paragraph" w:customStyle="1" w:styleId="Sidhuvudsidnumrering-RJH">
    <w:name w:val="Sidhuvud sidnumrering - RJH"/>
    <w:rsid w:val="00AB5EA8"/>
    <w:pPr>
      <w:tabs>
        <w:tab w:val="center" w:pos="4536"/>
        <w:tab w:val="right" w:pos="9072"/>
      </w:tabs>
      <w:spacing w:after="0" w:line="180" w:lineRule="exact"/>
    </w:pPr>
    <w:rPr>
      <w:rFonts w:ascii="Arial" w:eastAsia="Times New Roman" w:hAnsi="Arial" w:cs="Times New Roman"/>
      <w:caps/>
      <w:sz w:val="12"/>
      <w:szCs w:val="13"/>
    </w:rPr>
  </w:style>
  <w:style w:type="paragraph" w:styleId="Innehll1">
    <w:name w:val="toc 1"/>
    <w:basedOn w:val="Normal"/>
    <w:next w:val="Normal"/>
    <w:autoRedefine/>
    <w:uiPriority w:val="39"/>
    <w:unhideWhenUsed/>
    <w:rsid w:val="00560E21"/>
    <w:pPr>
      <w:tabs>
        <w:tab w:val="right" w:leader="dot" w:pos="8154"/>
      </w:tabs>
      <w:spacing w:before="160" w:line="288" w:lineRule="auto"/>
    </w:pPr>
    <w:rPr>
      <w:rFonts w:ascii="Arial Narrow" w:eastAsiaTheme="minorHAnsi" w:hAnsi="Arial Narrow" w:cstheme="minorBidi"/>
      <w:caps/>
      <w:szCs w:val="22"/>
      <w:lang w:eastAsia="en-US"/>
    </w:rPr>
  </w:style>
  <w:style w:type="paragraph" w:styleId="Innehll2">
    <w:name w:val="toc 2"/>
    <w:basedOn w:val="Normal"/>
    <w:next w:val="Normal"/>
    <w:autoRedefine/>
    <w:uiPriority w:val="39"/>
    <w:unhideWhenUsed/>
    <w:rsid w:val="00560E21"/>
    <w:pPr>
      <w:spacing w:line="288" w:lineRule="auto"/>
    </w:pPr>
    <w:rPr>
      <w:rFonts w:ascii="Arial Narrow" w:eastAsiaTheme="minorHAnsi" w:hAnsi="Arial Narrow" w:cstheme="minorBidi"/>
      <w:sz w:val="20"/>
      <w:szCs w:val="22"/>
      <w:lang w:eastAsia="en-US"/>
    </w:rPr>
  </w:style>
  <w:style w:type="character" w:customStyle="1" w:styleId="Rubrik2Char">
    <w:name w:val="Rubrik 2 Char"/>
    <w:aliases w:val="Rubrik 2 - RJH Char"/>
    <w:basedOn w:val="Standardstycketeckensnitt"/>
    <w:link w:val="Rubrik2"/>
    <w:uiPriority w:val="9"/>
    <w:rsid w:val="003841CF"/>
    <w:rPr>
      <w:rFonts w:ascii="Arial Narrow" w:eastAsiaTheme="majorEastAsia" w:hAnsi="Arial Narrow" w:cstheme="majorBidi"/>
      <w:sz w:val="32"/>
      <w:szCs w:val="26"/>
    </w:rPr>
  </w:style>
  <w:style w:type="character" w:customStyle="1" w:styleId="Rubrik3Char">
    <w:name w:val="Rubrik 3 Char"/>
    <w:aliases w:val="Rubrik 3 - RJH Char"/>
    <w:basedOn w:val="Standardstycketeckensnitt"/>
    <w:link w:val="Rubrik3"/>
    <w:uiPriority w:val="9"/>
    <w:rsid w:val="003841CF"/>
    <w:rPr>
      <w:rFonts w:ascii="Arial Narrow" w:eastAsiaTheme="majorEastAsia" w:hAnsi="Arial Narrow" w:cstheme="majorBidi"/>
      <w:sz w:val="28"/>
      <w:szCs w:val="24"/>
    </w:rPr>
  </w:style>
  <w:style w:type="character" w:customStyle="1" w:styleId="Rubrik4Char">
    <w:name w:val="Rubrik 4 Char"/>
    <w:aliases w:val="Rubrik 4 - RJH Char"/>
    <w:basedOn w:val="Standardstycketeckensnitt"/>
    <w:link w:val="Rubrik4"/>
    <w:uiPriority w:val="9"/>
    <w:rsid w:val="003841CF"/>
    <w:rPr>
      <w:rFonts w:ascii="Arial Narrow" w:eastAsiaTheme="majorEastAsia" w:hAnsi="Arial Narrow" w:cstheme="majorBidi"/>
      <w:iCs/>
      <w:sz w:val="24"/>
    </w:rPr>
  </w:style>
  <w:style w:type="paragraph" w:styleId="Ballongtext">
    <w:name w:val="Balloon Text"/>
    <w:basedOn w:val="Normal"/>
    <w:link w:val="BallongtextChar"/>
    <w:uiPriority w:val="99"/>
    <w:semiHidden/>
    <w:unhideWhenUsed/>
    <w:rsid w:val="007F790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F7906"/>
    <w:rPr>
      <w:rFonts w:ascii="Segoe UI" w:hAnsi="Segoe UI" w:cs="Segoe UI"/>
      <w:sz w:val="18"/>
      <w:szCs w:val="18"/>
    </w:rPr>
  </w:style>
  <w:style w:type="paragraph" w:customStyle="1" w:styleId="Ingress-RJH">
    <w:name w:val="Ingress-RJH"/>
    <w:qFormat/>
    <w:rsid w:val="003841CF"/>
    <w:pPr>
      <w:spacing w:after="700" w:line="312" w:lineRule="auto"/>
    </w:pPr>
    <w:rPr>
      <w:rFonts w:ascii="Arial Narrow" w:hAnsi="Arial Narrow"/>
      <w:noProof/>
      <w:sz w:val="24"/>
      <w:lang w:eastAsia="sv-SE"/>
    </w:rPr>
  </w:style>
  <w:style w:type="character" w:customStyle="1" w:styleId="Rubrik5Char">
    <w:name w:val="Rubrik 5 Char"/>
    <w:basedOn w:val="Standardstycketeckensnitt"/>
    <w:link w:val="Rubrik5"/>
    <w:uiPriority w:val="9"/>
    <w:semiHidden/>
    <w:rsid w:val="003841CF"/>
    <w:rPr>
      <w:rFonts w:asciiTheme="majorHAnsi" w:eastAsiaTheme="majorEastAsia" w:hAnsiTheme="majorHAnsi" w:cstheme="majorBidi"/>
      <w:sz w:val="20"/>
    </w:rPr>
  </w:style>
  <w:style w:type="paragraph" w:styleId="Punktlista">
    <w:name w:val="List Bullet"/>
    <w:aliases w:val="Punktlista - RJH"/>
    <w:basedOn w:val="Normal"/>
    <w:uiPriority w:val="99"/>
    <w:unhideWhenUsed/>
    <w:rsid w:val="006869DF"/>
    <w:pPr>
      <w:numPr>
        <w:numId w:val="17"/>
      </w:numPr>
      <w:spacing w:before="280" w:after="280" w:line="288" w:lineRule="auto"/>
      <w:ind w:left="709" w:hanging="425"/>
      <w:contextualSpacing/>
    </w:pPr>
    <w:rPr>
      <w:rFonts w:ascii="Georgia" w:eastAsiaTheme="minorHAnsi" w:hAnsi="Georgia" w:cstheme="minorBidi"/>
      <w:sz w:val="20"/>
      <w:szCs w:val="22"/>
      <w:lang w:eastAsia="en-US"/>
    </w:rPr>
  </w:style>
  <w:style w:type="paragraph" w:styleId="Numreradlista">
    <w:name w:val="List Number"/>
    <w:aliases w:val="Numrerad lista - RJH"/>
    <w:basedOn w:val="Normal"/>
    <w:uiPriority w:val="99"/>
    <w:unhideWhenUsed/>
    <w:rsid w:val="006869DF"/>
    <w:pPr>
      <w:numPr>
        <w:numId w:val="12"/>
      </w:numPr>
      <w:spacing w:before="280" w:after="280" w:line="288" w:lineRule="auto"/>
      <w:ind w:left="709" w:hanging="425"/>
      <w:contextualSpacing/>
    </w:pPr>
    <w:rPr>
      <w:rFonts w:ascii="Georgia" w:eastAsiaTheme="minorHAnsi" w:hAnsi="Georgia" w:cstheme="minorBidi"/>
      <w:sz w:val="20"/>
      <w:szCs w:val="22"/>
      <w:lang w:eastAsia="en-US"/>
    </w:rPr>
  </w:style>
  <w:style w:type="character" w:styleId="Hyperlnk">
    <w:name w:val="Hyperlink"/>
    <w:basedOn w:val="Standardstycketeckensnitt"/>
    <w:unhideWhenUsed/>
    <w:rsid w:val="0025719F"/>
    <w:rPr>
      <w:color w:val="5F5F5F" w:themeColor="hyperlink"/>
      <w:u w:val="single"/>
    </w:rPr>
  </w:style>
  <w:style w:type="table" w:styleId="Tabellrutnt">
    <w:name w:val="Table Grid"/>
    <w:basedOn w:val="Normaltabell"/>
    <w:rsid w:val="00ED4CDB"/>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llLptext">
    <w:name w:val="Jll Löptext"/>
    <w:basedOn w:val="Normal"/>
    <w:rsid w:val="00ED4CDB"/>
    <w:pPr>
      <w:spacing w:before="240"/>
    </w:pPr>
    <w:rPr>
      <w:rFonts w:ascii="Garamond" w:hAnsi="Garamond"/>
    </w:rPr>
  </w:style>
  <w:style w:type="paragraph" w:customStyle="1" w:styleId="Default">
    <w:name w:val="Default"/>
    <w:rsid w:val="009F63B1"/>
    <w:pPr>
      <w:autoSpaceDE w:val="0"/>
      <w:autoSpaceDN w:val="0"/>
      <w:adjustRightInd w:val="0"/>
      <w:spacing w:after="0" w:line="240" w:lineRule="auto"/>
    </w:pPr>
    <w:rPr>
      <w:rFonts w:ascii="Times New Roman" w:hAnsi="Times New Roman" w:cs="Times New Roman"/>
      <w:color w:val="000000"/>
      <w:sz w:val="24"/>
      <w:szCs w:val="24"/>
    </w:rPr>
  </w:style>
  <w:style w:type="character" w:styleId="Olstomnmnande">
    <w:name w:val="Unresolved Mention"/>
    <w:basedOn w:val="Standardstycketeckensnitt"/>
    <w:uiPriority w:val="99"/>
    <w:semiHidden/>
    <w:unhideWhenUsed/>
    <w:rsid w:val="009F63B1"/>
    <w:rPr>
      <w:color w:val="605E5C"/>
      <w:shd w:val="clear" w:color="auto" w:fill="E1DFDD"/>
    </w:rPr>
  </w:style>
  <w:style w:type="character" w:styleId="AnvndHyperlnk">
    <w:name w:val="FollowedHyperlink"/>
    <w:basedOn w:val="Standardstycketeckensnitt"/>
    <w:uiPriority w:val="99"/>
    <w:semiHidden/>
    <w:unhideWhenUsed/>
    <w:rsid w:val="005E7E58"/>
    <w:rPr>
      <w:color w:val="919191" w:themeColor="followedHyperlink"/>
      <w:u w:val="single"/>
    </w:rPr>
  </w:style>
  <w:style w:type="paragraph" w:customStyle="1" w:styleId="Formatmall1">
    <w:name w:val="Formatmall1"/>
    <w:basedOn w:val="Rubrik1"/>
    <w:link w:val="Formatmall1Char"/>
    <w:qFormat/>
    <w:rsid w:val="00695A55"/>
    <w:pPr>
      <w:keepLines w:val="0"/>
      <w:pBdr>
        <w:bottom w:val="single" w:sz="18" w:space="1" w:color="92D050"/>
      </w:pBdr>
      <w:spacing w:before="120" w:after="720"/>
    </w:pPr>
    <w:rPr>
      <w:rFonts w:ascii="Tahoma" w:eastAsia="Times New Roman" w:hAnsi="Tahoma" w:cs="Arial"/>
      <w:b/>
      <w:bCs/>
      <w:caps/>
      <w:kern w:val="32"/>
      <w:sz w:val="40"/>
      <w:lang w:eastAsia="sv-SE"/>
    </w:rPr>
  </w:style>
  <w:style w:type="character" w:customStyle="1" w:styleId="Formatmall1Char">
    <w:name w:val="Formatmall1 Char"/>
    <w:basedOn w:val="Standardstycketeckensnitt"/>
    <w:link w:val="Formatmall1"/>
    <w:rsid w:val="00695A55"/>
    <w:rPr>
      <w:rFonts w:ascii="Tahoma" w:eastAsia="Times New Roman" w:hAnsi="Tahoma" w:cs="Arial"/>
      <w:b/>
      <w:bCs/>
      <w:caps/>
      <w:kern w:val="32"/>
      <w:sz w:val="40"/>
      <w:szCs w:val="32"/>
      <w:lang w:eastAsia="sv-SE"/>
    </w:rPr>
  </w:style>
  <w:style w:type="paragraph" w:styleId="Liststycke">
    <w:name w:val="List Paragraph"/>
    <w:basedOn w:val="Normal"/>
    <w:uiPriority w:val="34"/>
    <w:qFormat/>
    <w:rsid w:val="00CA1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8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eu-west-1.amazonaws.com/static.wm3.se/sites/16/media/105221_BOV_slutversion_20160908.pdf?147360917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lsoval@jll.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gionjh.se/dataskydd" TargetMode="External"/><Relationship Id="rId4" Type="http://schemas.openxmlformats.org/officeDocument/2006/relationships/settings" Target="settings.xml"/><Relationship Id="rId9" Type="http://schemas.openxmlformats.org/officeDocument/2006/relationships/hyperlink" Target="file:///\\jllnap12\groups\Gemensam\H&#228;lsoval%20J&#228;mtlandsl&#228;n\Filial\Checklista%20tillg&#228;nglighet%20fastighet%20h&#228;lsoval.doc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tema">
  <a:themeElements>
    <a:clrScheme name="Gråskal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RJH - Rubrik Arial Narrow -  Bröd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DBDFE1E-4388-4ACB-9F0F-9CA61A70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4820</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man_user</dc:creator>
  <cp:keywords/>
  <dc:description/>
  <cp:lastModifiedBy>Charlotte Hagberg</cp:lastModifiedBy>
  <cp:revision>3</cp:revision>
  <cp:lastPrinted>2019-10-21T09:25:00Z</cp:lastPrinted>
  <dcterms:created xsi:type="dcterms:W3CDTF">2020-12-16T12:43:00Z</dcterms:created>
  <dcterms:modified xsi:type="dcterms:W3CDTF">2020-12-16T12:57:00Z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0b0de0-301b-43bc-be01-b232acb4eea4_Enabled">
    <vt:lpwstr>True</vt:lpwstr>
  </property>
  <property fmtid="{D5CDD505-2E9C-101B-9397-08002B2CF9AE}" pid="3" name="MSIP_Label_3b0b0de0-301b-43bc-be01-b232acb4eea4_SiteId">
    <vt:lpwstr>d3b4cf3a-ca77-4a02-aefa-f4398591468f</vt:lpwstr>
  </property>
  <property fmtid="{D5CDD505-2E9C-101B-9397-08002B2CF9AE}" pid="4" name="MSIP_Label_3b0b0de0-301b-43bc-be01-b232acb4eea4_Owner">
    <vt:lpwstr>lena.weinstock-svedh@regionjh.se</vt:lpwstr>
  </property>
  <property fmtid="{D5CDD505-2E9C-101B-9397-08002B2CF9AE}" pid="5" name="MSIP_Label_3b0b0de0-301b-43bc-be01-b232acb4eea4_SetDate">
    <vt:lpwstr>2019-12-17T08:58:58.4767307Z</vt:lpwstr>
  </property>
  <property fmtid="{D5CDD505-2E9C-101B-9397-08002B2CF9AE}" pid="6" name="MSIP_Label_3b0b0de0-301b-43bc-be01-b232acb4eea4_Name">
    <vt:lpwstr>Intern</vt:lpwstr>
  </property>
  <property fmtid="{D5CDD505-2E9C-101B-9397-08002B2CF9AE}" pid="7" name="MSIP_Label_3b0b0de0-301b-43bc-be01-b232acb4eea4_Application">
    <vt:lpwstr>Microsoft Azure Information Protection</vt:lpwstr>
  </property>
  <property fmtid="{D5CDD505-2E9C-101B-9397-08002B2CF9AE}" pid="8" name="MSIP_Label_3b0b0de0-301b-43bc-be01-b232acb4eea4_ActionId">
    <vt:lpwstr>3008b573-c5fa-49ac-aaa8-73f630e4fa9e</vt:lpwstr>
  </property>
  <property fmtid="{D5CDD505-2E9C-101B-9397-08002B2CF9AE}" pid="9" name="MSIP_Label_3b0b0de0-301b-43bc-be01-b232acb4eea4_Extended_MSFT_Method">
    <vt:lpwstr>Automatic</vt:lpwstr>
  </property>
  <property fmtid="{D5CDD505-2E9C-101B-9397-08002B2CF9AE}" pid="10" name="Sensitivity">
    <vt:lpwstr>Intern</vt:lpwstr>
  </property>
</Properties>
</file>