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B9" w:rsidRDefault="00C84FB9"/>
    <w:p w:rsidR="00C84FB9" w:rsidRPr="00344644" w:rsidRDefault="00C84FB9" w:rsidP="00C84F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3446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Lönekartläggning</w:t>
      </w:r>
    </w:p>
    <w:p w:rsidR="00C84FB9" w:rsidRPr="00344644" w:rsidRDefault="00C84FB9" w:rsidP="00C84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>Alla arbetsgivare ska genomföra årliga lönekartläggningar för att upptäcka, åtgärda och förhindra osakliga skillnader i lön mellan kvinnor och män. Lönekartläggningen innefattar en genomgång av själva lönesystemet och en genomgång av arbetstagarnas löner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Även andra anställningsvillkor, såsom tjänstebil, bostads- eller reseförmåner, bonussystem och liknande, ska omfattas av kartläggningen.</w:t>
      </w:r>
    </w:p>
    <w:p w:rsidR="00C84FB9" w:rsidRPr="00344644" w:rsidRDefault="00C84FB9" w:rsidP="00C84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Alla arbetsgivare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ska göra en lönekartläggning varje år. </w:t>
      </w:r>
    </w:p>
    <w:p w:rsidR="00C84FB9" w:rsidRPr="00344644" w:rsidRDefault="00C84FB9" w:rsidP="00C84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>Dokumentationsskyldigheten gäller arbetsgivare med minst 10 anställda.</w:t>
      </w:r>
    </w:p>
    <w:p w:rsidR="00C84FB9" w:rsidRPr="00344644" w:rsidRDefault="00C84FB9" w:rsidP="00C84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>Bestämmelser och praxis om löner med mera ingår också som ett av områdena i det övergripande ramverket för arbetet med aktiva åtgärder. Det betyder att arbetsgivare ska undersöka (1), analysera (2), vidta åtgärder (3) och följa upp (4) detta område för alla diskrimineringsgrunderna.</w:t>
      </w:r>
    </w:p>
    <w:p w:rsidR="00C84FB9" w:rsidRPr="00344644" w:rsidRDefault="00C84FB9" w:rsidP="00C84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 kartläggningen ska en analys av lönesystemet genomföras, en analys med ett </w:t>
      </w:r>
      <w:r w:rsidRPr="0034464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jämställdhetsperspektiv</w:t>
      </w:r>
    </w:p>
    <w:p w:rsidR="00C84FB9" w:rsidRPr="00344644" w:rsidRDefault="00C84FB9" w:rsidP="00C84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>I lönekartläggningen ska arbetsgivaren kartlägga och analysera </w:t>
      </w:r>
    </w:p>
    <w:p w:rsidR="00C84FB9" w:rsidRPr="00344644" w:rsidRDefault="00C84FB9" w:rsidP="00C84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>bestämmelser och praxis om löner och andra anställningsvillkor som tillämpas hos arbetsgivaren </w:t>
      </w:r>
    </w:p>
    <w:p w:rsidR="00C84FB9" w:rsidRPr="00344644" w:rsidRDefault="00C84FB9" w:rsidP="00C84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löneskillnader mellan </w:t>
      </w:r>
      <w:r w:rsidRPr="0034464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kvinnor och män</w:t>
      </w: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utför lika arbete </w:t>
      </w:r>
    </w:p>
    <w:p w:rsidR="00C84FB9" w:rsidRPr="00344644" w:rsidRDefault="00C84FB9" w:rsidP="00C84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löneskillnader mellan </w:t>
      </w:r>
      <w:r w:rsidRPr="0034464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kvinnor och män</w:t>
      </w: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utför likvärdigt arbete</w:t>
      </w:r>
    </w:p>
    <w:p w:rsidR="00C84FB9" w:rsidRPr="00344644" w:rsidRDefault="00C84FB9" w:rsidP="00C84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löneskillnader som finns mellan ett </w:t>
      </w:r>
      <w:r w:rsidRPr="0034464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kvinnodominerat</w:t>
      </w: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464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arbete</w:t>
      </w: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ett arbete som </w:t>
      </w:r>
      <w:r w:rsidRPr="0034464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inte är kvinnodominerat</w:t>
      </w: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>, om arbetet som inte är kvinnodominerat har lägre krav men högre lön.</w:t>
      </w:r>
    </w:p>
    <w:p w:rsidR="00C84FB9" w:rsidRPr="00344644" w:rsidRDefault="00C84FB9" w:rsidP="00C84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Läs mer på DO om lönekartläggning; </w:t>
      </w:r>
    </w:p>
    <w:p w:rsidR="00C84FB9" w:rsidRPr="00344644" w:rsidRDefault="00C84FB9" w:rsidP="00C84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4644">
        <w:rPr>
          <w:rFonts w:ascii="Times New Roman" w:eastAsia="Times New Roman" w:hAnsi="Times New Roman" w:cs="Times New Roman"/>
          <w:sz w:val="24"/>
          <w:szCs w:val="24"/>
          <w:lang w:eastAsia="sv-SE"/>
        </w:rPr>
        <w:t>Arbetet med lönekartläggning är en del i arbetsgivarens aktiva åtgärder. Aktiva åtgärder är ett begrepp i lagen som innebär ett förebyggande och främjande arbete för att motverka diskriminering och på annat sätt verka för lika rättigheter och möjligheter oavsett diskrimineringsgrund.</w:t>
      </w:r>
    </w:p>
    <w:p w:rsidR="00C84FB9" w:rsidRPr="00344644" w:rsidRDefault="00C84FB9" w:rsidP="00C84F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344644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Fördjupning och stöd</w:t>
      </w:r>
    </w:p>
    <w:p w:rsidR="00C84FB9" w:rsidRDefault="00C84FB9">
      <w:hyperlink r:id="rId7" w:history="1">
        <w:r w:rsidRPr="00C2778C">
          <w:rPr>
            <w:rStyle w:val="Hyperlnk"/>
          </w:rPr>
          <w:t>http://www.do.se/om-diskriminering/publikationer/sakligt-motiverad-eller-koppling-till-kon/</w:t>
        </w:r>
      </w:hyperlink>
    </w:p>
    <w:p w:rsidR="00C84FB9" w:rsidRDefault="00C84FB9">
      <w:hyperlink r:id="rId8" w:history="1">
        <w:r w:rsidRPr="00C2778C">
          <w:rPr>
            <w:rStyle w:val="Hyperlnk"/>
          </w:rPr>
          <w:t>http://www.do.se/stodmaterial/arbetsliv/e-utbildning-lonekartlaggning/</w:t>
        </w:r>
      </w:hyperlink>
    </w:p>
    <w:p w:rsidR="00C84FB9" w:rsidRDefault="00C84FB9">
      <w:bookmarkStart w:id="0" w:name="_GoBack"/>
      <w:bookmarkEnd w:id="0"/>
    </w:p>
    <w:sectPr w:rsidR="00C84F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B9" w:rsidRDefault="00C84FB9" w:rsidP="00C84FB9">
      <w:pPr>
        <w:spacing w:after="0" w:line="240" w:lineRule="auto"/>
      </w:pPr>
      <w:r>
        <w:separator/>
      </w:r>
    </w:p>
  </w:endnote>
  <w:endnote w:type="continuationSeparator" w:id="0">
    <w:p w:rsidR="00C84FB9" w:rsidRDefault="00C84FB9" w:rsidP="00C8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B9" w:rsidRDefault="00C84FB9" w:rsidP="00C84FB9">
      <w:pPr>
        <w:spacing w:after="0" w:line="240" w:lineRule="auto"/>
      </w:pPr>
      <w:r>
        <w:separator/>
      </w:r>
    </w:p>
  </w:footnote>
  <w:footnote w:type="continuationSeparator" w:id="0">
    <w:p w:rsidR="00C84FB9" w:rsidRDefault="00C84FB9" w:rsidP="00C8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FB9" w:rsidRDefault="00C84FB9">
    <w:pPr>
      <w:pStyle w:val="Sidhuvud"/>
    </w:pPr>
    <w:r w:rsidRPr="00C84FB9">
      <w:rPr>
        <w:noProof/>
      </w:rPr>
      <w:drawing>
        <wp:inline distT="0" distB="0" distL="0" distR="0">
          <wp:extent cx="1695987" cy="640080"/>
          <wp:effectExtent l="0" t="0" r="0" b="0"/>
          <wp:docPr id="1" name="Bildobjekt 1" descr="C:\Users\befa1\Desktop\Logga-liggande-Region_Jamtland_Harjedalen_RGB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fa1\Desktop\Logga-liggande-Region_Jamtland_Harjedalen_RGB -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086" cy="65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FB9" w:rsidRDefault="00C84F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F0300"/>
    <w:multiLevelType w:val="multilevel"/>
    <w:tmpl w:val="B07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07FBB"/>
    <w:multiLevelType w:val="multilevel"/>
    <w:tmpl w:val="F4B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9"/>
    <w:rsid w:val="00C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5309"/>
  <w15:chartTrackingRefBased/>
  <w15:docId w15:val="{B22A3C33-F088-4002-8F46-5D4A5CF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FB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4FB9"/>
  </w:style>
  <w:style w:type="paragraph" w:styleId="Sidfot">
    <w:name w:val="footer"/>
    <w:basedOn w:val="Normal"/>
    <w:link w:val="SidfotChar"/>
    <w:uiPriority w:val="99"/>
    <w:unhideWhenUsed/>
    <w:rsid w:val="00C8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4FB9"/>
  </w:style>
  <w:style w:type="character" w:styleId="Hyperlnk">
    <w:name w:val="Hyperlink"/>
    <w:basedOn w:val="Standardstycketeckensnitt"/>
    <w:uiPriority w:val="99"/>
    <w:unhideWhenUsed/>
    <w:rsid w:val="00C84F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4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.se/stodmaterial/arbetsliv/e-utbildning-lonekartlagg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.se/om-diskriminering/publikationer/sakligt-motiverad-eller-koppling-till-k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Fält</dc:creator>
  <cp:keywords/>
  <dc:description/>
  <cp:lastModifiedBy>Berit Fält</cp:lastModifiedBy>
  <cp:revision>1</cp:revision>
  <dcterms:created xsi:type="dcterms:W3CDTF">2017-10-16T08:39:00Z</dcterms:created>
  <dcterms:modified xsi:type="dcterms:W3CDTF">2017-10-16T08:42:00Z</dcterms:modified>
</cp:coreProperties>
</file>